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71C00300" w:rsidR="002F6C28" w:rsidRDefault="00121747" w:rsidP="00BA2789">
      <w:pPr>
        <w:pStyle w:val="Heading1"/>
      </w:pPr>
      <w:r>
        <w:t>Calibrating effect size estimates for bodies of research</w:t>
      </w:r>
    </w:p>
    <w:p w14:paraId="61CF9D13" w14:textId="49AA0E5B" w:rsidR="003B2C7D" w:rsidRDefault="00500927" w:rsidP="004F382D">
      <w:pPr>
        <w:spacing w:line="360" w:lineRule="auto"/>
        <w:ind w:firstLine="720"/>
      </w:pPr>
      <w:r>
        <w:t xml:space="preserve">Despite psychological research’s reliance on frequentist null hypothesis testing, in the great majority of cases the main question of interest is the nature (i.e., size and direct) of the effect or relationship between variables. Most readers will have the experience of seeing papers or talks where relationships between variables or the magnitude of effects are summarised with </w:t>
      </w:r>
      <w:r w:rsidRPr="00500927">
        <w:rPr>
          <w:i/>
        </w:rPr>
        <w:t>p</w:t>
      </w:r>
      <w:r>
        <w:t xml:space="preserve"> values which do not characterise the size or direction of effect, telling us instead the probability of obtaining data as or more extreme under a specific null hypothesis. </w:t>
      </w:r>
      <w:r w:rsidR="00E3345E">
        <w:t xml:space="preserve">Given the </w:t>
      </w:r>
      <w:r w:rsidR="00350DEB">
        <w:t xml:space="preserve">evidence that researchers are </w:t>
      </w:r>
      <w:r>
        <w:t xml:space="preserve">(consciously or </w:t>
      </w:r>
      <w:r w:rsidR="002A3009">
        <w:t>unconsciously</w:t>
      </w:r>
      <w:r>
        <w:t xml:space="preserve">) optimising their analysis methods to minimise </w:t>
      </w:r>
      <w:r w:rsidRPr="00500927">
        <w:rPr>
          <w:i/>
        </w:rPr>
        <w:t>p</w:t>
      </w:r>
      <w:r>
        <w:t xml:space="preserve"> values</w:t>
      </w:r>
      <w:r w:rsidR="00E3345E">
        <w:t xml:space="preserve"> and selectively reporting their results based on significance</w:t>
      </w:r>
      <w:r>
        <w:t xml:space="preserve"> </w:t>
      </w:r>
      <w:r>
        <w:fldChar w:fldCharType="begin"/>
      </w:r>
      <w:r w:rsidR="00350DEB">
        <w:instrText xml:space="preserve"> ADDIN EN.CITE &lt;EndNote&gt;&lt;Cite&gt;&lt;Author&gt;Bakker&lt;/Author&gt;&lt;Year&gt;2017&lt;/Year&gt;&lt;RecNum&gt;671&lt;/RecNum&gt;&lt;DisplayText&gt;(Bakker, van Assen, Crompvoets, Ong, &amp;amp; Soderberg, 2017; John, Loewenstein, &amp;amp; Prelec, 2012)&lt;/DisplayText&gt;&lt;record&gt;&lt;rec-number&gt;671&lt;/rec-number&gt;&lt;foreign-keys&gt;&lt;key app="EN" db-id="9xrafw5sx95dvre9w5hpevd89fzwtwr9twsw" timestamp="1509331667"&gt;671&lt;/key&gt;&lt;/foreign-keys&gt;&lt;ref-type name="Thesis"&gt;32&lt;/ref-type&gt;&lt;contributors&gt;&lt;authors&gt;&lt;author&gt;Bakker, M&lt;/author&gt;&lt;author&gt;van Assen, MALM&lt;/author&gt;&lt;author&gt;Crompvoets, EAV&lt;/author&gt;&lt;author&gt;Ong, HH&lt;/author&gt;&lt;author&gt;Soderberg, CK&lt;/author&gt;&lt;/authors&gt;&lt;/contributors&gt;&lt;titles&gt;&lt;title&gt;Restriction of opportunistic use of researcher degrees of freedom in pre-registrations on the Open Science Framework: The human Fallibility of scientists&lt;/title&gt;&lt;/titles&gt;&lt;pages&gt;105&lt;/pages&gt;&lt;dates&gt;&lt;year&gt;2017&lt;/year&gt;&lt;/dates&gt;&lt;urls&gt;&lt;/urls&gt;&lt;/record&gt;&lt;/Cite&gt;&lt;Cite&gt;&lt;Author&gt;John&lt;/Author&gt;&lt;Year&gt;2012&lt;/Year&gt;&lt;RecNum&gt;213&lt;/RecNum&gt;&lt;record&gt;&lt;rec-number&gt;213&lt;/rec-number&gt;&lt;foreign-keys&gt;&lt;key app="EN" db-id="9xrafw5sx95dvre9w5hpevd89fzwtwr9twsw" timestamp="1500971701"&gt;213&lt;/key&gt;&lt;/foreign-keys&gt;&lt;ref-type name="Journal Article"&gt;17&lt;/ref-type&gt;&lt;contributors&gt;&lt;authors&gt;&lt;author&gt;John, Leslie K.&lt;/author&gt;&lt;author&gt;Loewenstein, George&lt;/author&gt;&lt;author&gt;Prelec, Drazen&lt;/author&gt;&lt;/authors&gt;&lt;/contributors&gt;&lt;titles&gt;&lt;title&gt;Measuring the Prevalence of Questionable Research Practices With Incentives for Truth Telling&lt;/title&gt;&lt;secondary-title&gt;Psychological Science&lt;/secondary-title&gt;&lt;/titles&gt;&lt;periodical&gt;&lt;full-title&gt;Psychological Science&lt;/full-title&gt;&lt;/periodical&gt;&lt;pages&gt;524-532&lt;/pages&gt;&lt;volume&gt;23&lt;/volume&gt;&lt;number&gt;5&lt;/number&gt;&lt;dates&gt;&lt;year&gt;2012&lt;/year&gt;&lt;pub-dates&gt;&lt;date&gt;2012/05/01&lt;/date&gt;&lt;/pub-dates&gt;&lt;/dates&gt;&lt;publisher&gt;SAGE Publications Inc&lt;/publisher&gt;&lt;isbn&gt;0956-7976&lt;/isbn&gt;&lt;urls&gt;&lt;related-urls&gt;&lt;url&gt;http://dx.doi.org/10.1177/0956797611430953&lt;/url&gt;&lt;/related-urls&gt;&lt;/urls&gt;&lt;electronic-resource-num&gt;10.1177/0956797611430953&lt;/electronic-resource-num&gt;&lt;access-date&gt;2017/07/25&lt;/access-date&gt;&lt;/record&gt;&lt;/Cite&gt;&lt;/EndNote&gt;</w:instrText>
      </w:r>
      <w:r>
        <w:fldChar w:fldCharType="separate"/>
      </w:r>
      <w:r w:rsidR="00350DEB">
        <w:rPr>
          <w:noProof/>
        </w:rPr>
        <w:t>(Bakker, van Assen, Crompvoets, Ong, &amp; Soderberg, 2017; John, Loewenstein, &amp; Prelec, 2012)</w:t>
      </w:r>
      <w:r>
        <w:fldChar w:fldCharType="end"/>
      </w:r>
      <w:r>
        <w:t xml:space="preserve">, </w:t>
      </w:r>
      <w:r w:rsidRPr="00500927">
        <w:rPr>
          <w:i/>
        </w:rPr>
        <w:t xml:space="preserve">p </w:t>
      </w:r>
      <w:r>
        <w:t xml:space="preserve">values are </w:t>
      </w:r>
      <w:r w:rsidR="00E3345E">
        <w:t xml:space="preserve">often not </w:t>
      </w:r>
      <w:r w:rsidR="00350DEB">
        <w:t xml:space="preserve">interpretable in a strict </w:t>
      </w:r>
      <w:proofErr w:type="spellStart"/>
      <w:r w:rsidR="00E3345E">
        <w:t>Neyman</w:t>
      </w:r>
      <w:proofErr w:type="spellEnd"/>
      <w:r w:rsidR="00E3345E">
        <w:t>-Pearson framework (i.e., as constraining type one, false positive, error rates)</w:t>
      </w:r>
      <w:r w:rsidR="00350DEB">
        <w:t xml:space="preserve">. In order to allow for maximally interpretable results, the results of experiments need to be reported fully, and the direction and magnitude of effects need to be expressed. </w:t>
      </w:r>
    </w:p>
    <w:p w14:paraId="5CCDB31B" w14:textId="691332E8" w:rsidR="003D4084" w:rsidRDefault="00C268D5" w:rsidP="004F382D">
      <w:pPr>
        <w:spacing w:line="360" w:lineRule="auto"/>
        <w:ind w:firstLine="720"/>
      </w:pPr>
      <w:r>
        <w:t xml:space="preserve">When an effect or relationship exists, often the most meaningful summary will be on expressed in the raw units (e.g., a mean difference or SD), or a direct visualisation of the data. However, when the raw units are difficult to interpret, standardised effect sizes such as Cohen’s </w:t>
      </w:r>
      <w:r w:rsidRPr="00A620B8">
        <w:rPr>
          <w:i/>
        </w:rPr>
        <w:t>d</w:t>
      </w:r>
      <w:r>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Pr>
          <w:rFonts w:eastAsiaTheme="minorEastAsia"/>
        </w:rPr>
        <w:t>,</w:t>
      </w:r>
      <w:r>
        <w:t xml:space="preserve"> or Pearson’s </w:t>
      </w:r>
      <w:r w:rsidRPr="00A620B8">
        <w:rPr>
          <w:i/>
        </w:rPr>
        <w:t>r</w:t>
      </w:r>
      <w:r>
        <w:t xml:space="preserve">, play an important role in succinctly expressing information about the effect or relationship. </w:t>
      </w:r>
      <w:r w:rsidR="00A620B8">
        <w:t xml:space="preserve">Although in many cases the expression of the effect of an intervention or the size of an effect might be more easily and understandably expressed in raw units, standardised effect sizes are now encouraged as they facilitate meta-analysis, 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r>
        <w:t>S</w:t>
      </w:r>
      <w:r w:rsidR="00427120">
        <w:t xml:space="preserve">tandardised effect sizes allow for the results of an experiment to be expressed clearly and </w:t>
      </w:r>
      <w:proofErr w:type="gramStart"/>
      <w:r w:rsidR="00427120">
        <w:t>succinctly, and</w:t>
      </w:r>
      <w:proofErr w:type="gramEnd"/>
      <w:r w:rsidR="00427120">
        <w:t xml:space="preserve"> </w:t>
      </w:r>
      <w:r w:rsidR="00ED4FA9">
        <w:t xml:space="preserve">are helpful in performing formal sample size planning such as power analysis. </w:t>
      </w:r>
      <w:r w:rsidR="00A620B8">
        <w:t>Developing an understanding of effect sizes is becoming</w:t>
      </w:r>
      <w:r>
        <w:t xml:space="preserve"> </w:t>
      </w:r>
      <w:r w:rsidR="00A620B8">
        <w:t xml:space="preserve">more important </w:t>
      </w:r>
      <w:r w:rsidR="00ED4FA9">
        <w:t xml:space="preserve">as they become more commonly reported and as psychology moves away from focusing only on statistical significance as the only indication of the presence or absence and importance of a given effect </w:t>
      </w:r>
      <w:r w:rsidR="00ED4FA9">
        <w:fldChar w:fldCharType="begin"/>
      </w:r>
      <w:r w:rsidR="00ED4FA9">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rsidR="00ED4FA9">
        <w:fldChar w:fldCharType="separate"/>
      </w:r>
      <w:r w:rsidR="00ED4FA9">
        <w:rPr>
          <w:noProof/>
        </w:rPr>
        <w:t>(Gigerenzer &amp; Marewski, 2014)</w:t>
      </w:r>
      <w:r w:rsidR="00ED4FA9">
        <w:fldChar w:fldCharType="end"/>
      </w:r>
      <w:r>
        <w:t xml:space="preserve">. </w:t>
      </w:r>
    </w:p>
    <w:p w14:paraId="326D25E0" w14:textId="1A38F318" w:rsidR="004C428C" w:rsidRDefault="00073E97" w:rsidP="004F382D">
      <w:pPr>
        <w:spacing w:line="360" w:lineRule="auto"/>
        <w:ind w:firstLine="720"/>
      </w:pPr>
      <w:r>
        <w:t xml:space="preserve">In order to be able to </w:t>
      </w:r>
      <w:r w:rsidR="00ED4FA9">
        <w:t xml:space="preserve">understand and make use of standardised effect sizes in the context of scientific research, </w:t>
      </w:r>
      <w:r>
        <w:t>researchers</w:t>
      </w:r>
      <w:r w:rsidR="00ED4FA9">
        <w:t xml:space="preserve"> need to have</w:t>
      </w:r>
      <w:r w:rsidR="002A3009">
        <w:t xml:space="preserve"> some</w:t>
      </w:r>
      <w:r w:rsidR="00ED4FA9">
        <w:t xml:space="preserve"> understanding of the mathematical details of how they are estimated, as well as </w:t>
      </w:r>
      <w:r w:rsidR="003D4084">
        <w:t>intuitive</w:t>
      </w:r>
      <w:r w:rsidR="00ED4FA9">
        <w:t xml:space="preserve"> sense of what effects can </w:t>
      </w:r>
      <w:r w:rsidR="003D4084">
        <w:t>be expected in a given area of research or how large observed effects are in context. There are many texts which provide an outline of the mathematical details</w:t>
      </w:r>
      <w:r w:rsidR="001E5D48">
        <w:t xml:space="preserve"> (e.g.,</w:t>
      </w:r>
      <w:r w:rsidR="003D4084">
        <w:t xml:space="preserve"> for a brief summary see [chapter effect sizes] or </w:t>
      </w:r>
      <w:r w:rsidR="003D4084">
        <w:fldChar w:fldCharType="begin"/>
      </w:r>
      <w:r w:rsidR="003D4084">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D4084">
        <w:fldChar w:fldCharType="separate"/>
      </w:r>
      <w:r w:rsidR="003D4084">
        <w:rPr>
          <w:noProof/>
        </w:rPr>
        <w:t>Lakens (2013)</w:t>
      </w:r>
      <w:r w:rsidR="003D4084">
        <w:fldChar w:fldCharType="end"/>
      </w:r>
      <w:r w:rsidR="001E5D48">
        <w:t>), but relatively few studies have attempted to address the latter issue of what effect sizes are routinely reported and what could reasonably be classified as a small or a large effect</w:t>
      </w:r>
      <w:r w:rsidR="003D4084">
        <w:t>.</w:t>
      </w:r>
      <w:r w:rsidR="001E5D48">
        <w:t xml:space="preserve"> </w:t>
      </w:r>
      <w:r w:rsidR="004C428C">
        <w:t xml:space="preserve">Part of the </w:t>
      </w:r>
      <w:r w:rsidR="004C428C">
        <w:lastRenderedPageBreak/>
        <w:t>reason for this is that t</w:t>
      </w:r>
      <w:r w:rsidR="001E5D48">
        <w:t xml:space="preserve">he meaning and importance </w:t>
      </w:r>
      <w:r w:rsidR="004C428C">
        <w:t xml:space="preserve">of a given standardised effect size is highly context dependent. If someone is studying a treatment for a common disease, an effect of Cohen’s </w:t>
      </w:r>
      <w:r w:rsidR="004C428C" w:rsidRPr="004C428C">
        <w:rPr>
          <w:i/>
        </w:rPr>
        <w:t>d</w:t>
      </w:r>
      <w:r w:rsidR="004C428C">
        <w:t xml:space="preserve"> of .1 may </w:t>
      </w:r>
      <w:r w:rsidR="00616366">
        <w:t xml:space="preserve">represent an effect that </w:t>
      </w:r>
      <w:r w:rsidR="009004B3">
        <w:t xml:space="preserve">could </w:t>
      </w:r>
      <w:r w:rsidR="004C428C">
        <w:t>save thousands of lives. However, if someone is studying</w:t>
      </w:r>
      <w:r w:rsidR="00E13791">
        <w:t>, for example,</w:t>
      </w:r>
      <w:r w:rsidR="004C428C">
        <w:t xml:space="preserve"> social media addiction, it is unlikely that a treatment that has an effect of .1 Cohen’s </w:t>
      </w:r>
      <w:r w:rsidR="004C428C" w:rsidRPr="004C428C">
        <w:rPr>
          <w:i/>
        </w:rPr>
        <w:t>d</w:t>
      </w:r>
      <w:r w:rsidR="004C428C">
        <w:t xml:space="preserve"> would be pursued further. For this reason, attempting to provide universal</w:t>
      </w:r>
      <w:r w:rsidR="00125805">
        <w:t xml:space="preserve">ly applicable </w:t>
      </w:r>
      <w:r w:rsidR="004C428C">
        <w:t xml:space="preserve">firm benchmarks on what a “small”, “medium” or “large” </w:t>
      </w:r>
      <w:r w:rsidR="00125805">
        <w:t>is foolhardy if not impossible.</w:t>
      </w:r>
      <w:r w:rsidR="004C428C">
        <w:t xml:space="preserve"> </w:t>
      </w:r>
    </w:p>
    <w:p w14:paraId="3A2F7C8F" w14:textId="28E533AD" w:rsidR="00C268D5" w:rsidRDefault="006B3B45" w:rsidP="00073E97">
      <w:pPr>
        <w:spacing w:line="360" w:lineRule="auto"/>
        <w:ind w:firstLine="720"/>
      </w:pPr>
      <w:r>
        <w:t>Nonetheless</w:t>
      </w:r>
      <w:r w:rsidR="00472409">
        <w:t xml:space="preserve"> </w:t>
      </w:r>
      <w:r w:rsidR="00073E97">
        <w:t xml:space="preserve">the consumers and producers of research that is often reported and conveyed in standardised effect sizes need to be able to understand what effects can reasonably be expected in their area of research to effectively plan their research (e.g., using a power analysis), and to understand the relative import of observed effects in context. This paper focuses on three of the most common standardised effect size measures (Cohen’s </w:t>
      </w:r>
      <w:r w:rsidR="00073E97" w:rsidRPr="006E4B7C">
        <w:rPr>
          <w:i/>
        </w:rPr>
        <w:t>d</w:t>
      </w:r>
      <w:r w:rsidR="00073E97">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73E97">
        <w:rPr>
          <w:rFonts w:eastAsiaTheme="minorEastAsia"/>
        </w:rPr>
        <w:t xml:space="preserve"> and Pearson’s r</w:t>
      </w:r>
      <w:r w:rsidR="00073E97">
        <w:t>), and uses three approaches to help provide researchers and research students an intuitive basis on which to understand these effect sizes; firstly by presenting non-technical definitions of each, secondly by</w:t>
      </w:r>
      <w:r w:rsidR="00073E97" w:rsidRPr="00073E97">
        <w:t xml:space="preserve"> </w:t>
      </w:r>
      <w:r w:rsidR="00073E97">
        <w:t>providing examples from real-world, non-scientific scenarios, and finally by bringing together previous efforts which have been made to survey the effect sizes seen in various bodies of research to provide an idea of the distribution of effect sizes in fields of research.</w:t>
      </w:r>
    </w:p>
    <w:p w14:paraId="7BFC3688" w14:textId="77777777" w:rsidR="00EF3406" w:rsidRDefault="00EF3406" w:rsidP="00073E97">
      <w:pPr>
        <w:spacing w:line="360" w:lineRule="auto"/>
        <w:ind w:firstLine="720"/>
      </w:pPr>
      <w:bookmarkStart w:id="0" w:name="_GoBack"/>
      <w:bookmarkEnd w:id="0"/>
    </w:p>
    <w:p w14:paraId="25F6DD8F" w14:textId="794627FF" w:rsidR="00E11832" w:rsidRDefault="00E11832" w:rsidP="00096886">
      <w:pPr>
        <w:pStyle w:val="Heading2"/>
      </w:pPr>
      <w:r>
        <w:t>Cohen’s Benchmarks</w:t>
      </w:r>
    </w:p>
    <w:p w14:paraId="137955DB" w14:textId="2EC2F3B6" w:rsidR="00E11832" w:rsidRDefault="00E11832" w:rsidP="00E11832">
      <w:pPr>
        <w:shd w:val="clear" w:color="auto" w:fill="E7E6E6" w:themeFill="background2"/>
        <w:spacing w:line="360" w:lineRule="auto"/>
        <w:ind w:firstLine="720"/>
        <w:rPr>
          <w:b/>
        </w:rPr>
      </w:pPr>
      <w:r>
        <w:rPr>
          <w:b/>
        </w:rPr>
        <w:t>“</w:t>
      </w:r>
      <w:r w:rsidRPr="00E11832">
        <w:rPr>
          <w:b/>
        </w:rPr>
        <w:t xml:space="preserve">The definitions are arbitrary, such qualitative concepts as "large" are sometimes understood as absolute, sometimes as relative; and </w:t>
      </w:r>
      <w:proofErr w:type="gramStart"/>
      <w:r w:rsidRPr="00E11832">
        <w:rPr>
          <w:b/>
        </w:rPr>
        <w:t>thus</w:t>
      </w:r>
      <w:proofErr w:type="gramEnd"/>
      <w:r w:rsidRPr="00E11832">
        <w:rPr>
          <w:b/>
        </w:rPr>
        <w:t xml:space="preserve"> they run a risk of being misunderstood.</w:t>
      </w:r>
      <w:r>
        <w:rPr>
          <w:b/>
        </w:rPr>
        <w:t>”</w:t>
      </w:r>
    </w:p>
    <w:p w14:paraId="080C690F" w14:textId="234D6CD8" w:rsidR="00E11832" w:rsidRPr="001664BC" w:rsidRDefault="00E11832" w:rsidP="00E11832">
      <w:pPr>
        <w:shd w:val="clear" w:color="auto" w:fill="E7E6E6" w:themeFill="background2"/>
        <w:spacing w:line="360" w:lineRule="auto"/>
        <w:ind w:firstLine="720"/>
        <w:rPr>
          <w:b/>
        </w:rPr>
      </w:pPr>
      <w:r>
        <w:rPr>
          <w:b/>
        </w:rPr>
        <w:t>Cohen (1988, p. 12)</w:t>
      </w:r>
    </w:p>
    <w:p w14:paraId="56EF4C6A" w14:textId="0842600A" w:rsidR="00292D37" w:rsidRDefault="00096886" w:rsidP="00E71258">
      <w:pPr>
        <w:spacing w:line="360" w:lineRule="auto"/>
        <w:ind w:firstLine="720"/>
      </w:pPr>
      <w:r>
        <w:t xml:space="preserve">Many of the most commonly used standardised effect size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w:t>
      </w:r>
      <w:r w:rsidR="00073E97">
        <w:t xml:space="preserve"> </w:t>
      </w:r>
      <w:r w:rsidR="00073E97">
        <w:fldChar w:fldCharType="begin"/>
      </w:r>
      <w:r w:rsidR="00073E97">
        <w:instrText xml:space="preserve"> ADDIN EN.CITE &lt;EndNote&gt;&lt;Cite&gt;&lt;Author&gt;Huberty&lt;/Author&gt;&lt;Year&gt;2002&lt;/Year&gt;&lt;RecNum&gt;579&lt;/RecNum&gt;&lt;DisplayText&gt;(Huberty, 2002)&lt;/DisplayText&gt;&lt;record&gt;&lt;rec-number&gt;579&lt;/rec-number&gt;&lt;foreign-keys&gt;&lt;key app="EN" db-id="9xrafw5sx95dvre9w5hpevd89fzwtwr9twsw" timestamp="1508193712"&gt;579&lt;/key&gt;&lt;/foreign-keys&gt;&lt;ref-type name="Journal Article"&gt;17&lt;/ref-type&gt;&lt;contributors&gt;&lt;authors&gt;&lt;author&gt;Huberty, Carl J&lt;/author&gt;&lt;/authors&gt;&lt;/contributors&gt;&lt;titles&gt;&lt;title&gt;A history of effect size indices&lt;/title&gt;&lt;secondary-title&gt;Educational and Psychological Measurement&lt;/secondary-title&gt;&lt;/titles&gt;&lt;periodical&gt;&lt;full-title&gt;Educational and psychological measurement&lt;/full-title&gt;&lt;/periodical&gt;&lt;pages&gt;227-240&lt;/pages&gt;&lt;volume&gt;62&lt;/volume&gt;&lt;number&gt;2&lt;/number&gt;&lt;dates&gt;&lt;year&gt;2002&lt;/year&gt;&lt;pub-dates&gt;&lt;date&gt;April 1, 2002&lt;/date&gt;&lt;/pub-dates&gt;&lt;/dates&gt;&lt;urls&gt;&lt;related-urls&gt;&lt;url&gt;http://epm.sagepub.com/content/62/2/227.abstract&lt;/url&gt;&lt;/related-urls&gt;&lt;/urls&gt;&lt;electronic-resource-num&gt;10.1177/0013164402062002002&lt;/electronic-resource-num&gt;&lt;/record&gt;&lt;/Cite&gt;&lt;/EndNote&gt;</w:instrText>
      </w:r>
      <w:r w:rsidR="00073E97">
        <w:fldChar w:fldCharType="separate"/>
      </w:r>
      <w:r w:rsidR="00073E97">
        <w:rPr>
          <w:noProof/>
        </w:rPr>
        <w:t>(Huberty, 2002)</w:t>
      </w:r>
      <w:r w:rsidR="00073E97">
        <w:fldChar w:fldCharType="end"/>
      </w:r>
      <w:r>
        <w:t xml:space="preserve">. </w:t>
      </w:r>
      <w:r w:rsidR="001664BC">
        <w:t xml:space="preserve">In so far as current standards for classifying the importance and relative magnitude of observed effects, it seems that people have largely relied upon the standardised effect size benchmarks given by </w:t>
      </w:r>
      <w:r w:rsidR="001664BC">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001664BC">
        <w:instrText xml:space="preserve"> ADDIN EN.CITE </w:instrText>
      </w:r>
      <w:r w:rsidR="001664BC">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001664BC">
        <w:instrText xml:space="preserve"> ADDIN EN.CITE.DATA </w:instrText>
      </w:r>
      <w:r w:rsidR="001664BC">
        <w:fldChar w:fldCharType="end"/>
      </w:r>
      <w:r w:rsidR="001664BC">
        <w:fldChar w:fldCharType="separate"/>
      </w:r>
      <w:r w:rsidR="001664BC">
        <w:rPr>
          <w:noProof/>
        </w:rPr>
        <w:t>Cohen (1962, 1970, 1988)</w:t>
      </w:r>
      <w:r w:rsidR="001664BC">
        <w:fldChar w:fldCharType="end"/>
      </w:r>
      <w:r w:rsidR="001664BC">
        <w:t xml:space="preserve">, despite the practice being argued against </w:t>
      </w:r>
      <w:r w:rsidR="00672C73">
        <w:t>as anything less than a last resort s</w:t>
      </w:r>
      <w:r w:rsidR="001664BC">
        <w:t xml:space="preserve">ince their proposal </w:t>
      </w:r>
      <w:r w:rsidR="001664BC">
        <w:fldChar w:fldCharType="begin"/>
      </w:r>
      <w:r w:rsidR="001664BC">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001664BC">
        <w:fldChar w:fldCharType="separate"/>
      </w:r>
      <w:r w:rsidR="001664BC">
        <w:rPr>
          <w:noProof/>
        </w:rPr>
        <w:t>(e.g., Thompson, 2007)</w:t>
      </w:r>
      <w:r w:rsidR="001664BC">
        <w:fldChar w:fldCharType="end"/>
      </w:r>
      <w:r w:rsidR="00C265A3">
        <w:t xml:space="preserve">, </w:t>
      </w:r>
      <w:r>
        <w:t>i</w:t>
      </w:r>
      <w:r w:rsidR="00C265A3">
        <w:t xml:space="preserve">ncluding by Cohen </w:t>
      </w:r>
      <w:r w:rsidR="00472409">
        <w:t>himself</w:t>
      </w:r>
      <w:r>
        <w:t xml:space="preserve"> </w:t>
      </w:r>
      <w:r>
        <w:fldChar w:fldCharType="begin"/>
      </w:r>
      <w: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separate"/>
      </w:r>
      <w:r>
        <w:rPr>
          <w:noProof/>
        </w:rPr>
        <w:t>(Cohen, 1988)</w:t>
      </w:r>
      <w:r>
        <w:fldChar w:fldCharType="end"/>
      </w:r>
      <w:r w:rsidR="00C265A3">
        <w:t>.</w:t>
      </w:r>
      <w:r w:rsidR="00435E66">
        <w:t xml:space="preserve"> </w:t>
      </w:r>
    </w:p>
    <w:p w14:paraId="1142A772" w14:textId="35535E58" w:rsidR="00292D37" w:rsidRDefault="00292D37" w:rsidP="00292D37">
      <w:r w:rsidRPr="004422F7">
        <w:rPr>
          <w:rStyle w:val="CommentReference"/>
          <w:rFonts w:cstheme="minorHAnsi"/>
          <w:sz w:val="24"/>
          <w:szCs w:val="24"/>
        </w:rPr>
        <w:t xml:space="preserve">Table [effect sizes]. Effect size benchmarks following </w:t>
      </w:r>
      <w:r w:rsidRPr="004422F7">
        <w:rPr>
          <w:rStyle w:val="fontstyle21"/>
          <w:rFonts w:cstheme="minorHAnsi"/>
          <w:sz w:val="24"/>
          <w:szCs w:val="24"/>
        </w:rPr>
        <w:t>Cohen (1977, 1988, 1992)</w:t>
      </w:r>
    </w:p>
    <w:tbl>
      <w:tblPr>
        <w:tblStyle w:val="TableGrid"/>
        <w:tblW w:w="0" w:type="auto"/>
        <w:tblLook w:val="04A0" w:firstRow="1" w:lastRow="0" w:firstColumn="1" w:lastColumn="0" w:noHBand="0" w:noVBand="1"/>
      </w:tblPr>
      <w:tblGrid>
        <w:gridCol w:w="2254"/>
        <w:gridCol w:w="2254"/>
        <w:gridCol w:w="2254"/>
        <w:gridCol w:w="2254"/>
      </w:tblGrid>
      <w:tr w:rsidR="00292D37" w14:paraId="1B41A3DA" w14:textId="77777777" w:rsidTr="00573232">
        <w:tc>
          <w:tcPr>
            <w:tcW w:w="2254" w:type="dxa"/>
          </w:tcPr>
          <w:p w14:paraId="451E7550" w14:textId="77777777" w:rsidR="00292D37" w:rsidRDefault="00292D37" w:rsidP="00573232">
            <w:r>
              <w:t>Effect size</w:t>
            </w:r>
          </w:p>
        </w:tc>
        <w:tc>
          <w:tcPr>
            <w:tcW w:w="2254" w:type="dxa"/>
          </w:tcPr>
          <w:p w14:paraId="3C87610B" w14:textId="5D9B1C1B" w:rsidR="00292D37" w:rsidRDefault="00292D37" w:rsidP="00573232">
            <w:r>
              <w:t xml:space="preserve">Small </w:t>
            </w:r>
          </w:p>
        </w:tc>
        <w:tc>
          <w:tcPr>
            <w:tcW w:w="2254" w:type="dxa"/>
          </w:tcPr>
          <w:p w14:paraId="30A2BAD0" w14:textId="59C45314" w:rsidR="00292D37" w:rsidRDefault="00292D37" w:rsidP="00573232">
            <w:r>
              <w:t xml:space="preserve">Medium </w:t>
            </w:r>
          </w:p>
        </w:tc>
        <w:tc>
          <w:tcPr>
            <w:tcW w:w="2254" w:type="dxa"/>
          </w:tcPr>
          <w:p w14:paraId="6DE592E7" w14:textId="5BB40426" w:rsidR="00292D37" w:rsidRDefault="00292D37" w:rsidP="00573232">
            <w:r>
              <w:t>Large</w:t>
            </w:r>
          </w:p>
        </w:tc>
      </w:tr>
      <w:tr w:rsidR="00292D37" w14:paraId="632A26C6" w14:textId="77777777" w:rsidTr="00573232">
        <w:tc>
          <w:tcPr>
            <w:tcW w:w="2254" w:type="dxa"/>
          </w:tcPr>
          <w:p w14:paraId="4037A675" w14:textId="77777777" w:rsidR="00292D37" w:rsidRDefault="00292D37" w:rsidP="00573232">
            <w:r>
              <w:t>d</w:t>
            </w:r>
          </w:p>
        </w:tc>
        <w:tc>
          <w:tcPr>
            <w:tcW w:w="2254" w:type="dxa"/>
          </w:tcPr>
          <w:p w14:paraId="31F99C30" w14:textId="77777777" w:rsidR="00292D37" w:rsidRDefault="00292D37" w:rsidP="00573232">
            <w:r>
              <w:t>.2</w:t>
            </w:r>
          </w:p>
        </w:tc>
        <w:tc>
          <w:tcPr>
            <w:tcW w:w="2254" w:type="dxa"/>
          </w:tcPr>
          <w:p w14:paraId="4FE9B46E" w14:textId="77777777" w:rsidR="00292D37" w:rsidRDefault="00292D37" w:rsidP="00573232">
            <w:r>
              <w:t>.5</w:t>
            </w:r>
          </w:p>
        </w:tc>
        <w:tc>
          <w:tcPr>
            <w:tcW w:w="2254" w:type="dxa"/>
          </w:tcPr>
          <w:p w14:paraId="53BBB561" w14:textId="77777777" w:rsidR="00292D37" w:rsidRDefault="00292D37" w:rsidP="00573232">
            <w:r>
              <w:t>.8</w:t>
            </w:r>
          </w:p>
        </w:tc>
      </w:tr>
      <w:tr w:rsidR="00292D37" w14:paraId="65D77426" w14:textId="77777777" w:rsidTr="00573232">
        <w:tc>
          <w:tcPr>
            <w:tcW w:w="2254" w:type="dxa"/>
          </w:tcPr>
          <w:p w14:paraId="631E6048" w14:textId="77777777" w:rsidR="00292D37" w:rsidRDefault="00292D37" w:rsidP="00573232">
            <w:r>
              <w:t>r</w:t>
            </w:r>
          </w:p>
        </w:tc>
        <w:tc>
          <w:tcPr>
            <w:tcW w:w="2254" w:type="dxa"/>
          </w:tcPr>
          <w:p w14:paraId="1F6088A5" w14:textId="77777777" w:rsidR="00292D37" w:rsidRDefault="00292D37" w:rsidP="00573232">
            <w:r>
              <w:t>.1</w:t>
            </w:r>
          </w:p>
        </w:tc>
        <w:tc>
          <w:tcPr>
            <w:tcW w:w="2254" w:type="dxa"/>
          </w:tcPr>
          <w:p w14:paraId="5566D74A" w14:textId="77777777" w:rsidR="00292D37" w:rsidRDefault="00292D37" w:rsidP="00573232">
            <w:r>
              <w:t>.3</w:t>
            </w:r>
          </w:p>
        </w:tc>
        <w:tc>
          <w:tcPr>
            <w:tcW w:w="2254" w:type="dxa"/>
          </w:tcPr>
          <w:p w14:paraId="655E184F" w14:textId="77777777" w:rsidR="00292D37" w:rsidRDefault="00292D37" w:rsidP="00573232">
            <w:r>
              <w:t>.5</w:t>
            </w:r>
          </w:p>
        </w:tc>
      </w:tr>
      <w:tr w:rsidR="00292D37" w14:paraId="44439743" w14:textId="77777777" w:rsidTr="00573232">
        <w:tc>
          <w:tcPr>
            <w:tcW w:w="2254" w:type="dxa"/>
          </w:tcPr>
          <w:p w14:paraId="158FD3C3" w14:textId="77777777" w:rsidR="00292D37" w:rsidRPr="00062938" w:rsidRDefault="00292D37" w:rsidP="00573232">
            <w:r w:rsidRPr="00062938">
              <w:t>w (</w:t>
            </w:r>
            <w:r w:rsidRPr="00062938">
              <w:rPr>
                <w:szCs w:val="24"/>
              </w:rPr>
              <w:sym w:font="Symbol" w:char="F066"/>
            </w:r>
            <w:r w:rsidRPr="00062938">
              <w:rPr>
                <w:szCs w:val="24"/>
              </w:rPr>
              <w:t>)</w:t>
            </w:r>
          </w:p>
        </w:tc>
        <w:tc>
          <w:tcPr>
            <w:tcW w:w="2254" w:type="dxa"/>
          </w:tcPr>
          <w:p w14:paraId="49BBA047" w14:textId="77777777" w:rsidR="00292D37" w:rsidRPr="00062938" w:rsidRDefault="00292D37" w:rsidP="00573232">
            <w:r w:rsidRPr="00062938">
              <w:t>.1</w:t>
            </w:r>
          </w:p>
        </w:tc>
        <w:tc>
          <w:tcPr>
            <w:tcW w:w="2254" w:type="dxa"/>
          </w:tcPr>
          <w:p w14:paraId="3E00A5BA" w14:textId="77777777" w:rsidR="00292D37" w:rsidRPr="00062938" w:rsidRDefault="00292D37" w:rsidP="00573232">
            <w:r w:rsidRPr="00062938">
              <w:t>.3</w:t>
            </w:r>
          </w:p>
        </w:tc>
        <w:tc>
          <w:tcPr>
            <w:tcW w:w="2254" w:type="dxa"/>
          </w:tcPr>
          <w:p w14:paraId="39E2938F" w14:textId="77777777" w:rsidR="00292D37" w:rsidRPr="00062938" w:rsidRDefault="00292D37" w:rsidP="00573232">
            <w:r w:rsidRPr="00062938">
              <w:t>.5</w:t>
            </w:r>
          </w:p>
        </w:tc>
      </w:tr>
      <w:tr w:rsidR="00292D37" w14:paraId="7C885726" w14:textId="77777777" w:rsidTr="00573232">
        <w:tc>
          <w:tcPr>
            <w:tcW w:w="2254" w:type="dxa"/>
          </w:tcPr>
          <w:p w14:paraId="700EB5A9" w14:textId="77777777" w:rsidR="00292D37" w:rsidRDefault="00292D37" w:rsidP="00573232">
            <w:r>
              <w:t xml:space="preserve">OR </w:t>
            </w:r>
            <w:r w:rsidRPr="00744C1D">
              <w:rPr>
                <w:vertAlign w:val="superscript"/>
              </w:rPr>
              <w:t>b</w:t>
            </w:r>
          </w:p>
        </w:tc>
        <w:tc>
          <w:tcPr>
            <w:tcW w:w="2254" w:type="dxa"/>
          </w:tcPr>
          <w:p w14:paraId="7F5C09CE" w14:textId="77777777" w:rsidR="00292D37" w:rsidRDefault="00292D37" w:rsidP="00573232">
            <w:r>
              <w:t>1.49</w:t>
            </w:r>
          </w:p>
        </w:tc>
        <w:tc>
          <w:tcPr>
            <w:tcW w:w="2254" w:type="dxa"/>
          </w:tcPr>
          <w:p w14:paraId="08F115F5" w14:textId="77777777" w:rsidR="00292D37" w:rsidRDefault="00292D37" w:rsidP="00573232">
            <w:r>
              <w:t>3.45</w:t>
            </w:r>
          </w:p>
        </w:tc>
        <w:tc>
          <w:tcPr>
            <w:tcW w:w="2254" w:type="dxa"/>
          </w:tcPr>
          <w:p w14:paraId="23E3FDB2" w14:textId="77777777" w:rsidR="00292D37" w:rsidRDefault="00292D37" w:rsidP="00573232">
            <w:r>
              <w:t>9</w:t>
            </w:r>
          </w:p>
        </w:tc>
      </w:tr>
      <w:tr w:rsidR="00292D37" w14:paraId="7DB54B09" w14:textId="77777777" w:rsidTr="00573232">
        <w:tc>
          <w:tcPr>
            <w:tcW w:w="2254" w:type="dxa"/>
          </w:tcPr>
          <w:p w14:paraId="15844392" w14:textId="77777777" w:rsidR="00292D37" w:rsidRPr="007D66EB" w:rsidRDefault="00292D37" w:rsidP="00573232">
            <w:pPr>
              <w:rPr>
                <w:i/>
              </w:rPr>
            </w:pPr>
            <w:r>
              <w:rPr>
                <w:i/>
              </w:rPr>
              <w:lastRenderedPageBreak/>
              <w:t>f</w:t>
            </w:r>
          </w:p>
        </w:tc>
        <w:tc>
          <w:tcPr>
            <w:tcW w:w="2254" w:type="dxa"/>
          </w:tcPr>
          <w:p w14:paraId="0E20E7C6" w14:textId="77777777" w:rsidR="00292D37" w:rsidRDefault="00292D37" w:rsidP="00573232">
            <w:r>
              <w:t>.1</w:t>
            </w:r>
          </w:p>
        </w:tc>
        <w:tc>
          <w:tcPr>
            <w:tcW w:w="2254" w:type="dxa"/>
          </w:tcPr>
          <w:p w14:paraId="1F683F18" w14:textId="77777777" w:rsidR="00292D37" w:rsidRDefault="00292D37" w:rsidP="00573232">
            <w:r>
              <w:t>.25</w:t>
            </w:r>
          </w:p>
        </w:tc>
        <w:tc>
          <w:tcPr>
            <w:tcW w:w="2254" w:type="dxa"/>
          </w:tcPr>
          <w:p w14:paraId="7D493CFA" w14:textId="77777777" w:rsidR="00292D37" w:rsidRDefault="00292D37" w:rsidP="00573232">
            <w:r>
              <w:t>.4</w:t>
            </w:r>
          </w:p>
        </w:tc>
      </w:tr>
      <w:tr w:rsidR="00292D37" w14:paraId="42C35F7D" w14:textId="77777777" w:rsidTr="00573232">
        <w:tc>
          <w:tcPr>
            <w:tcW w:w="2254" w:type="dxa"/>
          </w:tcPr>
          <w:p w14:paraId="2F0CA12A" w14:textId="77777777" w:rsidR="00292D37" w:rsidRPr="007D66EB" w:rsidRDefault="00292D37" w:rsidP="00573232">
            <w:pPr>
              <w:rPr>
                <w:i/>
              </w:rPr>
            </w:pPr>
            <w:r>
              <w:rPr>
                <w:i/>
              </w:rPr>
              <w:t xml:space="preserve">f </w:t>
            </w:r>
            <w:r w:rsidRPr="00283BA3">
              <w:rPr>
                <w:i/>
                <w:vertAlign w:val="superscript"/>
              </w:rPr>
              <w:t>2</w:t>
            </w:r>
            <w:r>
              <w:rPr>
                <w:i/>
                <w:vertAlign w:val="superscript"/>
              </w:rPr>
              <w:t xml:space="preserve"> </w:t>
            </w:r>
          </w:p>
        </w:tc>
        <w:tc>
          <w:tcPr>
            <w:tcW w:w="2254" w:type="dxa"/>
          </w:tcPr>
          <w:p w14:paraId="128F9CB5" w14:textId="77777777" w:rsidR="00292D37" w:rsidRDefault="00292D37" w:rsidP="00573232">
            <w:r>
              <w:t>.02</w:t>
            </w:r>
          </w:p>
        </w:tc>
        <w:tc>
          <w:tcPr>
            <w:tcW w:w="2254" w:type="dxa"/>
          </w:tcPr>
          <w:p w14:paraId="2A7B7411" w14:textId="77777777" w:rsidR="00292D37" w:rsidRDefault="00292D37" w:rsidP="00573232">
            <w:r>
              <w:t>.15</w:t>
            </w:r>
          </w:p>
        </w:tc>
        <w:tc>
          <w:tcPr>
            <w:tcW w:w="2254" w:type="dxa"/>
          </w:tcPr>
          <w:p w14:paraId="5D207F60" w14:textId="77777777" w:rsidR="00292D37" w:rsidRDefault="00292D37" w:rsidP="00573232">
            <w:r>
              <w:t>.35</w:t>
            </w:r>
          </w:p>
        </w:tc>
      </w:tr>
      <w:tr w:rsidR="00292D37" w14:paraId="52B52CB4" w14:textId="77777777" w:rsidTr="00573232">
        <w:tc>
          <w:tcPr>
            <w:tcW w:w="2254" w:type="dxa"/>
          </w:tcPr>
          <w:p w14:paraId="5C33218A" w14:textId="77777777" w:rsidR="00292D37" w:rsidRPr="007D66EB" w:rsidRDefault="00073E97" w:rsidP="00573232">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92D37">
              <w:rPr>
                <w:rFonts w:eastAsiaTheme="minorEastAsia"/>
              </w:rPr>
              <w:t xml:space="preserve"> </w:t>
            </w:r>
            <w:r w:rsidR="00292D37">
              <w:rPr>
                <w:rFonts w:eastAsiaTheme="minorEastAsia"/>
                <w:vertAlign w:val="superscript"/>
              </w:rPr>
              <w:t>a</w:t>
            </w:r>
          </w:p>
        </w:tc>
        <w:tc>
          <w:tcPr>
            <w:tcW w:w="2254" w:type="dxa"/>
          </w:tcPr>
          <w:p w14:paraId="309A90E3" w14:textId="77777777" w:rsidR="00292D37" w:rsidRDefault="00292D37" w:rsidP="00573232">
            <w:r>
              <w:t>.0099</w:t>
            </w:r>
          </w:p>
        </w:tc>
        <w:tc>
          <w:tcPr>
            <w:tcW w:w="2254" w:type="dxa"/>
          </w:tcPr>
          <w:p w14:paraId="34B52191" w14:textId="77777777" w:rsidR="00292D37" w:rsidRDefault="00292D37" w:rsidP="00573232">
            <w:r>
              <w:t>.0588</w:t>
            </w:r>
          </w:p>
        </w:tc>
        <w:tc>
          <w:tcPr>
            <w:tcW w:w="2254" w:type="dxa"/>
          </w:tcPr>
          <w:p w14:paraId="23D58DFF" w14:textId="77777777" w:rsidR="00292D37" w:rsidRDefault="00292D37" w:rsidP="00573232">
            <w:r>
              <w:t>.1379</w:t>
            </w:r>
          </w:p>
        </w:tc>
      </w:tr>
      <w:tr w:rsidR="00292D37" w14:paraId="62AE36E0" w14:textId="77777777" w:rsidTr="00573232">
        <w:tc>
          <w:tcPr>
            <w:tcW w:w="2254" w:type="dxa"/>
          </w:tcPr>
          <w:p w14:paraId="0B80D0A8" w14:textId="77777777" w:rsidR="00292D37" w:rsidRDefault="00292D37" w:rsidP="00573232">
            <w:r>
              <w:t>R</w:t>
            </w:r>
            <w:r>
              <w:rPr>
                <w:vertAlign w:val="superscript"/>
              </w:rPr>
              <w:t>2</w:t>
            </w:r>
          </w:p>
        </w:tc>
        <w:tc>
          <w:tcPr>
            <w:tcW w:w="2254" w:type="dxa"/>
          </w:tcPr>
          <w:p w14:paraId="67D179A5" w14:textId="77777777" w:rsidR="00292D37" w:rsidRDefault="00292D37" w:rsidP="00573232">
            <w:r>
              <w:t>.02</w:t>
            </w:r>
          </w:p>
        </w:tc>
        <w:tc>
          <w:tcPr>
            <w:tcW w:w="2254" w:type="dxa"/>
          </w:tcPr>
          <w:p w14:paraId="6A34AD1E" w14:textId="77777777" w:rsidR="00292D37" w:rsidRDefault="00292D37" w:rsidP="00573232">
            <w:r>
              <w:t>.13</w:t>
            </w:r>
          </w:p>
        </w:tc>
        <w:tc>
          <w:tcPr>
            <w:tcW w:w="2254" w:type="dxa"/>
          </w:tcPr>
          <w:p w14:paraId="01E2539C" w14:textId="77777777" w:rsidR="00292D37" w:rsidRDefault="00292D37" w:rsidP="00573232">
            <w:r>
              <w:t>.26</w:t>
            </w:r>
          </w:p>
        </w:tc>
      </w:tr>
    </w:tbl>
    <w:p w14:paraId="770F4272" w14:textId="5A5715A8" w:rsidR="00096886" w:rsidRPr="00096886" w:rsidRDefault="00292D37" w:rsidP="00292D37">
      <w:r>
        <w:t xml:space="preserve">Notes: </w:t>
      </w:r>
      <w:proofErr w:type="gramStart"/>
      <w:r>
        <w:rPr>
          <w:vertAlign w:val="superscript"/>
        </w:rPr>
        <w:t>a</w:t>
      </w:r>
      <w:proofErr w:type="gramEnd"/>
      <w:r>
        <w:t xml:space="preserve"> Transformed from Cohen’s benchmarks for </w:t>
      </w:r>
      <w:r w:rsidRPr="007D0EE8">
        <w:rPr>
          <w:i/>
        </w:rPr>
        <w:t>f</w:t>
      </w:r>
      <w:r>
        <w:t xml:space="preserve">. Converted from Cohen’s benchmarks for </w:t>
      </w:r>
      <w:r w:rsidRPr="00744C1D">
        <w:rPr>
          <w:i/>
        </w:rPr>
        <w:t>w</w:t>
      </w:r>
      <w:r>
        <w:rPr>
          <w:i/>
        </w:rPr>
        <w:t xml:space="preserve"> </w:t>
      </w:r>
      <w:r w:rsidRPr="004422F7">
        <w:rPr>
          <w:rStyle w:val="CommentReference"/>
          <w:rFonts w:cstheme="minorHAnsi"/>
          <w:sz w:val="24"/>
          <w:szCs w:val="24"/>
        </w:rPr>
        <w:t>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 small was a</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.25 and </w:t>
      </w:r>
      <w:r>
        <w:rPr>
          <w:rStyle w:val="CommentReference"/>
          <w:rFonts w:cstheme="minorHAnsi"/>
          <w:sz w:val="24"/>
          <w:szCs w:val="24"/>
        </w:rPr>
        <w:t xml:space="preserve">large a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1) although the medium benchmarks has remained the same.</w:t>
      </w:r>
    </w:p>
    <w:p w14:paraId="233D58FD" w14:textId="359A2E57" w:rsidR="00E3345E" w:rsidRPr="00E3345E" w:rsidRDefault="00E3345E" w:rsidP="00E3345E">
      <w:pPr>
        <w:spacing w:line="360" w:lineRule="auto"/>
        <w:rPr>
          <w:b/>
        </w:rPr>
      </w:pPr>
      <w:r w:rsidRPr="00E3345E">
        <w:rPr>
          <w:b/>
        </w:rPr>
        <w:t>Using these effect sizes in power analysis</w:t>
      </w:r>
    </w:p>
    <w:p w14:paraId="1FDE538B" w14:textId="2AA551BC" w:rsidR="00332109" w:rsidRPr="00292D37" w:rsidRDefault="00332109" w:rsidP="00292D37">
      <w:pPr>
        <w:spacing w:line="360" w:lineRule="auto"/>
        <w:ind w:firstLine="720"/>
        <w:rPr>
          <w:rFonts w:cstheme="minorHAnsi"/>
          <w:sz w:val="24"/>
          <w:szCs w:val="24"/>
        </w:rPr>
      </w:pPr>
      <w:r>
        <w:t>Although selection of standardised effect sizes for use in power analysis using benchmark values, derived from commonly cited benchmarks or even those derived from a literature survey such as those</w:t>
      </w:r>
      <w:r w:rsidR="00CE04A8">
        <w:t xml:space="preserve"> which are</w:t>
      </w:r>
      <w:r>
        <w:t xml:space="preserve"> presented here are the least preferred way of planning sample sizes, knowledge of what effect sizes can be reasonably expected in different areas of research are essential to developing reasonable effect size estimates. Without either performing a formal meta-analysis 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t xml:space="preserve"> and rely on their being a suitably comparable previous set of studies),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r w:rsidR="003526DE" w:rsidRPr="003526DE">
        <w:rPr>
          <w:rStyle w:val="CommentReference"/>
          <w:rFonts w:cstheme="minorHAnsi"/>
          <w:sz w:val="24"/>
          <w:szCs w:val="24"/>
        </w:rPr>
        <w:t xml:space="preserve"> </w:t>
      </w:r>
    </w:p>
    <w:p w14:paraId="7DB5F449" w14:textId="255AC021" w:rsidR="005B153E" w:rsidRDefault="00472409" w:rsidP="003526DE">
      <w:pPr>
        <w:spacing w:line="360" w:lineRule="auto"/>
        <w:ind w:firstLine="720"/>
      </w:pPr>
      <w:r>
        <w:t xml:space="preserve">In part in order to prevent researchers from relying on these benchmarks, several efforts over the past half century have attempted to extract empirical benchmarks from bodies of psychological literature by systematically surveying papers and extracting the effect sizes that are reported. </w:t>
      </w:r>
      <w:r w:rsidR="003526DE">
        <w:t>This paper presents a literature review of previous effect size surveys performed in psychology and educational research in order to bring together this body of literature and allow for us to begin to understand what types of effects are commonly reported across areas of psychology research, allowing researchers to develop expectations and intuitive understandings about the magnitude of other effects seen in the literature.</w:t>
      </w:r>
      <w:r w:rsidR="003526DE" w:rsidRPr="008909DB">
        <w:rPr>
          <w:b/>
        </w:rPr>
        <w:t xml:space="preserve"> </w:t>
      </w:r>
      <w:r w:rsidR="005B153E">
        <w:t xml:space="preserve">[chapter effect size measures] presents the </w:t>
      </w:r>
      <w:r w:rsidR="008728C2">
        <w:t>estimators that are associated with each of the effect sizes this p</w:t>
      </w:r>
      <w:r w:rsidR="005B153E">
        <w:t>aper refers to, as well as providing methods for estimating the</w:t>
      </w:r>
      <w:r w:rsidR="008728C2">
        <w:t>m</w:t>
      </w:r>
      <w:r w:rsidR="005B153E">
        <w:t xml:space="preserve"> from the published literature using </w:t>
      </w:r>
      <w:r w:rsidR="008728C2">
        <w:t xml:space="preserve">more </w:t>
      </w:r>
      <w:r w:rsidR="005B153E">
        <w:t xml:space="preserve">commonly reported statistics. </w:t>
      </w:r>
    </w:p>
    <w:p w14:paraId="1A20FD42" w14:textId="4C0AE714" w:rsidR="004F382D" w:rsidRPr="000C1806" w:rsidRDefault="004F382D" w:rsidP="004F382D">
      <w:pPr>
        <w:spacing w:line="360" w:lineRule="auto"/>
        <w:ind w:firstLine="720"/>
        <w:rPr>
          <w:b/>
        </w:rPr>
      </w:pPr>
      <w:r w:rsidRPr="000C1806">
        <w:rPr>
          <w:b/>
        </w:rPr>
        <w:t xml:space="preserve">Common language definitions of effect sizes </w:t>
      </w:r>
    </w:p>
    <w:p w14:paraId="7B9411AF" w14:textId="121ACF27" w:rsidR="00435E66" w:rsidRDefault="000C1806" w:rsidP="008909DB">
      <w:pPr>
        <w:spacing w:line="360" w:lineRule="auto"/>
      </w:pPr>
      <w:r w:rsidRPr="000C1806">
        <w:t xml:space="preserve">Cohen’s </w:t>
      </w:r>
      <w:r w:rsidRPr="000C1806">
        <w:rPr>
          <w:i/>
        </w:rPr>
        <w:t>d</w:t>
      </w:r>
      <w:r w:rsidR="00F773F3" w:rsidRPr="00DB37FC">
        <w:t xml:space="preserve"> </w:t>
      </w:r>
      <w:r w:rsidR="00DB37FC" w:rsidRPr="00DB37FC">
        <w:t xml:space="preserve">is </w:t>
      </w:r>
      <w:r w:rsidR="00DB37FC">
        <w:t xml:space="preserve">the most commonly </w:t>
      </w:r>
      <w:r w:rsidR="00332109">
        <w:t xml:space="preserve">reported </w:t>
      </w:r>
      <w:r w:rsidR="00F773F3">
        <w:t xml:space="preserve">effect size </w:t>
      </w:r>
      <w:r w:rsidR="00332109">
        <w:t>in the psychological literature</w:t>
      </w:r>
      <w:r w:rsidR="00DB37FC">
        <w:t xml:space="preserve"> </w:t>
      </w:r>
      <w:r w:rsidR="00DB37FC">
        <w:fldChar w:fldCharType="begin"/>
      </w:r>
      <w:r w:rsidR="00DB37FC">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00DB37FC">
        <w:fldChar w:fldCharType="separate"/>
      </w:r>
      <w:r w:rsidR="00DB37FC">
        <w:rPr>
          <w:noProof/>
        </w:rPr>
        <w:t>(Cumming et al., 2007)</w:t>
      </w:r>
      <w:r w:rsidR="00DB37FC">
        <w:fldChar w:fldCharType="end"/>
      </w:r>
      <w:r w:rsidR="00DB37FC">
        <w:t xml:space="preserve"> and </w:t>
      </w:r>
      <w:r w:rsidR="007622FA">
        <w:t xml:space="preserve">in the case of independent groups </w:t>
      </w:r>
      <w:r w:rsidR="00DB37FC">
        <w:t xml:space="preserve">describes the mean </w:t>
      </w:r>
      <w:r w:rsidR="00332109">
        <w:t>difference between groups standardised by the</w:t>
      </w:r>
      <w:r w:rsidR="00DB37FC">
        <w:t>ir pooled</w:t>
      </w:r>
      <w:r w:rsidR="00C91E6B">
        <w:t xml:space="preserve"> </w:t>
      </w:r>
      <w:r w:rsidR="007622FA">
        <w:t>standard deviations</w:t>
      </w:r>
      <w:r w:rsidR="00332109">
        <w:t xml:space="preserve">. </w:t>
      </w:r>
      <w:r w:rsidR="00DB37FC">
        <w:t xml:space="preserve">In other words, Cohen’s </w:t>
      </w:r>
      <w:r w:rsidR="00DB37FC" w:rsidRPr="00DB37FC">
        <w:rPr>
          <w:i/>
        </w:rPr>
        <w:t>d</w:t>
      </w:r>
      <w:r w:rsidR="00DB37FC">
        <w:t xml:space="preserve"> describes the size of the </w:t>
      </w:r>
      <w:r w:rsidR="00DB37FC">
        <w:lastRenderedPageBreak/>
        <w:t>difference between two groups divided by how much variability</w:t>
      </w:r>
      <w:r w:rsidR="007622FA">
        <w:t xml:space="preserve"> is observed </w:t>
      </w:r>
      <w:r w:rsidR="00E3345E">
        <w:t>among individuals in the</w:t>
      </w:r>
      <w:r w:rsidR="007622FA">
        <w:t xml:space="preserve"> groups</w:t>
      </w:r>
      <w:r w:rsidR="00DB37FC">
        <w:t xml:space="preserve">. The most commonly used estimator for </w:t>
      </w:r>
      <w:r w:rsidR="00332109">
        <w:t xml:space="preserve">Cohen’s </w:t>
      </w:r>
      <w:r w:rsidR="00332109" w:rsidRPr="00332109">
        <w:rPr>
          <w:i/>
        </w:rPr>
        <w:t>d</w:t>
      </w:r>
      <w:r w:rsidR="00332109">
        <w:t xml:space="preserve"> is upwardly biased in small sample sizes (i.e., </w:t>
      </w:r>
      <w:r w:rsidR="007622FA">
        <w:t xml:space="preserve">it </w:t>
      </w:r>
      <w:r w:rsidR="00332109">
        <w:t>tends to overestimate the</w:t>
      </w:r>
      <w:r w:rsidR="000074EC">
        <w:t xml:space="preserve"> true </w:t>
      </w:r>
      <w:r w:rsidR="007622FA">
        <w:t xml:space="preserve">population </w:t>
      </w:r>
      <w:r w:rsidR="000074EC">
        <w:t>effect size</w:t>
      </w:r>
      <w:r w:rsidR="00332109">
        <w:t>)</w:t>
      </w:r>
      <w:r w:rsidR="000074EC">
        <w:t xml:space="preserve">, and Hedges’ </w:t>
      </w:r>
      <w:r w:rsidR="000074EC" w:rsidRPr="000074EC">
        <w:rPr>
          <w:i/>
        </w:rPr>
        <w:t>g</w:t>
      </w:r>
      <w:r w:rsidR="000074EC">
        <w:t xml:space="preserve"> corrects for this fact</w:t>
      </w:r>
      <w:r w:rsidR="00DB37FC">
        <w:t xml:space="preserve">, although the amount of </w:t>
      </w:r>
      <w:r w:rsidR="005B153E">
        <w:t xml:space="preserve">bias is </w:t>
      </w:r>
      <w:r w:rsidR="00285DF4">
        <w:t>negligible</w:t>
      </w:r>
      <w:r w:rsidR="005B153E">
        <w:t xml:space="preserve"> in </w:t>
      </w:r>
      <w:r w:rsidR="00361565">
        <w:t xml:space="preserve">per group </w:t>
      </w:r>
      <w:r w:rsidR="005B153E">
        <w:t xml:space="preserve">sample sizes above </w:t>
      </w:r>
      <w:r w:rsidR="00285DF4">
        <w:t xml:space="preserve">approximately </w:t>
      </w:r>
      <w:r w:rsidR="005B153E">
        <w:t>30</w:t>
      </w:r>
      <w:r w:rsidR="00DB37FC">
        <w:t xml:space="preserve"> </w:t>
      </w:r>
      <w:r w:rsidR="00DB37FC">
        <w:fldChar w:fldCharType="begin"/>
      </w:r>
      <w:r w:rsidR="00DB37FC">
        <w:instrText xml:space="preserve"> ADDIN EN.CITE &lt;EndNote&gt;&lt;Cite&gt;&lt;Author&gt;Hedges&lt;/Author&gt;&lt;Year&gt;1981&lt;/Year&gt;&lt;RecNum&gt;786&lt;/RecNum&gt;&lt;DisplayText&gt;(Hedges, 1981)&lt;/DisplayText&gt;&lt;record&gt;&lt;rec-number&gt;786&lt;/rec-number&gt;&lt;foreign-keys&gt;&lt;key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00DB37FC">
        <w:fldChar w:fldCharType="separate"/>
      </w:r>
      <w:r w:rsidR="00DB37FC">
        <w:rPr>
          <w:noProof/>
        </w:rPr>
        <w:t>(Hedges, 1981)</w:t>
      </w:r>
      <w:r w:rsidR="00DB37FC">
        <w:fldChar w:fldCharType="end"/>
      </w:r>
      <w:r w:rsidR="000074EC">
        <w:t xml:space="preserve">. </w:t>
      </w:r>
      <w:r w:rsidR="00C91E6B">
        <w:t>Glass’s delta is a similar effect size but only uses the standard deviation of the control group as opposed to assuming equal variances across group</w:t>
      </w:r>
      <w:r w:rsidR="00E3345E">
        <w:t>s, and</w:t>
      </w:r>
      <w:r w:rsidR="00DB37FC">
        <w:t xml:space="preserve"> is </w:t>
      </w:r>
      <w:r w:rsidR="00E3345E">
        <w:t xml:space="preserve">now </w:t>
      </w:r>
      <w:r w:rsidR="00DB37FC">
        <w:t xml:space="preserve">rarely used </w:t>
      </w:r>
      <w:r w:rsidR="00DB37FC">
        <w:fldChar w:fldCharType="begin"/>
      </w:r>
      <w:r w:rsidR="00DB37FC">
        <w:instrText xml:space="preserve"> ADDIN EN.CITE &lt;EndNote&gt;&lt;Cite&gt;&lt;Author&gt;Smith&lt;/Author&gt;&lt;Year&gt;1977&lt;/Year&gt;&lt;RecNum&gt;821&lt;/RecNum&gt;&lt;DisplayText&gt;(Smith &amp;amp;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rsidR="00DB37FC">
        <w:fldChar w:fldCharType="separate"/>
      </w:r>
      <w:r w:rsidR="00DB37FC">
        <w:rPr>
          <w:noProof/>
        </w:rPr>
        <w:t>(Smith &amp; Glass, 1977)</w:t>
      </w:r>
      <w:r w:rsidR="00DB37FC">
        <w:fldChar w:fldCharType="end"/>
      </w:r>
      <w:r w:rsidR="00DB37FC">
        <w:t xml:space="preserve">. </w:t>
      </w:r>
    </w:p>
    <w:p w14:paraId="2989B820" w14:textId="389281BC" w:rsidR="00D67003" w:rsidRDefault="00D67003" w:rsidP="008909DB">
      <w:pPr>
        <w:spacing w:line="360" w:lineRule="auto"/>
      </w:pPr>
      <w:r>
        <w:t xml:space="preserve">Examples: </w:t>
      </w:r>
    </w:p>
    <w:p w14:paraId="324E703E" w14:textId="66A791CB" w:rsidR="009169D6" w:rsidRDefault="00D67003" w:rsidP="008909DB">
      <w:pPr>
        <w:spacing w:line="360" w:lineRule="auto"/>
      </w:pPr>
      <w:r>
        <w:t xml:space="preserve">Male female height difference Cohen’s </w:t>
      </w:r>
      <w:r w:rsidRPr="00D67003">
        <w:rPr>
          <w:i/>
        </w:rPr>
        <w:t>d</w:t>
      </w:r>
      <w:r>
        <w:t xml:space="preserve"> of approximately 1.8</w:t>
      </w:r>
      <w:r w:rsidR="00573232">
        <w:t xml:space="preserve">  according to data from </w:t>
      </w:r>
      <w:r w:rsidR="00573232">
        <w:fldChar w:fldCharType="begin"/>
      </w:r>
      <w:r w:rsidR="00573232">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00573232">
        <w:fldChar w:fldCharType="separate"/>
      </w:r>
      <w:r w:rsidR="00573232">
        <w:rPr>
          <w:noProof/>
        </w:rPr>
        <w:t>Garcia and Quintana-Domeque (2007)</w:t>
      </w:r>
      <w:r w:rsidR="00573232">
        <w:fldChar w:fldCharType="end"/>
      </w:r>
      <w:r w:rsidR="000C6594" w:rsidRPr="000C6594">
        <w:t xml:space="preserve"> </w:t>
      </w:r>
      <w:r w:rsidR="000C6594">
        <w:t xml:space="preserve">( M – F / </w:t>
      </w:r>
      <w:proofErr w:type="spellStart"/>
      <w:r w:rsidR="000C6594">
        <w:t>Sp</w:t>
      </w:r>
      <w:proofErr w:type="spellEnd"/>
      <w:r w:rsidR="000C6594">
        <w:t xml:space="preserve"> = </w:t>
      </w:r>
      <w:r w:rsidR="000C6594" w:rsidRPr="00573232">
        <w:t>174.5865</w:t>
      </w:r>
      <w:r w:rsidR="000C6594">
        <w:t xml:space="preserve"> - </w:t>
      </w:r>
      <w:r w:rsidR="000C6594" w:rsidRPr="000C6594">
        <w:t>162.8726</w:t>
      </w:r>
      <w:r w:rsidR="000C6594">
        <w:t xml:space="preserve"> / </w:t>
      </w:r>
      <w:r w:rsidR="000C6594" w:rsidRPr="00573232">
        <w:t>6.424281</w:t>
      </w:r>
      <w:r w:rsidR="000C6594">
        <w:t xml:space="preserve"> )</w:t>
      </w:r>
      <w:r w:rsidR="00DB141D">
        <w:t>.</w:t>
      </w:r>
    </w:p>
    <w:p w14:paraId="668421C0" w14:textId="75C2BFCC" w:rsidR="00435E66" w:rsidRDefault="00435E66" w:rsidP="00435E66">
      <w:pPr>
        <w:spacing w:line="360" w:lineRule="auto"/>
        <w:ind w:firstLine="720"/>
      </w:pPr>
      <w:r>
        <w:t xml:space="preserve">For repeated measures designs there are multiple estimators for Cohen’s </w:t>
      </w:r>
      <w:r w:rsidRPr="004632C0">
        <w:rPr>
          <w:i/>
        </w:rPr>
        <w:t>d</w:t>
      </w:r>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For the purposes of </w:t>
      </w:r>
      <w:r w:rsidR="00DB141D">
        <w:t xml:space="preserve">easy </w:t>
      </w:r>
      <w:r>
        <w:t xml:space="preserve">interpretability, it will often be advisable to </w:t>
      </w:r>
      <w:r w:rsidR="00292D37">
        <w:t xml:space="preserve">use </w:t>
      </w:r>
      <w:r>
        <w:t xml:space="preserve">Cohen’s </w:t>
      </w:r>
      <w:r w:rsidRPr="004632C0">
        <w:rPr>
          <w:i/>
        </w:rPr>
        <w:t xml:space="preserve">d </w:t>
      </w:r>
      <w:r>
        <w:t xml:space="preserve">which does not incorporate the correlation between groups, or to use another estimator which is more easily comparable across situations </w:t>
      </w:r>
      <w:r>
        <w:fldChar w:fldCharType="begin"/>
      </w:r>
      <w:r>
        <w:instrText xml:space="preserve"> ADDIN EN.CITE &lt;EndNote&gt;&lt;Cite&gt;&lt;Author&gt;Bonett&lt;/Author&gt;&lt;Year&gt;2008&lt;/Year&gt;&lt;RecNum&gt;803&lt;/RecNum&gt;&lt;Prefix&gt;see for example &lt;/Prefix&gt;&lt;DisplayText&gt;(see for example Bonett, 2008)&lt;/DisplayText&gt;&lt;record&gt;&lt;rec-number&gt;803&lt;/rec-number&gt;&lt;foreign-keys&gt;&lt;key app="EN" db-id="9xrafw5sx95dvre9w5hpevd89fzwtwr9twsw" timestamp="1522481284"&gt;803&lt;/key&gt;&lt;/foreign-keys&gt;&lt;ref-type name="Journal Article"&gt;17&lt;/ref-type&gt;&lt;contributors&gt;&lt;authors&gt;&lt;author&gt;Bonett, D. G.&lt;/author&gt;&lt;/authors&gt;&lt;/contributors&gt;&lt;auth-address&gt;Department of Statistics, Iowa State University, Ames, IA 50011, USA. dgbonett@iastate.edu&lt;/auth-address&gt;&lt;titles&gt;&lt;title&gt;Confidence intervals for standardized linear contrasts of means&lt;/title&gt;&lt;secondary-title&gt;Psychol Methods&lt;/secondary-title&gt;&lt;alt-title&gt;Psychological methods&lt;/alt-title&gt;&lt;/titles&gt;&lt;periodical&gt;&lt;full-title&gt;Psychol Methods&lt;/full-title&gt;&lt;/periodical&gt;&lt;alt-periodical&gt;&lt;full-title&gt;Psychological Methods&lt;/full-title&gt;&lt;/alt-periodical&gt;&lt;pages&gt;99-109&lt;/pages&gt;&lt;volume&gt;13&lt;/volume&gt;&lt;number&gt;2&lt;/number&gt;&lt;edition&gt;2008/06/19&lt;/edition&gt;&lt;keywords&gt;&lt;keyword&gt;*Confidence Intervals&lt;/keyword&gt;&lt;keyword&gt;Humans&lt;/keyword&gt;&lt;keyword&gt;Linear Models&lt;/keyword&gt;&lt;keyword&gt;*Models, Psychological&lt;/keyword&gt;&lt;/keywords&gt;&lt;dates&gt;&lt;year&gt;2008&lt;/year&gt;&lt;pub-dates&gt;&lt;date&gt;Jun&lt;/date&gt;&lt;/pub-dates&gt;&lt;/dates&gt;&lt;isbn&gt;1082-989X (Print)&amp;#xD;1082-989x&lt;/isbn&gt;&lt;accession-num&gt;18557680&lt;/accession-num&gt;&lt;urls&gt;&lt;/urls&gt;&lt;electronic-resource-num&gt;10.1037/1082-989x.13.2.99&lt;/electronic-resource-num&gt;&lt;remote-database-provider&gt;NLM&lt;/remote-database-provider&gt;&lt;language&gt;eng&lt;/language&gt;&lt;/record&gt;&lt;/Cite&gt;&lt;/EndNote&gt;</w:instrText>
      </w:r>
      <w:r>
        <w:fldChar w:fldCharType="separate"/>
      </w:r>
      <w:r>
        <w:rPr>
          <w:noProof/>
        </w:rPr>
        <w:t>(see for example Bonett, 2008)</w:t>
      </w:r>
      <w:r>
        <w:fldChar w:fldCharType="end"/>
      </w:r>
      <w:r>
        <w:t xml:space="preserve">. However, for the purposes of power analysis, Cohen’s </w:t>
      </w:r>
      <w:proofErr w:type="spellStart"/>
      <w:r>
        <w:t>d</w:t>
      </w:r>
      <w:r w:rsidRPr="00435E66">
        <w:rPr>
          <w:vertAlign w:val="subscript"/>
        </w:rPr>
        <w:t>z</w:t>
      </w:r>
      <w:proofErr w:type="spellEnd"/>
      <w:r w:rsidR="00292D37">
        <w:t xml:space="preserve">, the Mean of the difference scores </w:t>
      </w:r>
      <w:r w:rsidR="00E3345E">
        <w:t xml:space="preserve">standardised by the standard deviation of the difference scores, </w:t>
      </w:r>
      <w:r>
        <w:t xml:space="preserve">is useful in that the specification of a </w:t>
      </w:r>
      <w:proofErr w:type="spellStart"/>
      <w:r>
        <w:t>d</w:t>
      </w:r>
      <w:r w:rsidRPr="00D530F1">
        <w:rPr>
          <w:vertAlign w:val="subscript"/>
        </w:rPr>
        <w:t>z</w:t>
      </w:r>
      <w:proofErr w:type="spellEnd"/>
      <w:r>
        <w:t xml:space="preserve"> </w:t>
      </w:r>
      <w:r w:rsidR="00D530F1">
        <w:t xml:space="preserve">value </w:t>
      </w:r>
      <w:r>
        <w:t>along with a sample size and alpha level is all that is required to provide a power estimate</w:t>
      </w:r>
      <w:r w:rsidR="00292D37">
        <w:t xml:space="preserve"> for a two group repeated measures design</w:t>
      </w:r>
      <w:r>
        <w:t>.</w:t>
      </w:r>
      <w:r w:rsidR="00292D37">
        <w:t xml:space="preserve"> However,</w:t>
      </w:r>
      <w:r>
        <w:t xml:space="preserve"> the following benchmarks focus on effect sizes for mean differences</w:t>
      </w:r>
      <w:r w:rsidR="00D530F1">
        <w:t xml:space="preserve"> (i.e., Cohen’s </w:t>
      </w:r>
      <w:r w:rsidR="00D530F1" w:rsidRPr="004632C0">
        <w:rPr>
          <w:i/>
        </w:rPr>
        <w:t>d</w:t>
      </w:r>
      <w:r w:rsidR="00D530F1">
        <w:t xml:space="preserve"> for independent groups)</w:t>
      </w:r>
      <w:r>
        <w:t xml:space="preserve">. </w:t>
      </w:r>
    </w:p>
    <w:p w14:paraId="6C28D59D" w14:textId="5962E5C2" w:rsidR="00D530F1" w:rsidRPr="004632C0" w:rsidRDefault="00D530F1" w:rsidP="00435E66">
      <w:pPr>
        <w:spacing w:line="360" w:lineRule="auto"/>
        <w:ind w:firstLine="720"/>
        <w:rPr>
          <w:b/>
        </w:rPr>
      </w:pPr>
      <w:r w:rsidRPr="004632C0">
        <w:rPr>
          <w:b/>
        </w:rPr>
        <w:t xml:space="preserve">Understanding Cohen’s </w:t>
      </w:r>
      <w:r w:rsidRPr="004632C0">
        <w:rPr>
          <w:b/>
          <w:i/>
        </w:rPr>
        <w:t>d</w:t>
      </w:r>
    </w:p>
    <w:p w14:paraId="4B0286B3" w14:textId="66D232B1" w:rsidR="00C90FAA" w:rsidRPr="008909DB" w:rsidRDefault="00435E66" w:rsidP="00C90FAA">
      <w:pPr>
        <w:spacing w:line="360" w:lineRule="auto"/>
      </w:pPr>
      <w:r>
        <w:rPr>
          <w:rFonts w:cstheme="minorHAnsi"/>
        </w:rPr>
        <w:tab/>
      </w:r>
      <w:r>
        <w:rPr>
          <w:rFonts w:cstheme="minorHAnsi"/>
        </w:rPr>
        <w:fldChar w:fldCharType="begin"/>
      </w:r>
      <w:r>
        <w:rPr>
          <w:rFonts w:cstheme="minorHAnsi"/>
        </w:rPr>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and Faraggi (1999)</w:t>
      </w:r>
      <w:r>
        <w:rPr>
          <w:rFonts w:cstheme="minorHAnsi"/>
        </w:rPr>
        <w:fldChar w:fldCharType="end"/>
      </w:r>
      <w:r>
        <w:rPr>
          <w:rFonts w:cstheme="minorHAnsi"/>
        </w:rPr>
        <w:t xml:space="preserve"> </w:t>
      </w:r>
      <w:r w:rsidR="00C90FAA">
        <w:rPr>
          <w:rFonts w:cstheme="minorHAnsi"/>
        </w:rPr>
        <w:t xml:space="preserve">provide a convenient way of </w:t>
      </w:r>
      <w:r w:rsidR="00D90778">
        <w:rPr>
          <w:rFonts w:cstheme="minorHAnsi"/>
        </w:rPr>
        <w:t xml:space="preserve">transforming </w:t>
      </w:r>
      <w:r w:rsidR="00C90FAA">
        <w:rPr>
          <w:rFonts w:cstheme="minorHAnsi"/>
        </w:rPr>
        <w:t xml:space="preserve">Cohen’s </w:t>
      </w:r>
      <w:r w:rsidR="00C90FAA" w:rsidRPr="00292D37">
        <w:rPr>
          <w:rFonts w:cstheme="minorHAnsi"/>
          <w:i/>
        </w:rPr>
        <w:t>d</w:t>
      </w:r>
      <w:r w:rsidR="00292D37">
        <w:rPr>
          <w:rFonts w:cstheme="minorHAnsi"/>
        </w:rPr>
        <w:t xml:space="preserve"> for independent groups</w:t>
      </w:r>
      <w:r w:rsidR="00C90FAA">
        <w:rPr>
          <w:rFonts w:cstheme="minorHAnsi"/>
        </w:rPr>
        <w:t xml:space="preserve">; as the expected proportion overlap of two populations </w:t>
      </w:r>
      <w:r w:rsidR="00C90FAA">
        <w:t xml:space="preserve">given that each </w:t>
      </w:r>
      <w:r w:rsidR="00C90FAA">
        <w:rPr>
          <w:rFonts w:cstheme="minorHAnsi"/>
        </w:rPr>
        <w:t xml:space="preserve">are normally distributed, have equal variance, and equal sample sizes. See </w:t>
      </w:r>
      <w:r w:rsidR="00C90FAA" w:rsidRPr="00C90FAA">
        <w:rPr>
          <w:rFonts w:cstheme="minorHAnsi"/>
        </w:rPr>
        <w:t>Figure</w:t>
      </w:r>
      <w:r w:rsidR="00C90FAA">
        <w:rPr>
          <w:rFonts w:cstheme="minorHAnsi"/>
          <w:i/>
        </w:rPr>
        <w:t xml:space="preserve"> [Cohen’s d as population distributions]</w:t>
      </w:r>
      <w:r w:rsidR="003526DE">
        <w:rPr>
          <w:rFonts w:cstheme="minorHAnsi"/>
        </w:rPr>
        <w:t xml:space="preserve"> f</w:t>
      </w:r>
      <w:r w:rsidR="004632C0">
        <w:rPr>
          <w:rFonts w:cstheme="minorHAnsi"/>
        </w:rPr>
        <w:t xml:space="preserve">or a visual </w:t>
      </w:r>
      <w:r w:rsidR="003526DE">
        <w:rPr>
          <w:rFonts w:cstheme="minorHAnsi"/>
        </w:rPr>
        <w:t>depiction</w:t>
      </w:r>
      <w:r w:rsidR="004632C0">
        <w:rPr>
          <w:rFonts w:cstheme="minorHAnsi"/>
        </w:rPr>
        <w:t xml:space="preserve"> of the proportion overlap expected at each of Cohen’s effect size benchmarks.</w:t>
      </w:r>
    </w:p>
    <w:p w14:paraId="56C99E01" w14:textId="77777777" w:rsidR="008909DB" w:rsidRDefault="008909DB" w:rsidP="008909DB">
      <w:pPr>
        <w:spacing w:line="360" w:lineRule="auto"/>
        <w:rPr>
          <w:noProof/>
        </w:rPr>
      </w:pPr>
      <w:r>
        <w:rPr>
          <w:noProof/>
        </w:rPr>
        <w:lastRenderedPageBreak/>
        <w:drawing>
          <wp:inline distT="0" distB="0" distL="0" distR="0" wp14:anchorId="3CEEA87E" wp14:editId="2AC2CDF4">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0E63DDDD" wp14:editId="2843210F">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3257F1A6" wp14:editId="72DE45CB">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4286A71" wp14:editId="2D8847E5">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54343B2B" w14:textId="0E6D1B38" w:rsidR="00E3345E" w:rsidRDefault="008909DB" w:rsidP="00E3345E">
      <w:pPr>
        <w:spacing w:line="360" w:lineRule="auto"/>
        <w:rPr>
          <w:rFonts w:cstheme="minorHAnsi"/>
        </w:rPr>
      </w:pPr>
      <w:r>
        <w:rPr>
          <w:rFonts w:cstheme="minorHAnsi"/>
          <w:i/>
        </w:rPr>
        <w:t>Figure [Cohen’s d as population distributions]</w:t>
      </w:r>
      <w:r>
        <w:rPr>
          <w:rFonts w:cstheme="minorHAnsi"/>
        </w:rPr>
        <w:t xml:space="preserve">. Population distributions and percentage overlap with a mean difference of .2, .5, .8 and 1.2 Cohen’s d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6AE2B131" w14:textId="77777777" w:rsidR="00E3345E" w:rsidRDefault="00E3345E" w:rsidP="003F63B7">
      <w:pPr>
        <w:spacing w:line="360" w:lineRule="auto"/>
        <w:rPr>
          <w:rFonts w:cstheme="minorHAnsi"/>
        </w:rPr>
      </w:pPr>
    </w:p>
    <w:p w14:paraId="2C3C8E5C" w14:textId="77777777" w:rsidR="000074EC" w:rsidRPr="00BA2789" w:rsidRDefault="000074EC" w:rsidP="00444475">
      <w:pPr>
        <w:pStyle w:val="Heading2"/>
        <w:spacing w:line="360" w:lineRule="auto"/>
      </w:pPr>
      <w:r w:rsidRPr="00BA2789">
        <w:t>Methods</w:t>
      </w:r>
    </w:p>
    <w:p w14:paraId="2A2E240F" w14:textId="53A58161" w:rsidR="000074EC" w:rsidRDefault="00C978B0" w:rsidP="00444475">
      <w:pPr>
        <w:pStyle w:val="Heading3"/>
        <w:spacing w:line="360" w:lineRule="auto"/>
      </w:pPr>
      <w:r>
        <w:t>Review protocol</w:t>
      </w:r>
    </w:p>
    <w:p w14:paraId="631C8C5A" w14:textId="2C1482ED" w:rsidR="000074EC" w:rsidRDefault="000074EC" w:rsidP="008F66B1">
      <w:pPr>
        <w:spacing w:line="360" w:lineRule="auto"/>
        <w:ind w:firstLine="720"/>
      </w:pPr>
      <w:r>
        <w:t>A review protocol was designed to return all articles which surveyed an area of research and reported the effect sizes reported in those articles. All searches were performed on the 11</w:t>
      </w:r>
      <w:r w:rsidRPr="006D030D">
        <w:rPr>
          <w:vertAlign w:val="superscript"/>
        </w:rPr>
        <w:t>th</w:t>
      </w:r>
      <w:r>
        <w:t xml:space="preserve"> </w:t>
      </w:r>
      <w:proofErr w:type="gramStart"/>
      <w:r>
        <w:t>August,</w:t>
      </w:r>
      <w:proofErr w:type="gramEnd"/>
      <w:r>
        <w:t xml:space="preserve"> 2018. The </w:t>
      </w:r>
      <w:proofErr w:type="spellStart"/>
      <w:r>
        <w:t>PsychInfo</w:t>
      </w:r>
      <w:proofErr w:type="spellEnd"/>
      <w:r>
        <w:t xml:space="preserve"> database was searched through the Ovid interface for “Effect size benchmarks.mp.” (“</w:t>
      </w:r>
      <w:proofErr w:type="spellStart"/>
      <w:r>
        <w:t>mp</w:t>
      </w:r>
      <w:proofErr w:type="spellEnd"/>
      <w:r>
        <w:t xml:space="preserve">” searches for matches in the title, </w:t>
      </w:r>
      <w:r w:rsidRPr="00D70E83">
        <w:t>abstract, heading word, table of contents</w:t>
      </w:r>
      <w:r>
        <w:t xml:space="preserve"> and</w:t>
      </w:r>
      <w:r w:rsidRPr="00D70E83">
        <w:t xml:space="preserve"> key concepts</w:t>
      </w:r>
      <w:r>
        <w:t>), identifying 15 articles. Web of Knowledge was searched for “</w:t>
      </w:r>
      <w:r w:rsidRPr="006D030D">
        <w:t xml:space="preserve">SU = Psychology AND TI = </w:t>
      </w:r>
      <w:r>
        <w:t>e</w:t>
      </w:r>
      <w:r w:rsidRPr="006D030D">
        <w:t>ffect size benchmarks</w:t>
      </w:r>
      <w:r>
        <w:t xml:space="preserve">” (i.e., subject area psychology, and titles including ‘effect’ ‘size’ and ‘benchmarks’), identifying 5 articles. Additional searches for “average effect size” and “effect size benchmarks” in Google Scholar identified a further 6 articles. Hand searches of the references lists of </w:t>
      </w:r>
      <w:r>
        <w:lastRenderedPageBreak/>
        <w:t xml:space="preserve">all articles including during full text screening identified an additional 3 articles. I knew of two articles outlining effect size benchmarks from the grey literature, a pre-print </w:t>
      </w:r>
      <w:r>
        <w:fldChar w:fldCharType="begin"/>
      </w:r>
      <w: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fldChar w:fldCharType="separate"/>
      </w:r>
      <w:r>
        <w:rPr>
          <w:noProof/>
        </w:rPr>
        <w:t>(Lovakov &amp; Agadullina, 2017)</w:t>
      </w:r>
      <w:r>
        <w:fldChar w:fldCharType="end"/>
      </w:r>
      <w:r>
        <w:t xml:space="preserve"> and book </w:t>
      </w:r>
      <w:r>
        <w:fldChar w:fldCharType="begin"/>
      </w:r>
      <w: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fldChar w:fldCharType="separate"/>
      </w:r>
      <w:r>
        <w:rPr>
          <w:noProof/>
        </w:rPr>
        <w:t>(Hattie, 2009)</w:t>
      </w:r>
      <w:r>
        <w:fldChar w:fldCharType="end"/>
      </w:r>
      <w:r>
        <w:t xml:space="preserve"> which are included. After deduplication and full text screening, 18 documents remained, 3 of which were removed after full text screening (see figure [</w:t>
      </w:r>
      <w:proofErr w:type="spellStart"/>
      <w:r>
        <w:t>prisma</w:t>
      </w:r>
      <w:proofErr w:type="spellEnd"/>
      <w:r>
        <w:t>]) leaving 15 documents.</w:t>
      </w:r>
    </w:p>
    <w:p w14:paraId="37FE62B8" w14:textId="77777777" w:rsidR="000074EC" w:rsidRDefault="000074EC" w:rsidP="000074EC">
      <w:r w:rsidRPr="00E22522">
        <w:rPr>
          <w:noProof/>
        </w:rPr>
        <w:drawing>
          <wp:inline distT="0" distB="0" distL="0" distR="0" wp14:anchorId="0F74D316" wp14:editId="0FD2A62C">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7F632598" w14:textId="4C0EA5B5" w:rsidR="00AA3814" w:rsidRPr="00055CB4" w:rsidRDefault="000074EC" w:rsidP="00055CB4">
      <w:pPr>
        <w:rPr>
          <w:rStyle w:val="CommentReference"/>
          <w:sz w:val="22"/>
          <w:szCs w:val="22"/>
        </w:rPr>
      </w:pPr>
      <w:r>
        <w:t>Figure [</w:t>
      </w:r>
      <w:proofErr w:type="spellStart"/>
      <w:r>
        <w:t>prisma</w:t>
      </w:r>
      <w:proofErr w:type="spellEnd"/>
      <w:r>
        <w:t xml:space="preserve">]. Prisma diagram of the article search and screening procedure. </w:t>
      </w:r>
    </w:p>
    <w:p w14:paraId="0ED609B1" w14:textId="00516CFC" w:rsidR="001A3127" w:rsidRDefault="0090650F" w:rsidP="00673717">
      <w:pPr>
        <w:pStyle w:val="Heading2"/>
        <w:spacing w:line="360" w:lineRule="auto"/>
        <w:ind w:firstLine="720"/>
        <w:rPr>
          <w:rFonts w:cstheme="minorHAnsi"/>
        </w:rPr>
      </w:pPr>
      <w:r>
        <w:t xml:space="preserve">Results </w:t>
      </w:r>
    </w:p>
    <w:p w14:paraId="3EFDC5B6" w14:textId="1C056199" w:rsidR="00483AAF" w:rsidRDefault="00673717">
      <w:r>
        <w:t xml:space="preserve">See tables [education - </w:t>
      </w:r>
      <w:r w:rsidR="004267FC">
        <w:t>effect sizes not r or d]</w:t>
      </w:r>
      <w:r w:rsidR="002D3F59">
        <w:t xml:space="preserve"> for the extracted values from </w:t>
      </w:r>
      <w:r w:rsidR="001F4798">
        <w:t xml:space="preserve">each paper. </w:t>
      </w:r>
    </w:p>
    <w:p w14:paraId="214B8A19" w14:textId="03003493"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lastRenderedPageBreak/>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B9B332D" w14:textId="77777777" w:rsidR="004A1E55" w:rsidRDefault="004A1E55">
      <w:pPr>
        <w:sectPr w:rsidR="004A1E55">
          <w:pgSz w:w="11906" w:h="16838"/>
          <w:pgMar w:top="1440" w:right="1440" w:bottom="1440" w:left="1440" w:header="708" w:footer="708" w:gutter="0"/>
          <w:cols w:space="708"/>
          <w:docGrid w:linePitch="360"/>
        </w:sectPr>
      </w:pPr>
      <w:r>
        <w:br w:type="page"/>
      </w: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Style w:val="TableGrid"/>
        <w:tblW w:w="1516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605"/>
        <w:gridCol w:w="3597"/>
        <w:gridCol w:w="1022"/>
        <w:gridCol w:w="1107"/>
        <w:gridCol w:w="1002"/>
        <w:gridCol w:w="1119"/>
        <w:gridCol w:w="1119"/>
        <w:gridCol w:w="1119"/>
        <w:gridCol w:w="1120"/>
        <w:gridCol w:w="1120"/>
      </w:tblGrid>
      <w:tr w:rsidR="003763D8" w:rsidRPr="00F96D96" w14:paraId="3EC27C55" w14:textId="77777777" w:rsidTr="003763D8">
        <w:trPr>
          <w:trHeight w:val="295"/>
        </w:trPr>
        <w:tc>
          <w:tcPr>
            <w:tcW w:w="1231"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60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3597" w:type="dxa"/>
            <w:tcBorders>
              <w:top w:val="single" w:sz="4" w:space="0" w:color="auto"/>
              <w:bottom w:val="single" w:sz="4" w:space="0" w:color="auto"/>
            </w:tcBorders>
            <w:noWrap/>
            <w:hideMark/>
          </w:tcPr>
          <w:p w14:paraId="0CDFD327" w14:textId="64B054F4" w:rsidR="003763D8" w:rsidRPr="004A1E55" w:rsidRDefault="008F549F" w:rsidP="003763D8">
            <w:pPr>
              <w:rPr>
                <w:sz w:val="20"/>
              </w:rPr>
            </w:pPr>
            <w:r>
              <w:rPr>
                <w:sz w:val="20"/>
              </w:rPr>
              <w:t>Location effects sampled from</w:t>
            </w:r>
          </w:p>
        </w:tc>
        <w:tc>
          <w:tcPr>
            <w:tcW w:w="1022"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1107"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100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1119"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119" w:type="dxa"/>
            <w:tcBorders>
              <w:top w:val="single" w:sz="4" w:space="0" w:color="auto"/>
              <w:bottom w:val="single" w:sz="4" w:space="0" w:color="auto"/>
            </w:tcBorders>
          </w:tcPr>
          <w:p w14:paraId="7A969733" w14:textId="5DB09805" w:rsidR="003763D8" w:rsidRDefault="003763D8" w:rsidP="003763D8">
            <w:pPr>
              <w:rPr>
                <w:sz w:val="20"/>
              </w:rPr>
            </w:pPr>
            <w:r w:rsidRPr="004A1E55">
              <w:rPr>
                <w:sz w:val="20"/>
              </w:rPr>
              <w:t>SD effect size</w:t>
            </w:r>
          </w:p>
        </w:tc>
        <w:tc>
          <w:tcPr>
            <w:tcW w:w="1119"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1120"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120"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3763D8">
        <w:trPr>
          <w:trHeight w:val="295"/>
        </w:trPr>
        <w:tc>
          <w:tcPr>
            <w:tcW w:w="1231"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60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3597" w:type="dxa"/>
            <w:tcBorders>
              <w:top w:val="single" w:sz="4" w:space="0" w:color="auto"/>
            </w:tcBorders>
            <w:noWrap/>
            <w:hideMark/>
          </w:tcPr>
          <w:p w14:paraId="029469A6" w14:textId="7750535A" w:rsidR="003763D8" w:rsidRPr="004A1E55" w:rsidRDefault="003667A0" w:rsidP="003763D8">
            <w:pPr>
              <w:rPr>
                <w:sz w:val="20"/>
              </w:rPr>
            </w:pPr>
            <w:r>
              <w:rPr>
                <w:sz w:val="20"/>
              </w:rPr>
              <w:t xml:space="preserve">Results </w:t>
            </w:r>
            <w:r w:rsidR="003763D8" w:rsidRPr="004A1E55">
              <w:rPr>
                <w:sz w:val="20"/>
              </w:rPr>
              <w:t>reported in social psychology textbooks</w:t>
            </w:r>
          </w:p>
        </w:tc>
        <w:tc>
          <w:tcPr>
            <w:tcW w:w="1022"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1107"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100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1119"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119"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19" w:type="dxa"/>
            <w:tcBorders>
              <w:top w:val="single" w:sz="4" w:space="0" w:color="auto"/>
            </w:tcBorders>
            <w:noWrap/>
            <w:hideMark/>
          </w:tcPr>
          <w:p w14:paraId="177A91B5" w14:textId="7E337024" w:rsidR="003763D8" w:rsidRPr="004A1E55" w:rsidRDefault="003763D8" w:rsidP="003763D8">
            <w:pPr>
              <w:rPr>
                <w:sz w:val="20"/>
              </w:rPr>
            </w:pPr>
          </w:p>
        </w:tc>
        <w:tc>
          <w:tcPr>
            <w:tcW w:w="1120" w:type="dxa"/>
            <w:tcBorders>
              <w:top w:val="single" w:sz="4" w:space="0" w:color="auto"/>
            </w:tcBorders>
          </w:tcPr>
          <w:p w14:paraId="5D3241E3" w14:textId="77777777" w:rsidR="003763D8" w:rsidRPr="004A1E55" w:rsidRDefault="003763D8" w:rsidP="003763D8">
            <w:pPr>
              <w:rPr>
                <w:sz w:val="20"/>
              </w:rPr>
            </w:pPr>
          </w:p>
        </w:tc>
        <w:tc>
          <w:tcPr>
            <w:tcW w:w="1120"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3763D8">
        <w:trPr>
          <w:trHeight w:val="295"/>
        </w:trPr>
        <w:tc>
          <w:tcPr>
            <w:tcW w:w="1231" w:type="dxa"/>
            <w:noWrap/>
            <w:hideMark/>
          </w:tcPr>
          <w:p w14:paraId="02D6CB37" w14:textId="77777777" w:rsidR="003763D8" w:rsidRPr="004A1E55" w:rsidRDefault="003763D8" w:rsidP="003763D8">
            <w:pPr>
              <w:rPr>
                <w:sz w:val="20"/>
              </w:rPr>
            </w:pPr>
            <w:r w:rsidRPr="004A1E55">
              <w:rPr>
                <w:sz w:val="20"/>
              </w:rPr>
              <w:t>Lipsey &amp; Wilson (1993)</w:t>
            </w:r>
          </w:p>
        </w:tc>
        <w:tc>
          <w:tcPr>
            <w:tcW w:w="1605" w:type="dxa"/>
            <w:noWrap/>
            <w:hideMark/>
          </w:tcPr>
          <w:p w14:paraId="053EB0D6" w14:textId="77777777" w:rsidR="003763D8" w:rsidRPr="004A1E55" w:rsidRDefault="003763D8" w:rsidP="003763D8">
            <w:pPr>
              <w:rPr>
                <w:sz w:val="20"/>
              </w:rPr>
            </w:pPr>
            <w:r w:rsidRPr="004A1E55">
              <w:rPr>
                <w:sz w:val="20"/>
              </w:rPr>
              <w:t>Psychological interventions</w:t>
            </w:r>
          </w:p>
        </w:tc>
        <w:tc>
          <w:tcPr>
            <w:tcW w:w="3597"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1022" w:type="dxa"/>
            <w:noWrap/>
            <w:hideMark/>
          </w:tcPr>
          <w:p w14:paraId="6AA0C32F" w14:textId="77777777" w:rsidR="003763D8" w:rsidRPr="004A1E55" w:rsidRDefault="003763D8" w:rsidP="003763D8">
            <w:pPr>
              <w:rPr>
                <w:sz w:val="20"/>
              </w:rPr>
            </w:pPr>
            <w:r w:rsidRPr="004A1E55">
              <w:rPr>
                <w:sz w:val="20"/>
              </w:rPr>
              <w:t>302</w:t>
            </w:r>
          </w:p>
        </w:tc>
        <w:tc>
          <w:tcPr>
            <w:tcW w:w="1107" w:type="dxa"/>
            <w:noWrap/>
            <w:hideMark/>
          </w:tcPr>
          <w:p w14:paraId="346CC14F" w14:textId="77777777" w:rsidR="003763D8" w:rsidRPr="004A1E55" w:rsidRDefault="003763D8" w:rsidP="003763D8">
            <w:pPr>
              <w:rPr>
                <w:sz w:val="20"/>
              </w:rPr>
            </w:pPr>
            <w:r w:rsidRPr="004A1E55">
              <w:rPr>
                <w:sz w:val="20"/>
              </w:rPr>
              <w:t>302</w:t>
            </w:r>
          </w:p>
        </w:tc>
        <w:tc>
          <w:tcPr>
            <w:tcW w:w="1002" w:type="dxa"/>
            <w:noWrap/>
            <w:hideMark/>
          </w:tcPr>
          <w:p w14:paraId="4B40C85E" w14:textId="741B37EA" w:rsidR="003763D8" w:rsidRPr="004A1E55" w:rsidRDefault="003763D8" w:rsidP="003763D8">
            <w:pPr>
              <w:rPr>
                <w:sz w:val="20"/>
              </w:rPr>
            </w:pPr>
            <w:r>
              <w:rPr>
                <w:sz w:val="20"/>
              </w:rPr>
              <w:t>NA</w:t>
            </w:r>
          </w:p>
        </w:tc>
        <w:tc>
          <w:tcPr>
            <w:tcW w:w="1119" w:type="dxa"/>
          </w:tcPr>
          <w:p w14:paraId="4C8790B5" w14:textId="4667CFFA" w:rsidR="003763D8" w:rsidRPr="004A1E55" w:rsidRDefault="003763D8" w:rsidP="003763D8">
            <w:pPr>
              <w:rPr>
                <w:sz w:val="20"/>
              </w:rPr>
            </w:pPr>
            <w:r w:rsidRPr="004A1E55">
              <w:rPr>
                <w:sz w:val="20"/>
              </w:rPr>
              <w:t>0.5</w:t>
            </w:r>
          </w:p>
        </w:tc>
        <w:tc>
          <w:tcPr>
            <w:tcW w:w="1119" w:type="dxa"/>
          </w:tcPr>
          <w:p w14:paraId="07C75429" w14:textId="17A283BD" w:rsidR="003763D8" w:rsidRPr="004A1E55" w:rsidRDefault="003763D8" w:rsidP="003763D8">
            <w:pPr>
              <w:rPr>
                <w:sz w:val="20"/>
              </w:rPr>
            </w:pPr>
            <w:r w:rsidRPr="004A1E55">
              <w:rPr>
                <w:sz w:val="20"/>
              </w:rPr>
              <w:t>0.29</w:t>
            </w:r>
          </w:p>
        </w:tc>
        <w:tc>
          <w:tcPr>
            <w:tcW w:w="1119" w:type="dxa"/>
            <w:noWrap/>
            <w:hideMark/>
          </w:tcPr>
          <w:p w14:paraId="0F53A1BB" w14:textId="5461F1D6" w:rsidR="003763D8" w:rsidRPr="004A1E55" w:rsidRDefault="003763D8" w:rsidP="003763D8">
            <w:pPr>
              <w:rPr>
                <w:sz w:val="20"/>
              </w:rPr>
            </w:pPr>
          </w:p>
        </w:tc>
        <w:tc>
          <w:tcPr>
            <w:tcW w:w="1120" w:type="dxa"/>
          </w:tcPr>
          <w:p w14:paraId="35AD6F33" w14:textId="4759EB26" w:rsidR="003763D8" w:rsidRPr="004A1E55" w:rsidRDefault="003763D8" w:rsidP="003763D8">
            <w:pPr>
              <w:rPr>
                <w:sz w:val="20"/>
              </w:rPr>
            </w:pPr>
            <w:r w:rsidRPr="004A1E55">
              <w:rPr>
                <w:sz w:val="20"/>
              </w:rPr>
              <w:t>0.47</w:t>
            </w:r>
          </w:p>
        </w:tc>
        <w:tc>
          <w:tcPr>
            <w:tcW w:w="1120" w:type="dxa"/>
            <w:noWrap/>
            <w:hideMark/>
          </w:tcPr>
          <w:p w14:paraId="167045C6" w14:textId="6C167C5A" w:rsidR="003763D8" w:rsidRPr="004A1E55" w:rsidRDefault="003763D8" w:rsidP="003763D8">
            <w:pPr>
              <w:rPr>
                <w:sz w:val="20"/>
              </w:rPr>
            </w:pPr>
          </w:p>
        </w:tc>
      </w:tr>
      <w:tr w:rsidR="003763D8" w:rsidRPr="00F96D96" w14:paraId="0006F80B" w14:textId="77777777" w:rsidTr="003763D8">
        <w:trPr>
          <w:trHeight w:val="295"/>
        </w:trPr>
        <w:tc>
          <w:tcPr>
            <w:tcW w:w="1231" w:type="dxa"/>
            <w:noWrap/>
            <w:hideMark/>
          </w:tcPr>
          <w:p w14:paraId="0601D7D1" w14:textId="713BE2E0" w:rsidR="003763D8" w:rsidRPr="004A1E55" w:rsidRDefault="003763D8" w:rsidP="003763D8">
            <w:pPr>
              <w:rPr>
                <w:sz w:val="20"/>
              </w:rPr>
            </w:pPr>
            <w:proofErr w:type="spellStart"/>
            <w:r w:rsidRPr="004A1E55">
              <w:rPr>
                <w:sz w:val="20"/>
              </w:rPr>
              <w:t>Szucs</w:t>
            </w:r>
            <w:proofErr w:type="spellEnd"/>
            <w:r w:rsidRPr="004A1E55">
              <w:rPr>
                <w:sz w:val="20"/>
              </w:rPr>
              <w:t>, &amp; Ioannidis (</w:t>
            </w:r>
            <w:proofErr w:type="gramStart"/>
            <w:r w:rsidRPr="004A1E55">
              <w:rPr>
                <w:sz w:val="20"/>
              </w:rPr>
              <w:t>2017)</w:t>
            </w:r>
            <w:r w:rsidRPr="002363BE">
              <w:rPr>
                <w:sz w:val="20"/>
                <w:vertAlign w:val="superscript"/>
              </w:rPr>
              <w:t>a</w:t>
            </w:r>
            <w:proofErr w:type="gramEnd"/>
          </w:p>
        </w:tc>
        <w:tc>
          <w:tcPr>
            <w:tcW w:w="160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3597"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1022" w:type="dxa"/>
            <w:noWrap/>
            <w:hideMark/>
          </w:tcPr>
          <w:p w14:paraId="76A67BB6" w14:textId="77777777" w:rsidR="003763D8" w:rsidRPr="004A1E55" w:rsidRDefault="003763D8" w:rsidP="003763D8">
            <w:pPr>
              <w:rPr>
                <w:sz w:val="20"/>
              </w:rPr>
            </w:pPr>
            <w:r w:rsidRPr="004A1E55">
              <w:rPr>
                <w:sz w:val="20"/>
              </w:rPr>
              <w:t>26841</w:t>
            </w:r>
          </w:p>
        </w:tc>
        <w:tc>
          <w:tcPr>
            <w:tcW w:w="1107" w:type="dxa"/>
            <w:noWrap/>
            <w:hideMark/>
          </w:tcPr>
          <w:p w14:paraId="6BE4F578" w14:textId="77777777" w:rsidR="003763D8" w:rsidRPr="004A1E55" w:rsidRDefault="003763D8" w:rsidP="003763D8">
            <w:pPr>
              <w:rPr>
                <w:sz w:val="20"/>
              </w:rPr>
            </w:pPr>
            <w:r w:rsidRPr="004A1E55">
              <w:rPr>
                <w:sz w:val="20"/>
              </w:rPr>
              <w:t>NA</w:t>
            </w:r>
          </w:p>
        </w:tc>
        <w:tc>
          <w:tcPr>
            <w:tcW w:w="1002" w:type="dxa"/>
            <w:noWrap/>
            <w:hideMark/>
          </w:tcPr>
          <w:p w14:paraId="49A9DC47" w14:textId="77777777" w:rsidR="003763D8" w:rsidRPr="004A1E55" w:rsidRDefault="003763D8" w:rsidP="003763D8">
            <w:pPr>
              <w:rPr>
                <w:sz w:val="20"/>
              </w:rPr>
            </w:pPr>
            <w:r w:rsidRPr="004A1E55">
              <w:rPr>
                <w:sz w:val="20"/>
              </w:rPr>
              <w:t>3801</w:t>
            </w:r>
          </w:p>
        </w:tc>
        <w:tc>
          <w:tcPr>
            <w:tcW w:w="1119" w:type="dxa"/>
          </w:tcPr>
          <w:p w14:paraId="2FD2DFCD" w14:textId="50A49BF0" w:rsidR="003763D8" w:rsidRPr="004A1E55" w:rsidRDefault="003763D8" w:rsidP="003763D8">
            <w:pPr>
              <w:rPr>
                <w:sz w:val="20"/>
              </w:rPr>
            </w:pPr>
            <w:r w:rsidRPr="004A1E55">
              <w:rPr>
                <w:sz w:val="20"/>
              </w:rPr>
              <w:t>0.938</w:t>
            </w:r>
          </w:p>
        </w:tc>
        <w:tc>
          <w:tcPr>
            <w:tcW w:w="1119" w:type="dxa"/>
          </w:tcPr>
          <w:p w14:paraId="47E09829" w14:textId="77777777" w:rsidR="003763D8" w:rsidRPr="004A1E55" w:rsidRDefault="003763D8" w:rsidP="003763D8">
            <w:pPr>
              <w:rPr>
                <w:sz w:val="20"/>
              </w:rPr>
            </w:pPr>
          </w:p>
        </w:tc>
        <w:tc>
          <w:tcPr>
            <w:tcW w:w="1119" w:type="dxa"/>
            <w:noWrap/>
            <w:hideMark/>
          </w:tcPr>
          <w:p w14:paraId="147467FD" w14:textId="04F46BA9" w:rsidR="003763D8" w:rsidRPr="004A1E55" w:rsidRDefault="003763D8" w:rsidP="003763D8">
            <w:pPr>
              <w:rPr>
                <w:sz w:val="20"/>
              </w:rPr>
            </w:pPr>
          </w:p>
        </w:tc>
        <w:tc>
          <w:tcPr>
            <w:tcW w:w="1120" w:type="dxa"/>
          </w:tcPr>
          <w:p w14:paraId="7A68F6F6" w14:textId="5F9EEDA4" w:rsidR="003763D8" w:rsidRPr="004A1E55" w:rsidRDefault="003763D8" w:rsidP="003763D8">
            <w:pPr>
              <w:rPr>
                <w:sz w:val="20"/>
              </w:rPr>
            </w:pPr>
            <w:r w:rsidRPr="004A1E55">
              <w:rPr>
                <w:sz w:val="20"/>
              </w:rPr>
              <w:t>0.654</w:t>
            </w:r>
          </w:p>
        </w:tc>
        <w:tc>
          <w:tcPr>
            <w:tcW w:w="1120" w:type="dxa"/>
            <w:noWrap/>
            <w:hideMark/>
          </w:tcPr>
          <w:p w14:paraId="50C6005E" w14:textId="598FBD96" w:rsidR="003763D8" w:rsidRPr="004A1E55" w:rsidRDefault="003763D8" w:rsidP="003763D8">
            <w:pPr>
              <w:rPr>
                <w:sz w:val="20"/>
              </w:rPr>
            </w:pPr>
          </w:p>
        </w:tc>
      </w:tr>
      <w:tr w:rsidR="003763D8" w:rsidRPr="00F96D96" w14:paraId="441C565C" w14:textId="77777777" w:rsidTr="003763D8">
        <w:trPr>
          <w:trHeight w:val="295"/>
        </w:trPr>
        <w:tc>
          <w:tcPr>
            <w:tcW w:w="1231" w:type="dxa"/>
            <w:noWrap/>
            <w:hideMark/>
          </w:tcPr>
          <w:p w14:paraId="266675AB" w14:textId="7C2ADEB7"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43BCF963" w14:textId="77777777" w:rsidR="003763D8" w:rsidRPr="004A1E55" w:rsidRDefault="003763D8" w:rsidP="003763D8">
            <w:pPr>
              <w:rPr>
                <w:sz w:val="20"/>
              </w:rPr>
            </w:pPr>
            <w:r w:rsidRPr="004A1E55">
              <w:rPr>
                <w:sz w:val="20"/>
              </w:rPr>
              <w:t>Cognitive neuroscience</w:t>
            </w:r>
          </w:p>
        </w:tc>
        <w:tc>
          <w:tcPr>
            <w:tcW w:w="3597" w:type="dxa"/>
            <w:noWrap/>
            <w:hideMark/>
          </w:tcPr>
          <w:p w14:paraId="43B83164" w14:textId="53FE2D49" w:rsidR="003763D8" w:rsidRPr="004A1E55" w:rsidRDefault="003763D8" w:rsidP="003763D8">
            <w:pPr>
              <w:rPr>
                <w:sz w:val="20"/>
              </w:rPr>
            </w:pPr>
            <w:r w:rsidRPr="004A1E55">
              <w:rPr>
                <w:sz w:val="20"/>
              </w:rPr>
              <w:t>Statistical tests reported in cognitive neuroscience articles published in high impact journals, 2011 - 2014</w:t>
            </w:r>
          </w:p>
        </w:tc>
        <w:tc>
          <w:tcPr>
            <w:tcW w:w="1022" w:type="dxa"/>
            <w:noWrap/>
            <w:hideMark/>
          </w:tcPr>
          <w:p w14:paraId="4E7D063F" w14:textId="77777777" w:rsidR="003763D8" w:rsidRPr="004A1E55" w:rsidRDefault="003763D8" w:rsidP="003763D8">
            <w:pPr>
              <w:rPr>
                <w:sz w:val="20"/>
              </w:rPr>
            </w:pPr>
            <w:r w:rsidRPr="004A1E55">
              <w:rPr>
                <w:sz w:val="20"/>
              </w:rPr>
              <w:t>7888</w:t>
            </w:r>
          </w:p>
        </w:tc>
        <w:tc>
          <w:tcPr>
            <w:tcW w:w="1107" w:type="dxa"/>
            <w:noWrap/>
            <w:hideMark/>
          </w:tcPr>
          <w:p w14:paraId="2D6585B1" w14:textId="77777777" w:rsidR="003763D8" w:rsidRPr="004A1E55" w:rsidRDefault="003763D8" w:rsidP="003763D8">
            <w:pPr>
              <w:rPr>
                <w:sz w:val="20"/>
              </w:rPr>
            </w:pPr>
            <w:r w:rsidRPr="004A1E55">
              <w:rPr>
                <w:sz w:val="20"/>
              </w:rPr>
              <w:t>NA</w:t>
            </w:r>
          </w:p>
        </w:tc>
        <w:tc>
          <w:tcPr>
            <w:tcW w:w="1002" w:type="dxa"/>
            <w:noWrap/>
            <w:hideMark/>
          </w:tcPr>
          <w:p w14:paraId="2AC692DF" w14:textId="77777777" w:rsidR="003763D8" w:rsidRPr="004A1E55" w:rsidRDefault="003763D8" w:rsidP="003763D8">
            <w:pPr>
              <w:rPr>
                <w:sz w:val="20"/>
              </w:rPr>
            </w:pPr>
            <w:r w:rsidRPr="004A1E55">
              <w:rPr>
                <w:sz w:val="20"/>
              </w:rPr>
              <w:t>1192</w:t>
            </w:r>
          </w:p>
        </w:tc>
        <w:tc>
          <w:tcPr>
            <w:tcW w:w="1119" w:type="dxa"/>
          </w:tcPr>
          <w:p w14:paraId="68899088" w14:textId="77777777" w:rsidR="003763D8" w:rsidRPr="004A1E55" w:rsidRDefault="003763D8" w:rsidP="003763D8">
            <w:pPr>
              <w:rPr>
                <w:sz w:val="20"/>
              </w:rPr>
            </w:pPr>
          </w:p>
        </w:tc>
        <w:tc>
          <w:tcPr>
            <w:tcW w:w="1119" w:type="dxa"/>
          </w:tcPr>
          <w:p w14:paraId="007A8DDF" w14:textId="77777777" w:rsidR="003763D8" w:rsidRPr="004A1E55" w:rsidRDefault="003763D8" w:rsidP="003763D8">
            <w:pPr>
              <w:rPr>
                <w:sz w:val="20"/>
              </w:rPr>
            </w:pPr>
          </w:p>
        </w:tc>
        <w:tc>
          <w:tcPr>
            <w:tcW w:w="1119" w:type="dxa"/>
            <w:noWrap/>
            <w:hideMark/>
          </w:tcPr>
          <w:p w14:paraId="1EFD3800" w14:textId="0E3A2AD3" w:rsidR="003763D8" w:rsidRPr="004A1E55" w:rsidRDefault="003763D8" w:rsidP="003763D8">
            <w:pPr>
              <w:rPr>
                <w:sz w:val="20"/>
              </w:rPr>
            </w:pPr>
            <w:r w:rsidRPr="004A1E55">
              <w:rPr>
                <w:sz w:val="20"/>
              </w:rPr>
              <w:t>0.34</w:t>
            </w:r>
          </w:p>
        </w:tc>
        <w:tc>
          <w:tcPr>
            <w:tcW w:w="1120" w:type="dxa"/>
          </w:tcPr>
          <w:p w14:paraId="03550CFC" w14:textId="77777777" w:rsidR="003763D8" w:rsidRPr="004A1E55" w:rsidRDefault="003763D8" w:rsidP="003763D8">
            <w:pPr>
              <w:rPr>
                <w:sz w:val="20"/>
              </w:rPr>
            </w:pPr>
          </w:p>
        </w:tc>
        <w:tc>
          <w:tcPr>
            <w:tcW w:w="1120"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3763D8">
        <w:trPr>
          <w:trHeight w:val="295"/>
        </w:trPr>
        <w:tc>
          <w:tcPr>
            <w:tcW w:w="1231" w:type="dxa"/>
            <w:noWrap/>
            <w:hideMark/>
          </w:tcPr>
          <w:p w14:paraId="0E29EC6E" w14:textId="2BA8BF86"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95FE5BD" w14:textId="77777777" w:rsidR="003763D8" w:rsidRPr="004A1E55" w:rsidRDefault="003763D8" w:rsidP="003763D8">
            <w:pPr>
              <w:rPr>
                <w:sz w:val="20"/>
              </w:rPr>
            </w:pPr>
            <w:r w:rsidRPr="004A1E55">
              <w:rPr>
                <w:sz w:val="20"/>
              </w:rPr>
              <w:t>Psychology</w:t>
            </w:r>
          </w:p>
        </w:tc>
        <w:tc>
          <w:tcPr>
            <w:tcW w:w="3597" w:type="dxa"/>
            <w:noWrap/>
            <w:hideMark/>
          </w:tcPr>
          <w:p w14:paraId="6EFD8330" w14:textId="2CFEB61D" w:rsidR="003763D8" w:rsidRPr="004A1E55" w:rsidRDefault="003763D8" w:rsidP="003763D8">
            <w:pPr>
              <w:rPr>
                <w:sz w:val="20"/>
              </w:rPr>
            </w:pPr>
            <w:r w:rsidRPr="004A1E55">
              <w:rPr>
                <w:sz w:val="20"/>
              </w:rPr>
              <w:t>Statistical tests reported in psychology articles published in high impact journals, 2011 - 2014</w:t>
            </w:r>
          </w:p>
        </w:tc>
        <w:tc>
          <w:tcPr>
            <w:tcW w:w="1022" w:type="dxa"/>
            <w:noWrap/>
            <w:hideMark/>
          </w:tcPr>
          <w:p w14:paraId="77AA4531" w14:textId="77777777" w:rsidR="003763D8" w:rsidRPr="004A1E55" w:rsidRDefault="003763D8" w:rsidP="003763D8">
            <w:pPr>
              <w:rPr>
                <w:sz w:val="20"/>
              </w:rPr>
            </w:pPr>
            <w:r w:rsidRPr="004A1E55">
              <w:rPr>
                <w:sz w:val="20"/>
              </w:rPr>
              <w:t>16887</w:t>
            </w:r>
          </w:p>
        </w:tc>
        <w:tc>
          <w:tcPr>
            <w:tcW w:w="1107" w:type="dxa"/>
            <w:noWrap/>
            <w:hideMark/>
          </w:tcPr>
          <w:p w14:paraId="5A2D58BE" w14:textId="77777777" w:rsidR="003763D8" w:rsidRPr="004A1E55" w:rsidRDefault="003763D8" w:rsidP="003763D8">
            <w:pPr>
              <w:rPr>
                <w:sz w:val="20"/>
              </w:rPr>
            </w:pPr>
            <w:r w:rsidRPr="004A1E55">
              <w:rPr>
                <w:sz w:val="20"/>
              </w:rPr>
              <w:t>NA</w:t>
            </w:r>
          </w:p>
        </w:tc>
        <w:tc>
          <w:tcPr>
            <w:tcW w:w="1002" w:type="dxa"/>
            <w:noWrap/>
            <w:hideMark/>
          </w:tcPr>
          <w:p w14:paraId="18B25940" w14:textId="77777777" w:rsidR="003763D8" w:rsidRPr="004A1E55" w:rsidRDefault="003763D8" w:rsidP="003763D8">
            <w:pPr>
              <w:rPr>
                <w:sz w:val="20"/>
              </w:rPr>
            </w:pPr>
            <w:r w:rsidRPr="004A1E55">
              <w:rPr>
                <w:sz w:val="20"/>
              </w:rPr>
              <w:t>2261</w:t>
            </w:r>
          </w:p>
        </w:tc>
        <w:tc>
          <w:tcPr>
            <w:tcW w:w="1119" w:type="dxa"/>
          </w:tcPr>
          <w:p w14:paraId="617ADE83" w14:textId="77777777" w:rsidR="003763D8" w:rsidRPr="004A1E55" w:rsidRDefault="003763D8" w:rsidP="003763D8">
            <w:pPr>
              <w:rPr>
                <w:sz w:val="20"/>
              </w:rPr>
            </w:pPr>
          </w:p>
        </w:tc>
        <w:tc>
          <w:tcPr>
            <w:tcW w:w="1119" w:type="dxa"/>
          </w:tcPr>
          <w:p w14:paraId="41B72E77" w14:textId="77777777" w:rsidR="003763D8" w:rsidRPr="004A1E55" w:rsidRDefault="003763D8" w:rsidP="003763D8">
            <w:pPr>
              <w:rPr>
                <w:sz w:val="20"/>
              </w:rPr>
            </w:pPr>
          </w:p>
        </w:tc>
        <w:tc>
          <w:tcPr>
            <w:tcW w:w="1119" w:type="dxa"/>
            <w:noWrap/>
            <w:hideMark/>
          </w:tcPr>
          <w:p w14:paraId="0D16B921" w14:textId="78A15D07" w:rsidR="003763D8" w:rsidRPr="004A1E55" w:rsidRDefault="003763D8" w:rsidP="003763D8">
            <w:pPr>
              <w:rPr>
                <w:sz w:val="20"/>
              </w:rPr>
            </w:pPr>
            <w:r w:rsidRPr="004A1E55">
              <w:rPr>
                <w:sz w:val="20"/>
              </w:rPr>
              <w:t>0.29</w:t>
            </w:r>
          </w:p>
        </w:tc>
        <w:tc>
          <w:tcPr>
            <w:tcW w:w="1120" w:type="dxa"/>
          </w:tcPr>
          <w:p w14:paraId="55F73B9F" w14:textId="77777777" w:rsidR="003763D8" w:rsidRPr="004A1E55" w:rsidRDefault="003763D8" w:rsidP="003763D8">
            <w:pPr>
              <w:rPr>
                <w:sz w:val="20"/>
              </w:rPr>
            </w:pPr>
          </w:p>
        </w:tc>
        <w:tc>
          <w:tcPr>
            <w:tcW w:w="1120"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3763D8">
        <w:trPr>
          <w:trHeight w:val="295"/>
        </w:trPr>
        <w:tc>
          <w:tcPr>
            <w:tcW w:w="1231" w:type="dxa"/>
            <w:noWrap/>
            <w:hideMark/>
          </w:tcPr>
          <w:p w14:paraId="04EC4163" w14:textId="00C12822"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695368C" w14:textId="77777777" w:rsidR="003763D8" w:rsidRPr="004A1E55" w:rsidRDefault="003763D8" w:rsidP="003763D8">
            <w:pPr>
              <w:rPr>
                <w:sz w:val="20"/>
              </w:rPr>
            </w:pPr>
            <w:r w:rsidRPr="004A1E55">
              <w:rPr>
                <w:sz w:val="20"/>
              </w:rPr>
              <w:t>Psychiatry</w:t>
            </w:r>
          </w:p>
        </w:tc>
        <w:tc>
          <w:tcPr>
            <w:tcW w:w="3597" w:type="dxa"/>
            <w:noWrap/>
            <w:hideMark/>
          </w:tcPr>
          <w:p w14:paraId="555A92EB" w14:textId="271E9030" w:rsidR="003763D8" w:rsidRPr="004A1E55" w:rsidRDefault="003763D8" w:rsidP="003763D8">
            <w:pPr>
              <w:rPr>
                <w:sz w:val="20"/>
              </w:rPr>
            </w:pPr>
            <w:r w:rsidRPr="004A1E55">
              <w:rPr>
                <w:sz w:val="20"/>
              </w:rPr>
              <w:t>Statistical tests reported in articles published in high impact journals, 2011 - 2014</w:t>
            </w:r>
          </w:p>
        </w:tc>
        <w:tc>
          <w:tcPr>
            <w:tcW w:w="1022" w:type="dxa"/>
            <w:noWrap/>
            <w:hideMark/>
          </w:tcPr>
          <w:p w14:paraId="6D5C7F45" w14:textId="77777777" w:rsidR="003763D8" w:rsidRPr="004A1E55" w:rsidRDefault="003763D8" w:rsidP="003763D8">
            <w:pPr>
              <w:rPr>
                <w:sz w:val="20"/>
              </w:rPr>
            </w:pPr>
            <w:r w:rsidRPr="004A1E55">
              <w:rPr>
                <w:sz w:val="20"/>
              </w:rPr>
              <w:t>2066</w:t>
            </w:r>
          </w:p>
        </w:tc>
        <w:tc>
          <w:tcPr>
            <w:tcW w:w="1107" w:type="dxa"/>
            <w:noWrap/>
            <w:hideMark/>
          </w:tcPr>
          <w:p w14:paraId="108B722E" w14:textId="5CE01F7F" w:rsidR="003763D8" w:rsidRPr="004A1E55" w:rsidRDefault="003763D8" w:rsidP="003763D8">
            <w:pPr>
              <w:rPr>
                <w:sz w:val="20"/>
              </w:rPr>
            </w:pPr>
            <w:r>
              <w:rPr>
                <w:sz w:val="20"/>
              </w:rPr>
              <w:t>NA</w:t>
            </w:r>
          </w:p>
        </w:tc>
        <w:tc>
          <w:tcPr>
            <w:tcW w:w="1002" w:type="dxa"/>
            <w:noWrap/>
            <w:hideMark/>
          </w:tcPr>
          <w:p w14:paraId="50A808C8" w14:textId="77777777" w:rsidR="003763D8" w:rsidRPr="004A1E55" w:rsidRDefault="003763D8" w:rsidP="003763D8">
            <w:pPr>
              <w:rPr>
                <w:sz w:val="20"/>
              </w:rPr>
            </w:pPr>
            <w:r w:rsidRPr="004A1E55">
              <w:rPr>
                <w:sz w:val="20"/>
              </w:rPr>
              <w:t>348</w:t>
            </w:r>
          </w:p>
        </w:tc>
        <w:tc>
          <w:tcPr>
            <w:tcW w:w="1119" w:type="dxa"/>
          </w:tcPr>
          <w:p w14:paraId="2D39FB38" w14:textId="77777777" w:rsidR="003763D8" w:rsidRPr="004A1E55" w:rsidRDefault="003763D8" w:rsidP="003763D8">
            <w:pPr>
              <w:rPr>
                <w:sz w:val="20"/>
              </w:rPr>
            </w:pPr>
          </w:p>
        </w:tc>
        <w:tc>
          <w:tcPr>
            <w:tcW w:w="1119" w:type="dxa"/>
          </w:tcPr>
          <w:p w14:paraId="24675608" w14:textId="77777777" w:rsidR="003763D8" w:rsidRPr="004A1E55" w:rsidRDefault="003763D8" w:rsidP="003763D8">
            <w:pPr>
              <w:rPr>
                <w:sz w:val="20"/>
              </w:rPr>
            </w:pPr>
          </w:p>
        </w:tc>
        <w:tc>
          <w:tcPr>
            <w:tcW w:w="1119" w:type="dxa"/>
            <w:noWrap/>
            <w:hideMark/>
          </w:tcPr>
          <w:p w14:paraId="5965B1BA" w14:textId="2B7E7422" w:rsidR="003763D8" w:rsidRPr="004A1E55" w:rsidRDefault="003763D8" w:rsidP="003763D8">
            <w:pPr>
              <w:rPr>
                <w:sz w:val="20"/>
              </w:rPr>
            </w:pPr>
            <w:r w:rsidRPr="004A1E55">
              <w:rPr>
                <w:sz w:val="20"/>
              </w:rPr>
              <w:t>0.23</w:t>
            </w:r>
          </w:p>
        </w:tc>
        <w:tc>
          <w:tcPr>
            <w:tcW w:w="1120" w:type="dxa"/>
          </w:tcPr>
          <w:p w14:paraId="73415815" w14:textId="77777777" w:rsidR="003763D8" w:rsidRPr="004A1E55" w:rsidRDefault="003763D8" w:rsidP="003763D8">
            <w:pPr>
              <w:rPr>
                <w:sz w:val="20"/>
              </w:rPr>
            </w:pPr>
          </w:p>
        </w:tc>
        <w:tc>
          <w:tcPr>
            <w:tcW w:w="1120"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3763D8">
        <w:trPr>
          <w:trHeight w:val="295"/>
        </w:trPr>
        <w:tc>
          <w:tcPr>
            <w:tcW w:w="1231" w:type="dxa"/>
            <w:noWrap/>
            <w:hideMark/>
          </w:tcPr>
          <w:p w14:paraId="65C89CA6" w14:textId="77777777" w:rsidR="003763D8" w:rsidRPr="004A1E55" w:rsidRDefault="003763D8" w:rsidP="003763D8">
            <w:pPr>
              <w:rPr>
                <w:sz w:val="20"/>
              </w:rPr>
            </w:pPr>
            <w:proofErr w:type="spellStart"/>
            <w:r w:rsidRPr="004A1E55">
              <w:rPr>
                <w:sz w:val="20"/>
              </w:rPr>
              <w:t>Qunitana</w:t>
            </w:r>
            <w:proofErr w:type="spellEnd"/>
            <w:r w:rsidRPr="004A1E55">
              <w:rPr>
                <w:sz w:val="20"/>
              </w:rPr>
              <w:t xml:space="preserve"> (2017)</w:t>
            </w:r>
          </w:p>
        </w:tc>
        <w:tc>
          <w:tcPr>
            <w:tcW w:w="1605" w:type="dxa"/>
            <w:noWrap/>
            <w:hideMark/>
          </w:tcPr>
          <w:p w14:paraId="5C2E82B1" w14:textId="77777777" w:rsidR="003763D8" w:rsidRPr="004A1E55" w:rsidRDefault="003763D8" w:rsidP="003763D8">
            <w:pPr>
              <w:rPr>
                <w:sz w:val="20"/>
              </w:rPr>
            </w:pPr>
            <w:r w:rsidRPr="004A1E55">
              <w:rPr>
                <w:sz w:val="20"/>
              </w:rPr>
              <w:t>Hear rate variability studies</w:t>
            </w:r>
          </w:p>
        </w:tc>
        <w:tc>
          <w:tcPr>
            <w:tcW w:w="3597"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1022" w:type="dxa"/>
            <w:noWrap/>
            <w:hideMark/>
          </w:tcPr>
          <w:p w14:paraId="37F47FBA" w14:textId="77777777" w:rsidR="003763D8" w:rsidRPr="004A1E55" w:rsidRDefault="003763D8" w:rsidP="003763D8">
            <w:pPr>
              <w:rPr>
                <w:sz w:val="20"/>
              </w:rPr>
            </w:pPr>
            <w:r w:rsidRPr="004A1E55">
              <w:rPr>
                <w:sz w:val="20"/>
              </w:rPr>
              <w:t>297</w:t>
            </w:r>
          </w:p>
        </w:tc>
        <w:tc>
          <w:tcPr>
            <w:tcW w:w="1107" w:type="dxa"/>
            <w:noWrap/>
            <w:hideMark/>
          </w:tcPr>
          <w:p w14:paraId="39D4DD3C" w14:textId="77777777" w:rsidR="003763D8" w:rsidRPr="004A1E55" w:rsidRDefault="003763D8" w:rsidP="003763D8">
            <w:pPr>
              <w:rPr>
                <w:sz w:val="20"/>
              </w:rPr>
            </w:pPr>
            <w:r w:rsidRPr="004A1E55">
              <w:rPr>
                <w:sz w:val="20"/>
              </w:rPr>
              <w:t>9</w:t>
            </w:r>
          </w:p>
        </w:tc>
        <w:tc>
          <w:tcPr>
            <w:tcW w:w="1002" w:type="dxa"/>
            <w:noWrap/>
            <w:hideMark/>
          </w:tcPr>
          <w:p w14:paraId="36381865" w14:textId="77777777" w:rsidR="003763D8" w:rsidRPr="004A1E55" w:rsidRDefault="003763D8" w:rsidP="003763D8">
            <w:pPr>
              <w:rPr>
                <w:sz w:val="20"/>
              </w:rPr>
            </w:pPr>
            <w:r w:rsidRPr="004A1E55">
              <w:rPr>
                <w:sz w:val="20"/>
              </w:rPr>
              <w:t>293</w:t>
            </w:r>
          </w:p>
        </w:tc>
        <w:tc>
          <w:tcPr>
            <w:tcW w:w="1119" w:type="dxa"/>
          </w:tcPr>
          <w:p w14:paraId="0CB82991" w14:textId="77777777" w:rsidR="003763D8" w:rsidRPr="004A1E55" w:rsidRDefault="003763D8" w:rsidP="003763D8">
            <w:pPr>
              <w:rPr>
                <w:sz w:val="20"/>
              </w:rPr>
            </w:pPr>
          </w:p>
        </w:tc>
        <w:tc>
          <w:tcPr>
            <w:tcW w:w="1119" w:type="dxa"/>
          </w:tcPr>
          <w:p w14:paraId="101F46DE" w14:textId="77777777" w:rsidR="003763D8" w:rsidRPr="004A1E55" w:rsidRDefault="003763D8" w:rsidP="003763D8">
            <w:pPr>
              <w:rPr>
                <w:sz w:val="20"/>
              </w:rPr>
            </w:pPr>
          </w:p>
        </w:tc>
        <w:tc>
          <w:tcPr>
            <w:tcW w:w="1119" w:type="dxa"/>
            <w:noWrap/>
            <w:hideMark/>
          </w:tcPr>
          <w:p w14:paraId="210CAD1D" w14:textId="2B5C3DB6" w:rsidR="003763D8" w:rsidRPr="004A1E55" w:rsidRDefault="003763D8" w:rsidP="003763D8">
            <w:pPr>
              <w:rPr>
                <w:sz w:val="20"/>
              </w:rPr>
            </w:pPr>
            <w:r w:rsidRPr="004A1E55">
              <w:rPr>
                <w:sz w:val="20"/>
              </w:rPr>
              <w:t>0.26</w:t>
            </w:r>
          </w:p>
        </w:tc>
        <w:tc>
          <w:tcPr>
            <w:tcW w:w="1120" w:type="dxa"/>
          </w:tcPr>
          <w:p w14:paraId="361F708C" w14:textId="6F0F8870" w:rsidR="003763D8" w:rsidRPr="004A1E55" w:rsidRDefault="003763D8" w:rsidP="003763D8">
            <w:pPr>
              <w:rPr>
                <w:sz w:val="20"/>
              </w:rPr>
            </w:pPr>
            <w:r w:rsidRPr="004A1E55">
              <w:rPr>
                <w:sz w:val="20"/>
              </w:rPr>
              <w:t>0.51</w:t>
            </w:r>
          </w:p>
        </w:tc>
        <w:tc>
          <w:tcPr>
            <w:tcW w:w="1120"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3763D8">
        <w:trPr>
          <w:trHeight w:val="295"/>
        </w:trPr>
        <w:tc>
          <w:tcPr>
            <w:tcW w:w="1231" w:type="dxa"/>
            <w:noWrap/>
            <w:hideMark/>
          </w:tcPr>
          <w:p w14:paraId="50F97AA4" w14:textId="77777777" w:rsidR="003763D8" w:rsidRPr="004A1E55" w:rsidRDefault="003763D8" w:rsidP="003763D8">
            <w:pPr>
              <w:rPr>
                <w:sz w:val="20"/>
              </w:rPr>
            </w:pPr>
            <w:r w:rsidRPr="004A1E55">
              <w:rPr>
                <w:sz w:val="20"/>
              </w:rPr>
              <w:t>Bergmann et al., (2018)</w:t>
            </w:r>
          </w:p>
        </w:tc>
        <w:tc>
          <w:tcPr>
            <w:tcW w:w="1605" w:type="dxa"/>
            <w:noWrap/>
            <w:hideMark/>
          </w:tcPr>
          <w:p w14:paraId="0DE2C3EB" w14:textId="77777777" w:rsidR="003763D8" w:rsidRPr="004A1E55" w:rsidRDefault="003763D8" w:rsidP="003763D8">
            <w:pPr>
              <w:rPr>
                <w:sz w:val="20"/>
              </w:rPr>
            </w:pPr>
            <w:r w:rsidRPr="004A1E55">
              <w:rPr>
                <w:sz w:val="20"/>
              </w:rPr>
              <w:t>Language Acquisition Research</w:t>
            </w:r>
          </w:p>
        </w:tc>
        <w:tc>
          <w:tcPr>
            <w:tcW w:w="3597"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1022" w:type="dxa"/>
            <w:noWrap/>
            <w:hideMark/>
          </w:tcPr>
          <w:p w14:paraId="503A5CDB" w14:textId="77777777" w:rsidR="003763D8" w:rsidRPr="004A1E55" w:rsidRDefault="003763D8" w:rsidP="003763D8">
            <w:pPr>
              <w:rPr>
                <w:sz w:val="20"/>
              </w:rPr>
            </w:pPr>
            <w:r w:rsidRPr="004A1E55">
              <w:rPr>
                <w:sz w:val="20"/>
              </w:rPr>
              <w:t>NA</w:t>
            </w:r>
          </w:p>
        </w:tc>
        <w:tc>
          <w:tcPr>
            <w:tcW w:w="1107" w:type="dxa"/>
            <w:noWrap/>
            <w:hideMark/>
          </w:tcPr>
          <w:p w14:paraId="6A091C31" w14:textId="77777777" w:rsidR="003763D8" w:rsidRPr="004A1E55" w:rsidRDefault="003763D8" w:rsidP="003763D8">
            <w:pPr>
              <w:rPr>
                <w:sz w:val="20"/>
              </w:rPr>
            </w:pPr>
            <w:r w:rsidRPr="004A1E55">
              <w:rPr>
                <w:sz w:val="20"/>
              </w:rPr>
              <w:t>12</w:t>
            </w:r>
          </w:p>
        </w:tc>
        <w:tc>
          <w:tcPr>
            <w:tcW w:w="1002" w:type="dxa"/>
            <w:noWrap/>
            <w:hideMark/>
          </w:tcPr>
          <w:p w14:paraId="7A8B6D72" w14:textId="34347C89" w:rsidR="003763D8" w:rsidRPr="004A1E55" w:rsidRDefault="003763D8" w:rsidP="003763D8">
            <w:pPr>
              <w:rPr>
                <w:sz w:val="20"/>
              </w:rPr>
            </w:pPr>
          </w:p>
        </w:tc>
        <w:tc>
          <w:tcPr>
            <w:tcW w:w="1119" w:type="dxa"/>
          </w:tcPr>
          <w:p w14:paraId="46CDCB6D" w14:textId="77777777" w:rsidR="003763D8" w:rsidRPr="004A1E55" w:rsidRDefault="003763D8" w:rsidP="003763D8">
            <w:pPr>
              <w:rPr>
                <w:sz w:val="20"/>
              </w:rPr>
            </w:pPr>
          </w:p>
        </w:tc>
        <w:tc>
          <w:tcPr>
            <w:tcW w:w="1119" w:type="dxa"/>
          </w:tcPr>
          <w:p w14:paraId="6001F21B" w14:textId="77777777" w:rsidR="003763D8" w:rsidRPr="004A1E55" w:rsidRDefault="003763D8" w:rsidP="003763D8">
            <w:pPr>
              <w:rPr>
                <w:sz w:val="20"/>
              </w:rPr>
            </w:pPr>
          </w:p>
        </w:tc>
        <w:tc>
          <w:tcPr>
            <w:tcW w:w="1119" w:type="dxa"/>
            <w:noWrap/>
            <w:hideMark/>
          </w:tcPr>
          <w:p w14:paraId="51F2B2F6" w14:textId="1AEE660D" w:rsidR="003763D8" w:rsidRPr="004A1E55" w:rsidRDefault="003763D8" w:rsidP="003763D8">
            <w:pPr>
              <w:rPr>
                <w:sz w:val="20"/>
              </w:rPr>
            </w:pPr>
          </w:p>
        </w:tc>
        <w:tc>
          <w:tcPr>
            <w:tcW w:w="1120" w:type="dxa"/>
          </w:tcPr>
          <w:p w14:paraId="3CDBE025" w14:textId="41F2250D" w:rsidR="003763D8" w:rsidRPr="004A1E55" w:rsidRDefault="003763D8" w:rsidP="003763D8">
            <w:pPr>
              <w:rPr>
                <w:sz w:val="20"/>
              </w:rPr>
            </w:pPr>
            <w:r w:rsidRPr="004A1E55">
              <w:rPr>
                <w:sz w:val="20"/>
              </w:rPr>
              <w:t>0.45</w:t>
            </w:r>
          </w:p>
        </w:tc>
        <w:tc>
          <w:tcPr>
            <w:tcW w:w="1120" w:type="dxa"/>
            <w:noWrap/>
            <w:hideMark/>
          </w:tcPr>
          <w:p w14:paraId="66C86DA4" w14:textId="6F2D6DD8" w:rsidR="003763D8" w:rsidRPr="004A1E55" w:rsidRDefault="003763D8" w:rsidP="003763D8">
            <w:pPr>
              <w:rPr>
                <w:sz w:val="20"/>
              </w:rPr>
            </w:pPr>
          </w:p>
        </w:tc>
      </w:tr>
      <w:tr w:rsidR="003763D8" w:rsidRPr="00F96D96" w14:paraId="0AAED99A" w14:textId="77777777" w:rsidTr="003763D8">
        <w:trPr>
          <w:trHeight w:val="295"/>
        </w:trPr>
        <w:tc>
          <w:tcPr>
            <w:tcW w:w="1231" w:type="dxa"/>
            <w:noWrap/>
            <w:hideMark/>
          </w:tcPr>
          <w:p w14:paraId="2596418B" w14:textId="41C7ED99" w:rsidR="003763D8" w:rsidRPr="004A1E55" w:rsidRDefault="003763D8" w:rsidP="003763D8">
            <w:pPr>
              <w:rPr>
                <w:sz w:val="20"/>
              </w:rPr>
            </w:pPr>
            <w:r w:rsidRPr="004A1E55">
              <w:rPr>
                <w:sz w:val="20"/>
              </w:rPr>
              <w:t>Smith &amp; Glass (</w:t>
            </w:r>
            <w:proofErr w:type="gramStart"/>
            <w:r w:rsidRPr="004A1E55">
              <w:rPr>
                <w:sz w:val="20"/>
              </w:rPr>
              <w:t>1977)</w:t>
            </w:r>
            <w:r w:rsidR="00CB286B" w:rsidRPr="00CB286B">
              <w:rPr>
                <w:sz w:val="20"/>
                <w:vertAlign w:val="superscript"/>
              </w:rPr>
              <w:t>b</w:t>
            </w:r>
            <w:proofErr w:type="gramEnd"/>
          </w:p>
        </w:tc>
        <w:tc>
          <w:tcPr>
            <w:tcW w:w="1605" w:type="dxa"/>
            <w:noWrap/>
            <w:hideMark/>
          </w:tcPr>
          <w:p w14:paraId="105D3011" w14:textId="114FDFDD" w:rsidR="003763D8" w:rsidRPr="004A1E55" w:rsidRDefault="003763D8" w:rsidP="003763D8">
            <w:pPr>
              <w:rPr>
                <w:sz w:val="20"/>
              </w:rPr>
            </w:pPr>
            <w:r w:rsidRPr="004A1E55">
              <w:rPr>
                <w:sz w:val="20"/>
              </w:rPr>
              <w:t>Clinical psychology</w:t>
            </w:r>
          </w:p>
        </w:tc>
        <w:tc>
          <w:tcPr>
            <w:tcW w:w="3597"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1022" w:type="dxa"/>
            <w:noWrap/>
            <w:hideMark/>
          </w:tcPr>
          <w:p w14:paraId="7A3ADA78" w14:textId="77777777" w:rsidR="003763D8" w:rsidRPr="004A1E55" w:rsidRDefault="003763D8" w:rsidP="003763D8">
            <w:pPr>
              <w:rPr>
                <w:sz w:val="20"/>
              </w:rPr>
            </w:pPr>
            <w:r w:rsidRPr="004A1E55">
              <w:rPr>
                <w:sz w:val="20"/>
              </w:rPr>
              <w:t>833</w:t>
            </w:r>
          </w:p>
        </w:tc>
        <w:tc>
          <w:tcPr>
            <w:tcW w:w="1107" w:type="dxa"/>
            <w:noWrap/>
            <w:hideMark/>
          </w:tcPr>
          <w:p w14:paraId="3EDC2F98" w14:textId="1427E34E" w:rsidR="003763D8" w:rsidRPr="004A1E55" w:rsidRDefault="003763D8" w:rsidP="003763D8">
            <w:pPr>
              <w:rPr>
                <w:sz w:val="20"/>
              </w:rPr>
            </w:pPr>
            <w:r>
              <w:rPr>
                <w:sz w:val="20"/>
              </w:rPr>
              <w:t>NA</w:t>
            </w:r>
          </w:p>
        </w:tc>
        <w:tc>
          <w:tcPr>
            <w:tcW w:w="1002" w:type="dxa"/>
            <w:noWrap/>
            <w:hideMark/>
          </w:tcPr>
          <w:p w14:paraId="201AB9C1" w14:textId="77777777" w:rsidR="003763D8" w:rsidRPr="004A1E55" w:rsidRDefault="003763D8" w:rsidP="003763D8">
            <w:pPr>
              <w:rPr>
                <w:sz w:val="20"/>
              </w:rPr>
            </w:pPr>
            <w:r w:rsidRPr="004A1E55">
              <w:rPr>
                <w:sz w:val="20"/>
              </w:rPr>
              <w:t>375</w:t>
            </w:r>
          </w:p>
        </w:tc>
        <w:tc>
          <w:tcPr>
            <w:tcW w:w="1119" w:type="dxa"/>
          </w:tcPr>
          <w:p w14:paraId="556BB774" w14:textId="55FF1B74" w:rsidR="003763D8" w:rsidRPr="004A1E55" w:rsidRDefault="003763D8" w:rsidP="003763D8">
            <w:pPr>
              <w:rPr>
                <w:sz w:val="20"/>
              </w:rPr>
            </w:pPr>
            <w:r w:rsidRPr="004A1E55">
              <w:rPr>
                <w:sz w:val="20"/>
              </w:rPr>
              <w:t>0.68</w:t>
            </w:r>
          </w:p>
        </w:tc>
        <w:tc>
          <w:tcPr>
            <w:tcW w:w="1119" w:type="dxa"/>
          </w:tcPr>
          <w:p w14:paraId="2069BDBA" w14:textId="36CD261B" w:rsidR="003763D8" w:rsidRPr="004A1E55" w:rsidRDefault="003763D8" w:rsidP="003763D8">
            <w:pPr>
              <w:rPr>
                <w:sz w:val="20"/>
              </w:rPr>
            </w:pPr>
            <w:r w:rsidRPr="004A1E55">
              <w:rPr>
                <w:sz w:val="20"/>
              </w:rPr>
              <w:t>0.67</w:t>
            </w:r>
          </w:p>
        </w:tc>
        <w:tc>
          <w:tcPr>
            <w:tcW w:w="1119" w:type="dxa"/>
            <w:noWrap/>
            <w:hideMark/>
          </w:tcPr>
          <w:p w14:paraId="3C54EB4B" w14:textId="45B1EA06" w:rsidR="003763D8" w:rsidRPr="004A1E55" w:rsidRDefault="003763D8" w:rsidP="003763D8">
            <w:pPr>
              <w:rPr>
                <w:sz w:val="20"/>
              </w:rPr>
            </w:pPr>
          </w:p>
        </w:tc>
        <w:tc>
          <w:tcPr>
            <w:tcW w:w="1120" w:type="dxa"/>
          </w:tcPr>
          <w:p w14:paraId="675CFD1F" w14:textId="77777777" w:rsidR="003763D8" w:rsidRPr="004A1E55" w:rsidRDefault="003763D8" w:rsidP="003763D8">
            <w:pPr>
              <w:rPr>
                <w:sz w:val="20"/>
              </w:rPr>
            </w:pPr>
          </w:p>
        </w:tc>
        <w:tc>
          <w:tcPr>
            <w:tcW w:w="1120" w:type="dxa"/>
            <w:noWrap/>
            <w:hideMark/>
          </w:tcPr>
          <w:p w14:paraId="20D36F58" w14:textId="5A32BBD7" w:rsidR="003763D8" w:rsidRPr="004A1E55" w:rsidRDefault="003763D8" w:rsidP="003763D8">
            <w:pPr>
              <w:rPr>
                <w:sz w:val="20"/>
              </w:rPr>
            </w:pPr>
          </w:p>
        </w:tc>
      </w:tr>
      <w:tr w:rsidR="003763D8" w:rsidRPr="00F96D96" w14:paraId="5592955F" w14:textId="77777777" w:rsidTr="003763D8">
        <w:trPr>
          <w:trHeight w:val="295"/>
        </w:trPr>
        <w:tc>
          <w:tcPr>
            <w:tcW w:w="1231"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t xml:space="preserve">Andrey &amp; </w:t>
            </w:r>
            <w:proofErr w:type="spellStart"/>
            <w:proofErr w:type="gramStart"/>
            <w:r w:rsidRPr="004A1E55">
              <w:rPr>
                <w:sz w:val="20"/>
              </w:rPr>
              <w:t>Agadullina</w:t>
            </w:r>
            <w:proofErr w:type="spellEnd"/>
            <w:r w:rsidRPr="004A1E55">
              <w:rPr>
                <w:sz w:val="20"/>
              </w:rPr>
              <w:t xml:space="preserve">  (</w:t>
            </w:r>
            <w:proofErr w:type="gramEnd"/>
            <w:r w:rsidRPr="004A1E55">
              <w:rPr>
                <w:sz w:val="20"/>
              </w:rPr>
              <w:t>2018)</w:t>
            </w:r>
          </w:p>
        </w:tc>
        <w:tc>
          <w:tcPr>
            <w:tcW w:w="160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3597"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1022"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1107"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100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1119" w:type="dxa"/>
            <w:tcBorders>
              <w:bottom w:val="single" w:sz="4" w:space="0" w:color="auto"/>
            </w:tcBorders>
          </w:tcPr>
          <w:p w14:paraId="05F2C11D" w14:textId="77777777" w:rsidR="003763D8" w:rsidRPr="004A1E55" w:rsidRDefault="003763D8" w:rsidP="003763D8">
            <w:pPr>
              <w:rPr>
                <w:sz w:val="20"/>
              </w:rPr>
            </w:pPr>
          </w:p>
        </w:tc>
        <w:tc>
          <w:tcPr>
            <w:tcW w:w="1119" w:type="dxa"/>
            <w:tcBorders>
              <w:bottom w:val="single" w:sz="4" w:space="0" w:color="auto"/>
            </w:tcBorders>
          </w:tcPr>
          <w:p w14:paraId="4CE718C0" w14:textId="77777777" w:rsidR="003763D8" w:rsidRPr="004A1E55" w:rsidRDefault="003763D8" w:rsidP="003763D8">
            <w:pPr>
              <w:rPr>
                <w:sz w:val="20"/>
              </w:rPr>
            </w:pPr>
          </w:p>
        </w:tc>
        <w:tc>
          <w:tcPr>
            <w:tcW w:w="1119"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1120"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120"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19A8D803" w14:textId="54F61BE3" w:rsidR="001A578F" w:rsidRDefault="001A578F" w:rsidP="001A578F">
      <w:r>
        <w:lastRenderedPageBreak/>
        <w:t>Table [</w:t>
      </w:r>
      <w:proofErr w:type="spellStart"/>
      <w:r>
        <w:t>rs</w:t>
      </w:r>
      <w:proofErr w:type="spellEnd"/>
      <w:r>
        <w:t xml:space="preserve">]. Results of effect size surveys of </w:t>
      </w:r>
      <w:r w:rsidR="00E4488F">
        <w:t>Pearson</w:t>
      </w:r>
      <w:r>
        <w:t xml:space="preserve"> correlation coefficients. </w:t>
      </w:r>
    </w:p>
    <w:tbl>
      <w:tblPr>
        <w:tblStyle w:val="TableGrid"/>
        <w:tblW w:w="14808" w:type="dxa"/>
        <w:tblInd w:w="-431" w:type="dxa"/>
        <w:tblLook w:val="04A0" w:firstRow="1" w:lastRow="0" w:firstColumn="1" w:lastColumn="0" w:noHBand="0" w:noVBand="1"/>
      </w:tblPr>
      <w:tblGrid>
        <w:gridCol w:w="1555"/>
        <w:gridCol w:w="1418"/>
        <w:gridCol w:w="3988"/>
        <w:gridCol w:w="886"/>
        <w:gridCol w:w="906"/>
        <w:gridCol w:w="868"/>
        <w:gridCol w:w="1037"/>
        <w:gridCol w:w="1037"/>
        <w:gridCol w:w="1037"/>
        <w:gridCol w:w="1038"/>
        <w:gridCol w:w="1038"/>
      </w:tblGrid>
      <w:tr w:rsidR="003763D8" w:rsidRPr="00D86AC6" w14:paraId="4274580D" w14:textId="77777777" w:rsidTr="003763D8">
        <w:trPr>
          <w:trHeight w:val="295"/>
        </w:trPr>
        <w:tc>
          <w:tcPr>
            <w:tcW w:w="1555" w:type="dxa"/>
            <w:noWrap/>
          </w:tcPr>
          <w:p w14:paraId="7D73B9B0" w14:textId="77777777" w:rsidR="003763D8" w:rsidRPr="00D86AC6" w:rsidRDefault="003763D8" w:rsidP="003763D8">
            <w:r w:rsidRPr="004A1E55">
              <w:rPr>
                <w:sz w:val="20"/>
              </w:rPr>
              <w:t>Authors (year)</w:t>
            </w:r>
          </w:p>
        </w:tc>
        <w:tc>
          <w:tcPr>
            <w:tcW w:w="1418" w:type="dxa"/>
            <w:noWrap/>
          </w:tcPr>
          <w:p w14:paraId="5BA78388" w14:textId="77777777" w:rsidR="003763D8" w:rsidRPr="00D86AC6" w:rsidRDefault="003763D8" w:rsidP="003763D8">
            <w:r w:rsidRPr="004A1E55">
              <w:rPr>
                <w:sz w:val="20"/>
              </w:rPr>
              <w:t>Area of research</w:t>
            </w:r>
          </w:p>
        </w:tc>
        <w:tc>
          <w:tcPr>
            <w:tcW w:w="3988" w:type="dxa"/>
            <w:noWrap/>
          </w:tcPr>
          <w:p w14:paraId="446DD624" w14:textId="77777777" w:rsidR="003763D8" w:rsidRPr="00D86AC6" w:rsidRDefault="003763D8" w:rsidP="003763D8">
            <w:r w:rsidRPr="004A1E55">
              <w:rPr>
                <w:sz w:val="20"/>
              </w:rPr>
              <w:t>Sampled groups</w:t>
            </w:r>
          </w:p>
        </w:tc>
        <w:tc>
          <w:tcPr>
            <w:tcW w:w="886" w:type="dxa"/>
            <w:noWrap/>
          </w:tcPr>
          <w:p w14:paraId="44BD05D5" w14:textId="77777777" w:rsidR="003763D8" w:rsidRPr="00D86AC6" w:rsidRDefault="003763D8" w:rsidP="003763D8">
            <w:r w:rsidRPr="004A1E55">
              <w:rPr>
                <w:sz w:val="20"/>
              </w:rPr>
              <w:t>n effects</w:t>
            </w:r>
          </w:p>
        </w:tc>
        <w:tc>
          <w:tcPr>
            <w:tcW w:w="906" w:type="dxa"/>
            <w:noWrap/>
          </w:tcPr>
          <w:p w14:paraId="2295A5A8" w14:textId="77777777" w:rsidR="003763D8" w:rsidRPr="00D86AC6" w:rsidRDefault="003763D8" w:rsidP="003763D8">
            <w:r w:rsidRPr="004A1E55">
              <w:rPr>
                <w:sz w:val="20"/>
              </w:rPr>
              <w:t>n meta-analyses</w:t>
            </w:r>
          </w:p>
        </w:tc>
        <w:tc>
          <w:tcPr>
            <w:tcW w:w="868" w:type="dxa"/>
            <w:noWrap/>
          </w:tcPr>
          <w:p w14:paraId="6200D95F" w14:textId="77777777" w:rsidR="003763D8" w:rsidRPr="00D86AC6" w:rsidRDefault="003763D8" w:rsidP="003763D8">
            <w:r w:rsidRPr="004A1E55">
              <w:rPr>
                <w:sz w:val="20"/>
              </w:rPr>
              <w:t>n articles</w:t>
            </w:r>
          </w:p>
        </w:tc>
        <w:tc>
          <w:tcPr>
            <w:tcW w:w="1037" w:type="dxa"/>
          </w:tcPr>
          <w:p w14:paraId="2EF776BE" w14:textId="331F99FD" w:rsidR="003763D8" w:rsidRPr="004A1E55" w:rsidRDefault="003763D8" w:rsidP="003763D8">
            <w:pPr>
              <w:rPr>
                <w:sz w:val="20"/>
              </w:rPr>
            </w:pPr>
            <w:r w:rsidRPr="004A1E55">
              <w:rPr>
                <w:sz w:val="20"/>
              </w:rPr>
              <w:t>Mean effect</w:t>
            </w:r>
          </w:p>
        </w:tc>
        <w:tc>
          <w:tcPr>
            <w:tcW w:w="1037" w:type="dxa"/>
          </w:tcPr>
          <w:p w14:paraId="66931968" w14:textId="5305A671" w:rsidR="003763D8" w:rsidRPr="004A1E55" w:rsidRDefault="003763D8" w:rsidP="003763D8">
            <w:pPr>
              <w:rPr>
                <w:sz w:val="20"/>
              </w:rPr>
            </w:pPr>
            <w:r w:rsidRPr="004A1E55">
              <w:rPr>
                <w:sz w:val="20"/>
              </w:rPr>
              <w:t>SD effect</w:t>
            </w:r>
            <w:r>
              <w:rPr>
                <w:sz w:val="20"/>
              </w:rPr>
              <w:t>s</w:t>
            </w:r>
          </w:p>
        </w:tc>
        <w:tc>
          <w:tcPr>
            <w:tcW w:w="1037" w:type="dxa"/>
            <w:noWrap/>
          </w:tcPr>
          <w:p w14:paraId="55A00C51" w14:textId="5F9695A3" w:rsidR="003763D8" w:rsidRPr="00D86AC6" w:rsidRDefault="003763D8" w:rsidP="003763D8">
            <w:r w:rsidRPr="004A1E55">
              <w:rPr>
                <w:sz w:val="20"/>
              </w:rPr>
              <w:t>25th Percentile</w:t>
            </w:r>
          </w:p>
        </w:tc>
        <w:tc>
          <w:tcPr>
            <w:tcW w:w="1038" w:type="dxa"/>
          </w:tcPr>
          <w:p w14:paraId="39FFB623" w14:textId="4AC50535" w:rsidR="003763D8" w:rsidRPr="004A1E55" w:rsidRDefault="003763D8" w:rsidP="003763D8">
            <w:pPr>
              <w:rPr>
                <w:sz w:val="20"/>
              </w:rPr>
            </w:pPr>
            <w:r w:rsidRPr="004A1E55">
              <w:rPr>
                <w:sz w:val="20"/>
              </w:rPr>
              <w:t>Median effect</w:t>
            </w:r>
          </w:p>
        </w:tc>
        <w:tc>
          <w:tcPr>
            <w:tcW w:w="1038" w:type="dxa"/>
            <w:noWrap/>
          </w:tcPr>
          <w:p w14:paraId="78057476" w14:textId="3EEA34FD" w:rsidR="003763D8" w:rsidRPr="00D86AC6" w:rsidRDefault="003763D8" w:rsidP="003763D8">
            <w:r w:rsidRPr="004A1E55">
              <w:rPr>
                <w:sz w:val="20"/>
              </w:rPr>
              <w:t>75th percentile</w:t>
            </w:r>
          </w:p>
        </w:tc>
      </w:tr>
      <w:tr w:rsidR="003763D8" w:rsidRPr="00D86AC6" w14:paraId="7B6042D0" w14:textId="77777777" w:rsidTr="003763D8">
        <w:trPr>
          <w:trHeight w:val="295"/>
        </w:trPr>
        <w:tc>
          <w:tcPr>
            <w:tcW w:w="1555" w:type="dxa"/>
            <w:noWrap/>
            <w:hideMark/>
          </w:tcPr>
          <w:p w14:paraId="0462B834" w14:textId="77777777" w:rsidR="003763D8" w:rsidRPr="00D86AC6" w:rsidRDefault="003763D8" w:rsidP="003763D8">
            <w:r w:rsidRPr="00D86AC6">
              <w:t>Cooper, &amp; Findley (</w:t>
            </w:r>
            <w:proofErr w:type="gramStart"/>
            <w:r w:rsidRPr="00D86AC6">
              <w:t>1982)</w:t>
            </w:r>
            <w:r w:rsidRPr="00746121">
              <w:rPr>
                <w:vertAlign w:val="superscript"/>
              </w:rPr>
              <w:t>a</w:t>
            </w:r>
            <w:proofErr w:type="gramEnd"/>
          </w:p>
        </w:tc>
        <w:tc>
          <w:tcPr>
            <w:tcW w:w="1418" w:type="dxa"/>
            <w:noWrap/>
            <w:hideMark/>
          </w:tcPr>
          <w:p w14:paraId="5A414F52" w14:textId="77777777" w:rsidR="003763D8" w:rsidRPr="00D86AC6" w:rsidRDefault="003763D8" w:rsidP="003763D8">
            <w:r w:rsidRPr="00D86AC6">
              <w:t>Social psychology</w:t>
            </w:r>
          </w:p>
        </w:tc>
        <w:tc>
          <w:tcPr>
            <w:tcW w:w="3988" w:type="dxa"/>
            <w:noWrap/>
            <w:hideMark/>
          </w:tcPr>
          <w:p w14:paraId="168CF1FB" w14:textId="77777777" w:rsidR="003763D8" w:rsidRPr="00D86AC6" w:rsidRDefault="003763D8" w:rsidP="003763D8">
            <w:r>
              <w:t>Main result of a</w:t>
            </w:r>
            <w:r w:rsidRPr="00B24CB3">
              <w:t>rticles reported in social psychology textbooks reporting r</w:t>
            </w:r>
          </w:p>
        </w:tc>
        <w:tc>
          <w:tcPr>
            <w:tcW w:w="886" w:type="dxa"/>
            <w:noWrap/>
            <w:hideMark/>
          </w:tcPr>
          <w:p w14:paraId="382BE0F5" w14:textId="77777777" w:rsidR="003763D8" w:rsidRPr="00D86AC6" w:rsidRDefault="003763D8" w:rsidP="003763D8">
            <w:r w:rsidRPr="00D86AC6">
              <w:t>23</w:t>
            </w:r>
          </w:p>
        </w:tc>
        <w:tc>
          <w:tcPr>
            <w:tcW w:w="906" w:type="dxa"/>
            <w:noWrap/>
            <w:hideMark/>
          </w:tcPr>
          <w:p w14:paraId="0661E861" w14:textId="77777777" w:rsidR="003763D8" w:rsidRPr="00D86AC6" w:rsidRDefault="003763D8" w:rsidP="003763D8">
            <w:r w:rsidRPr="00D86AC6">
              <w:t>NA</w:t>
            </w:r>
          </w:p>
        </w:tc>
        <w:tc>
          <w:tcPr>
            <w:tcW w:w="868" w:type="dxa"/>
            <w:noWrap/>
            <w:hideMark/>
          </w:tcPr>
          <w:p w14:paraId="751C8EC0" w14:textId="77777777" w:rsidR="003763D8" w:rsidRPr="00D86AC6" w:rsidRDefault="003763D8" w:rsidP="003763D8">
            <w:r w:rsidRPr="00D86AC6">
              <w:t>23</w:t>
            </w:r>
          </w:p>
        </w:tc>
        <w:tc>
          <w:tcPr>
            <w:tcW w:w="1037" w:type="dxa"/>
          </w:tcPr>
          <w:p w14:paraId="7C449B9D" w14:textId="1ACF202F" w:rsidR="003763D8" w:rsidRPr="00D86AC6" w:rsidRDefault="003763D8" w:rsidP="003763D8">
            <w:r w:rsidRPr="00D86AC6">
              <w:t>0.48</w:t>
            </w:r>
          </w:p>
        </w:tc>
        <w:tc>
          <w:tcPr>
            <w:tcW w:w="1037" w:type="dxa"/>
          </w:tcPr>
          <w:p w14:paraId="6F12C873" w14:textId="17126A77" w:rsidR="003763D8" w:rsidRPr="00D86AC6" w:rsidRDefault="003763D8" w:rsidP="003763D8">
            <w:r w:rsidRPr="00D86AC6">
              <w:t>0.22</w:t>
            </w:r>
          </w:p>
        </w:tc>
        <w:tc>
          <w:tcPr>
            <w:tcW w:w="1037" w:type="dxa"/>
            <w:noWrap/>
            <w:hideMark/>
          </w:tcPr>
          <w:p w14:paraId="639D60D2" w14:textId="3442A870" w:rsidR="003763D8" w:rsidRPr="00D86AC6" w:rsidRDefault="003763D8" w:rsidP="003763D8"/>
        </w:tc>
        <w:tc>
          <w:tcPr>
            <w:tcW w:w="1038" w:type="dxa"/>
          </w:tcPr>
          <w:p w14:paraId="3B776DA2" w14:textId="77777777" w:rsidR="003763D8" w:rsidRPr="00D86AC6" w:rsidRDefault="003763D8" w:rsidP="003763D8"/>
        </w:tc>
        <w:tc>
          <w:tcPr>
            <w:tcW w:w="1038" w:type="dxa"/>
            <w:noWrap/>
            <w:hideMark/>
          </w:tcPr>
          <w:p w14:paraId="279848E8" w14:textId="21FB2998" w:rsidR="003763D8" w:rsidRPr="00D86AC6" w:rsidRDefault="003763D8" w:rsidP="003763D8"/>
        </w:tc>
      </w:tr>
      <w:tr w:rsidR="003763D8" w:rsidRPr="00D86AC6" w14:paraId="10908550" w14:textId="77777777" w:rsidTr="003763D8">
        <w:trPr>
          <w:trHeight w:val="295"/>
        </w:trPr>
        <w:tc>
          <w:tcPr>
            <w:tcW w:w="1555" w:type="dxa"/>
            <w:noWrap/>
            <w:hideMark/>
          </w:tcPr>
          <w:p w14:paraId="36F00D1D" w14:textId="77777777" w:rsidR="003763D8" w:rsidRPr="00D86AC6" w:rsidRDefault="003763D8" w:rsidP="003763D8">
            <w:r w:rsidRPr="00D86AC6">
              <w:t>Richard, Bond Jr, &amp; Stokes-</w:t>
            </w:r>
            <w:proofErr w:type="spellStart"/>
            <w:r w:rsidRPr="00D86AC6">
              <w:t>Zoota</w:t>
            </w:r>
            <w:proofErr w:type="spellEnd"/>
            <w:r w:rsidRPr="00D86AC6">
              <w:t xml:space="preserve"> (2003)</w:t>
            </w:r>
          </w:p>
        </w:tc>
        <w:tc>
          <w:tcPr>
            <w:tcW w:w="1418" w:type="dxa"/>
            <w:noWrap/>
            <w:hideMark/>
          </w:tcPr>
          <w:p w14:paraId="3233EC93" w14:textId="77777777" w:rsidR="003763D8" w:rsidRPr="00D86AC6" w:rsidRDefault="003763D8" w:rsidP="003763D8">
            <w:r w:rsidRPr="00D86AC6">
              <w:t>Social psychology</w:t>
            </w:r>
          </w:p>
        </w:tc>
        <w:tc>
          <w:tcPr>
            <w:tcW w:w="3988" w:type="dxa"/>
            <w:noWrap/>
            <w:hideMark/>
          </w:tcPr>
          <w:p w14:paraId="0D07917B" w14:textId="77777777" w:rsidR="003763D8" w:rsidRPr="00D86AC6" w:rsidRDefault="003763D8" w:rsidP="003763D8">
            <w:r>
              <w:t>“Conclusions” from l</w:t>
            </w:r>
            <w:r w:rsidRPr="00D86AC6">
              <w:t>iterature search for Social psychology meta-analyses</w:t>
            </w:r>
          </w:p>
        </w:tc>
        <w:tc>
          <w:tcPr>
            <w:tcW w:w="886" w:type="dxa"/>
            <w:noWrap/>
            <w:hideMark/>
          </w:tcPr>
          <w:p w14:paraId="7664D97F" w14:textId="77777777" w:rsidR="003763D8" w:rsidRPr="00D86AC6" w:rsidRDefault="003763D8" w:rsidP="003763D8">
            <w:r w:rsidRPr="00D86AC6">
              <w:t>474</w:t>
            </w:r>
          </w:p>
        </w:tc>
        <w:tc>
          <w:tcPr>
            <w:tcW w:w="906" w:type="dxa"/>
            <w:noWrap/>
            <w:hideMark/>
          </w:tcPr>
          <w:p w14:paraId="15F8D7B9" w14:textId="77777777" w:rsidR="003763D8" w:rsidRPr="00D86AC6" w:rsidRDefault="003763D8" w:rsidP="003763D8">
            <w:r w:rsidRPr="00D86AC6">
              <w:t>322</w:t>
            </w:r>
          </w:p>
        </w:tc>
        <w:tc>
          <w:tcPr>
            <w:tcW w:w="868" w:type="dxa"/>
            <w:noWrap/>
            <w:hideMark/>
          </w:tcPr>
          <w:p w14:paraId="06788DFB" w14:textId="77777777" w:rsidR="003763D8" w:rsidRPr="00D86AC6" w:rsidRDefault="003763D8" w:rsidP="003763D8">
            <w:r w:rsidRPr="00D86AC6">
              <w:t>NA</w:t>
            </w:r>
          </w:p>
        </w:tc>
        <w:tc>
          <w:tcPr>
            <w:tcW w:w="1037" w:type="dxa"/>
          </w:tcPr>
          <w:p w14:paraId="39B38FD5" w14:textId="388B2455" w:rsidR="003763D8" w:rsidRPr="00D86AC6" w:rsidRDefault="003763D8" w:rsidP="003763D8">
            <w:r w:rsidRPr="00D86AC6">
              <w:t>0.21</w:t>
            </w:r>
          </w:p>
        </w:tc>
        <w:tc>
          <w:tcPr>
            <w:tcW w:w="1037" w:type="dxa"/>
          </w:tcPr>
          <w:p w14:paraId="38A1B73F" w14:textId="4CFDA732" w:rsidR="003763D8" w:rsidRPr="00D86AC6" w:rsidRDefault="003763D8" w:rsidP="003763D8">
            <w:r w:rsidRPr="00D86AC6">
              <w:t>0.15</w:t>
            </w:r>
          </w:p>
        </w:tc>
        <w:tc>
          <w:tcPr>
            <w:tcW w:w="1037" w:type="dxa"/>
            <w:noWrap/>
            <w:hideMark/>
          </w:tcPr>
          <w:p w14:paraId="59EB8B62" w14:textId="3EA0CBB4" w:rsidR="003763D8" w:rsidRPr="00D86AC6" w:rsidRDefault="003763D8" w:rsidP="003763D8"/>
        </w:tc>
        <w:tc>
          <w:tcPr>
            <w:tcW w:w="1038" w:type="dxa"/>
          </w:tcPr>
          <w:p w14:paraId="272C094C" w14:textId="6F37CAC1" w:rsidR="003763D8" w:rsidRPr="00D86AC6" w:rsidRDefault="003763D8" w:rsidP="003763D8">
            <w:r w:rsidRPr="00D86AC6">
              <w:t>0.18</w:t>
            </w:r>
          </w:p>
        </w:tc>
        <w:tc>
          <w:tcPr>
            <w:tcW w:w="1038" w:type="dxa"/>
            <w:noWrap/>
            <w:hideMark/>
          </w:tcPr>
          <w:p w14:paraId="3C4F0718" w14:textId="6FB5A947" w:rsidR="003763D8" w:rsidRPr="00D86AC6" w:rsidRDefault="003763D8" w:rsidP="003763D8"/>
        </w:tc>
      </w:tr>
      <w:tr w:rsidR="003763D8" w:rsidRPr="00D86AC6" w14:paraId="71214749" w14:textId="77777777" w:rsidTr="003763D8">
        <w:trPr>
          <w:trHeight w:val="295"/>
        </w:trPr>
        <w:tc>
          <w:tcPr>
            <w:tcW w:w="1555" w:type="dxa"/>
            <w:noWrap/>
            <w:hideMark/>
          </w:tcPr>
          <w:p w14:paraId="13570D4E" w14:textId="77777777" w:rsidR="003763D8" w:rsidRPr="00D86AC6" w:rsidRDefault="003763D8" w:rsidP="003763D8">
            <w:r w:rsidRPr="00D86AC6">
              <w:t>Hemphill (2003)</w:t>
            </w:r>
          </w:p>
        </w:tc>
        <w:tc>
          <w:tcPr>
            <w:tcW w:w="1418" w:type="dxa"/>
            <w:noWrap/>
            <w:hideMark/>
          </w:tcPr>
          <w:p w14:paraId="0DA62881" w14:textId="77777777" w:rsidR="003763D8" w:rsidRPr="00D86AC6" w:rsidRDefault="003763D8" w:rsidP="003763D8">
            <w:r w:rsidRPr="00D86AC6">
              <w:t>Clinical psychology</w:t>
            </w:r>
          </w:p>
        </w:tc>
        <w:tc>
          <w:tcPr>
            <w:tcW w:w="3988" w:type="dxa"/>
            <w:noWrap/>
            <w:hideMark/>
          </w:tcPr>
          <w:p w14:paraId="3A6C950F" w14:textId="77777777" w:rsidR="003763D8" w:rsidRPr="00D86AC6" w:rsidRDefault="003763D8" w:rsidP="003763D8">
            <w:r w:rsidRPr="00D86AC6">
              <w:t xml:space="preserve">Meta-analytic effect size estimate </w:t>
            </w:r>
            <w:r>
              <w:t>from a</w:t>
            </w:r>
            <w:r w:rsidRPr="00D86AC6">
              <w:t>rticles included in Meyer et al., 2001 or Lipsey &amp; Wilson, 1993</w:t>
            </w:r>
          </w:p>
        </w:tc>
        <w:tc>
          <w:tcPr>
            <w:tcW w:w="886" w:type="dxa"/>
            <w:noWrap/>
            <w:hideMark/>
          </w:tcPr>
          <w:p w14:paraId="729F4321" w14:textId="77777777" w:rsidR="003763D8" w:rsidRPr="00D86AC6" w:rsidRDefault="003763D8" w:rsidP="003763D8">
            <w:r w:rsidRPr="00D86AC6">
              <w:t>380</w:t>
            </w:r>
          </w:p>
        </w:tc>
        <w:tc>
          <w:tcPr>
            <w:tcW w:w="906" w:type="dxa"/>
            <w:noWrap/>
            <w:hideMark/>
          </w:tcPr>
          <w:p w14:paraId="62DF2B4B" w14:textId="77777777" w:rsidR="003763D8" w:rsidRPr="00D86AC6" w:rsidRDefault="003763D8" w:rsidP="003763D8">
            <w:r w:rsidRPr="00D86AC6">
              <w:t>380</w:t>
            </w:r>
          </w:p>
        </w:tc>
        <w:tc>
          <w:tcPr>
            <w:tcW w:w="868" w:type="dxa"/>
            <w:noWrap/>
            <w:hideMark/>
          </w:tcPr>
          <w:p w14:paraId="268CC213" w14:textId="77777777" w:rsidR="003763D8" w:rsidRPr="00D86AC6" w:rsidRDefault="003763D8" w:rsidP="003763D8">
            <w:r w:rsidRPr="00D86AC6">
              <w:t>NA</w:t>
            </w:r>
          </w:p>
        </w:tc>
        <w:tc>
          <w:tcPr>
            <w:tcW w:w="1037" w:type="dxa"/>
          </w:tcPr>
          <w:p w14:paraId="22042844" w14:textId="77777777" w:rsidR="003763D8" w:rsidRPr="00D86AC6" w:rsidRDefault="003763D8" w:rsidP="003763D8"/>
        </w:tc>
        <w:tc>
          <w:tcPr>
            <w:tcW w:w="1037" w:type="dxa"/>
          </w:tcPr>
          <w:p w14:paraId="14898210" w14:textId="77777777" w:rsidR="003763D8" w:rsidRPr="00D86AC6" w:rsidRDefault="003763D8" w:rsidP="003763D8"/>
        </w:tc>
        <w:tc>
          <w:tcPr>
            <w:tcW w:w="1037" w:type="dxa"/>
            <w:noWrap/>
            <w:hideMark/>
          </w:tcPr>
          <w:p w14:paraId="00FE26FA" w14:textId="2EFFAFB3" w:rsidR="003763D8" w:rsidRPr="00D86AC6" w:rsidRDefault="003763D8" w:rsidP="003763D8">
            <w:r w:rsidRPr="00D86AC6">
              <w:t>0.15</w:t>
            </w:r>
          </w:p>
        </w:tc>
        <w:tc>
          <w:tcPr>
            <w:tcW w:w="1038" w:type="dxa"/>
          </w:tcPr>
          <w:p w14:paraId="04696787" w14:textId="77777777" w:rsidR="003763D8" w:rsidRPr="00D86AC6" w:rsidRDefault="003763D8" w:rsidP="003763D8"/>
        </w:tc>
        <w:tc>
          <w:tcPr>
            <w:tcW w:w="1038" w:type="dxa"/>
            <w:noWrap/>
            <w:hideMark/>
          </w:tcPr>
          <w:p w14:paraId="3129F0A8" w14:textId="5F6D6FDD" w:rsidR="003763D8" w:rsidRPr="00D86AC6" w:rsidRDefault="003763D8" w:rsidP="003763D8">
            <w:r w:rsidRPr="00D86AC6">
              <w:t>0.35</w:t>
            </w:r>
          </w:p>
        </w:tc>
      </w:tr>
      <w:tr w:rsidR="003763D8" w:rsidRPr="00D86AC6" w14:paraId="133607D6" w14:textId="77777777" w:rsidTr="003763D8">
        <w:trPr>
          <w:trHeight w:val="295"/>
        </w:trPr>
        <w:tc>
          <w:tcPr>
            <w:tcW w:w="1555" w:type="dxa"/>
            <w:noWrap/>
            <w:hideMark/>
          </w:tcPr>
          <w:p w14:paraId="24B8A240" w14:textId="76F75EF2" w:rsidR="003763D8" w:rsidRPr="00D86AC6" w:rsidRDefault="003763D8" w:rsidP="003763D8">
            <w:r w:rsidRPr="00D86AC6">
              <w:t>Paterson et al., (2015)</w:t>
            </w:r>
          </w:p>
        </w:tc>
        <w:tc>
          <w:tcPr>
            <w:tcW w:w="1418" w:type="dxa"/>
            <w:noWrap/>
            <w:hideMark/>
          </w:tcPr>
          <w:p w14:paraId="5A3525EC"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43FCC32C" w14:textId="77777777" w:rsidR="003763D8" w:rsidRPr="00D86AC6" w:rsidRDefault="003763D8" w:rsidP="003763D8">
            <w:r w:rsidRPr="00D86AC6">
              <w:t>Effect sizes from meta-analyses published in the top 30 impact factor management journals before 2012</w:t>
            </w:r>
          </w:p>
        </w:tc>
        <w:tc>
          <w:tcPr>
            <w:tcW w:w="886" w:type="dxa"/>
            <w:noWrap/>
            <w:hideMark/>
          </w:tcPr>
          <w:p w14:paraId="52D8532A" w14:textId="77777777" w:rsidR="003763D8" w:rsidRPr="00D86AC6" w:rsidRDefault="003763D8" w:rsidP="003763D8">
            <w:r w:rsidRPr="00D86AC6">
              <w:t>776</w:t>
            </w:r>
          </w:p>
        </w:tc>
        <w:tc>
          <w:tcPr>
            <w:tcW w:w="906" w:type="dxa"/>
            <w:noWrap/>
            <w:hideMark/>
          </w:tcPr>
          <w:p w14:paraId="4FFB467A" w14:textId="77777777" w:rsidR="003763D8" w:rsidRPr="00D86AC6" w:rsidRDefault="003763D8" w:rsidP="003763D8">
            <w:r w:rsidRPr="00D86AC6">
              <w:t>258</w:t>
            </w:r>
          </w:p>
        </w:tc>
        <w:tc>
          <w:tcPr>
            <w:tcW w:w="868" w:type="dxa"/>
            <w:noWrap/>
            <w:hideMark/>
          </w:tcPr>
          <w:p w14:paraId="75CB9673" w14:textId="77777777" w:rsidR="003763D8" w:rsidRPr="00D86AC6" w:rsidRDefault="003763D8" w:rsidP="003763D8">
            <w:r w:rsidRPr="00D86AC6">
              <w:t>NA</w:t>
            </w:r>
          </w:p>
        </w:tc>
        <w:tc>
          <w:tcPr>
            <w:tcW w:w="1037" w:type="dxa"/>
          </w:tcPr>
          <w:p w14:paraId="4F3B3B10" w14:textId="3A040C98" w:rsidR="003763D8" w:rsidRPr="00D86AC6" w:rsidRDefault="003763D8" w:rsidP="003763D8">
            <w:r w:rsidRPr="00D86AC6">
              <w:t>0.227</w:t>
            </w:r>
          </w:p>
        </w:tc>
        <w:tc>
          <w:tcPr>
            <w:tcW w:w="1037" w:type="dxa"/>
          </w:tcPr>
          <w:p w14:paraId="2E55C3C8" w14:textId="4863FE7B" w:rsidR="003763D8" w:rsidRPr="00D86AC6" w:rsidRDefault="003763D8" w:rsidP="003763D8">
            <w:r w:rsidRPr="00D86AC6">
              <w:t>0.135</w:t>
            </w:r>
          </w:p>
        </w:tc>
        <w:tc>
          <w:tcPr>
            <w:tcW w:w="1037" w:type="dxa"/>
            <w:noWrap/>
            <w:hideMark/>
          </w:tcPr>
          <w:p w14:paraId="1E57BBB5" w14:textId="7A4F4C9E" w:rsidR="003763D8" w:rsidRPr="00D86AC6" w:rsidRDefault="003763D8" w:rsidP="003763D8"/>
        </w:tc>
        <w:tc>
          <w:tcPr>
            <w:tcW w:w="1038" w:type="dxa"/>
          </w:tcPr>
          <w:p w14:paraId="7815ED8F" w14:textId="4A6A2EFF" w:rsidR="003763D8" w:rsidRPr="00D86AC6" w:rsidRDefault="003763D8" w:rsidP="003763D8">
            <w:r w:rsidRPr="00D86AC6">
              <w:t>0.2</w:t>
            </w:r>
          </w:p>
        </w:tc>
        <w:tc>
          <w:tcPr>
            <w:tcW w:w="1038" w:type="dxa"/>
            <w:noWrap/>
            <w:hideMark/>
          </w:tcPr>
          <w:p w14:paraId="26C8C108" w14:textId="5AB54B48" w:rsidR="003763D8" w:rsidRPr="00D86AC6" w:rsidRDefault="003763D8" w:rsidP="003763D8"/>
        </w:tc>
      </w:tr>
      <w:tr w:rsidR="003763D8" w:rsidRPr="00D86AC6" w14:paraId="34DE67C0" w14:textId="77777777" w:rsidTr="003763D8">
        <w:trPr>
          <w:trHeight w:val="295"/>
        </w:trPr>
        <w:tc>
          <w:tcPr>
            <w:tcW w:w="1555" w:type="dxa"/>
            <w:noWrap/>
            <w:hideMark/>
          </w:tcPr>
          <w:p w14:paraId="1AD75504" w14:textId="77777777" w:rsidR="003763D8" w:rsidRPr="00D86AC6" w:rsidRDefault="003763D8" w:rsidP="003763D8">
            <w:r w:rsidRPr="00D86AC6">
              <w:t>Bosco et al. (2015)</w:t>
            </w:r>
          </w:p>
        </w:tc>
        <w:tc>
          <w:tcPr>
            <w:tcW w:w="1418" w:type="dxa"/>
            <w:noWrap/>
            <w:hideMark/>
          </w:tcPr>
          <w:p w14:paraId="51E53DBD"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627E59D8" w14:textId="77777777" w:rsidR="003763D8" w:rsidRPr="00D86AC6" w:rsidRDefault="003763D8" w:rsidP="003763D8">
            <w:r>
              <w:t>Effects reported in the first correlation table of a</w:t>
            </w:r>
            <w:r w:rsidRPr="00D86AC6">
              <w:t>rticles published in the Journal of Applied Psychology and Personnel Psychology from 1980 to 2010</w:t>
            </w:r>
          </w:p>
        </w:tc>
        <w:tc>
          <w:tcPr>
            <w:tcW w:w="886" w:type="dxa"/>
            <w:noWrap/>
            <w:hideMark/>
          </w:tcPr>
          <w:p w14:paraId="244999AC" w14:textId="77777777" w:rsidR="003763D8" w:rsidRPr="00D86AC6" w:rsidRDefault="003763D8" w:rsidP="003763D8">
            <w:r w:rsidRPr="00D86AC6">
              <w:t>147328</w:t>
            </w:r>
          </w:p>
        </w:tc>
        <w:tc>
          <w:tcPr>
            <w:tcW w:w="906" w:type="dxa"/>
            <w:noWrap/>
            <w:hideMark/>
          </w:tcPr>
          <w:p w14:paraId="36992C08" w14:textId="77777777" w:rsidR="003763D8" w:rsidRPr="00D86AC6" w:rsidRDefault="003763D8" w:rsidP="003763D8">
            <w:r w:rsidRPr="00D86AC6">
              <w:t>816</w:t>
            </w:r>
          </w:p>
        </w:tc>
        <w:tc>
          <w:tcPr>
            <w:tcW w:w="868" w:type="dxa"/>
            <w:noWrap/>
            <w:hideMark/>
          </w:tcPr>
          <w:p w14:paraId="2D3B12DD" w14:textId="77777777" w:rsidR="003763D8" w:rsidRPr="00D86AC6" w:rsidRDefault="003763D8" w:rsidP="003763D8">
            <w:r w:rsidRPr="00D86AC6">
              <w:t>1660</w:t>
            </w:r>
          </w:p>
        </w:tc>
        <w:tc>
          <w:tcPr>
            <w:tcW w:w="1037" w:type="dxa"/>
          </w:tcPr>
          <w:p w14:paraId="04359E2A" w14:textId="3F2697AA" w:rsidR="003763D8" w:rsidRPr="00D86AC6" w:rsidRDefault="003763D8" w:rsidP="003763D8">
            <w:r w:rsidRPr="00D86AC6">
              <w:t>0.32</w:t>
            </w:r>
          </w:p>
        </w:tc>
        <w:tc>
          <w:tcPr>
            <w:tcW w:w="1037" w:type="dxa"/>
          </w:tcPr>
          <w:p w14:paraId="1801760B" w14:textId="46952C93" w:rsidR="003763D8" w:rsidRPr="00D86AC6" w:rsidRDefault="003763D8" w:rsidP="003763D8">
            <w:r w:rsidRPr="00D86AC6">
              <w:t>0.22</w:t>
            </w:r>
          </w:p>
        </w:tc>
        <w:tc>
          <w:tcPr>
            <w:tcW w:w="1037" w:type="dxa"/>
            <w:noWrap/>
            <w:hideMark/>
          </w:tcPr>
          <w:p w14:paraId="4E4F6799" w14:textId="2B44A9DF" w:rsidR="003763D8" w:rsidRPr="00D86AC6" w:rsidRDefault="003763D8" w:rsidP="003763D8">
            <w:r w:rsidRPr="00D86AC6">
              <w:t>0.07</w:t>
            </w:r>
          </w:p>
        </w:tc>
        <w:tc>
          <w:tcPr>
            <w:tcW w:w="1038" w:type="dxa"/>
          </w:tcPr>
          <w:p w14:paraId="5BA35CBF" w14:textId="6699C13B" w:rsidR="003763D8" w:rsidRPr="00D86AC6" w:rsidRDefault="003763D8" w:rsidP="003763D8">
            <w:r w:rsidRPr="00D86AC6">
              <w:t>0.16</w:t>
            </w:r>
          </w:p>
        </w:tc>
        <w:tc>
          <w:tcPr>
            <w:tcW w:w="1038" w:type="dxa"/>
            <w:noWrap/>
            <w:hideMark/>
          </w:tcPr>
          <w:p w14:paraId="57464514" w14:textId="7C477012" w:rsidR="003763D8" w:rsidRPr="00D86AC6" w:rsidRDefault="003763D8" w:rsidP="003763D8">
            <w:r w:rsidRPr="00D86AC6">
              <w:t>0.16</w:t>
            </w:r>
          </w:p>
        </w:tc>
      </w:tr>
      <w:tr w:rsidR="003763D8" w:rsidRPr="00D86AC6" w14:paraId="6EB95B7E" w14:textId="77777777" w:rsidTr="003763D8">
        <w:trPr>
          <w:trHeight w:val="295"/>
        </w:trPr>
        <w:tc>
          <w:tcPr>
            <w:tcW w:w="1555" w:type="dxa"/>
            <w:noWrap/>
            <w:hideMark/>
          </w:tcPr>
          <w:p w14:paraId="533F06B1" w14:textId="77777777" w:rsidR="003763D8" w:rsidRPr="00D86AC6" w:rsidRDefault="003763D8" w:rsidP="003763D8">
            <w:r w:rsidRPr="00D86AC6">
              <w:t xml:space="preserve">Gignac &amp; </w:t>
            </w:r>
            <w:proofErr w:type="spellStart"/>
            <w:r w:rsidRPr="00D86AC6">
              <w:t>Szodorai</w:t>
            </w:r>
            <w:proofErr w:type="spellEnd"/>
            <w:r w:rsidRPr="00D86AC6">
              <w:t xml:space="preserve"> (2016)</w:t>
            </w:r>
          </w:p>
        </w:tc>
        <w:tc>
          <w:tcPr>
            <w:tcW w:w="1418" w:type="dxa"/>
            <w:noWrap/>
            <w:hideMark/>
          </w:tcPr>
          <w:p w14:paraId="33F09B41" w14:textId="77777777" w:rsidR="003763D8" w:rsidRPr="00D86AC6" w:rsidRDefault="003763D8" w:rsidP="003763D8">
            <w:r w:rsidRPr="00D86AC6">
              <w:t>Personality and Social psychology</w:t>
            </w:r>
          </w:p>
        </w:tc>
        <w:tc>
          <w:tcPr>
            <w:tcW w:w="3988" w:type="dxa"/>
            <w:noWrap/>
            <w:hideMark/>
          </w:tcPr>
          <w:p w14:paraId="3080D61F" w14:textId="77777777" w:rsidR="003763D8" w:rsidRPr="00D86AC6" w:rsidRDefault="003763D8" w:rsidP="003763D8">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886" w:type="dxa"/>
            <w:noWrap/>
            <w:hideMark/>
          </w:tcPr>
          <w:p w14:paraId="59A31E01" w14:textId="77777777" w:rsidR="003763D8" w:rsidRPr="00D86AC6" w:rsidRDefault="003763D8" w:rsidP="003763D8">
            <w:r w:rsidRPr="00D86AC6">
              <w:t>708</w:t>
            </w:r>
          </w:p>
        </w:tc>
        <w:tc>
          <w:tcPr>
            <w:tcW w:w="906" w:type="dxa"/>
            <w:noWrap/>
            <w:hideMark/>
          </w:tcPr>
          <w:p w14:paraId="61C2F5C9" w14:textId="77777777" w:rsidR="003763D8" w:rsidRPr="00D86AC6" w:rsidRDefault="003763D8" w:rsidP="003763D8">
            <w:r w:rsidRPr="00D86AC6">
              <w:t>199</w:t>
            </w:r>
          </w:p>
        </w:tc>
        <w:tc>
          <w:tcPr>
            <w:tcW w:w="868" w:type="dxa"/>
            <w:noWrap/>
            <w:hideMark/>
          </w:tcPr>
          <w:p w14:paraId="0F5C0FAA" w14:textId="4D354ACE" w:rsidR="003763D8" w:rsidRPr="00D86AC6" w:rsidRDefault="00B35DDF" w:rsidP="003763D8">
            <w:r>
              <w:t>NA</w:t>
            </w:r>
          </w:p>
        </w:tc>
        <w:tc>
          <w:tcPr>
            <w:tcW w:w="1037" w:type="dxa"/>
          </w:tcPr>
          <w:p w14:paraId="0C18FD3B" w14:textId="77777777" w:rsidR="003763D8" w:rsidRPr="00D86AC6" w:rsidRDefault="003763D8" w:rsidP="003763D8"/>
        </w:tc>
        <w:tc>
          <w:tcPr>
            <w:tcW w:w="1037" w:type="dxa"/>
          </w:tcPr>
          <w:p w14:paraId="35B7721D" w14:textId="77777777" w:rsidR="003763D8" w:rsidRPr="00D86AC6" w:rsidRDefault="003763D8" w:rsidP="003763D8"/>
        </w:tc>
        <w:tc>
          <w:tcPr>
            <w:tcW w:w="1037" w:type="dxa"/>
            <w:noWrap/>
            <w:hideMark/>
          </w:tcPr>
          <w:p w14:paraId="59D1B8F5" w14:textId="0B1A5419" w:rsidR="003763D8" w:rsidRPr="00D86AC6" w:rsidRDefault="003763D8" w:rsidP="003763D8">
            <w:r w:rsidRPr="00D86AC6">
              <w:t>0.11</w:t>
            </w:r>
          </w:p>
        </w:tc>
        <w:tc>
          <w:tcPr>
            <w:tcW w:w="1038" w:type="dxa"/>
          </w:tcPr>
          <w:p w14:paraId="54C722AC" w14:textId="3396D10C" w:rsidR="003763D8" w:rsidRPr="00D86AC6" w:rsidRDefault="003763D8" w:rsidP="003763D8">
            <w:r w:rsidRPr="00D86AC6">
              <w:t>0.19</w:t>
            </w:r>
          </w:p>
        </w:tc>
        <w:tc>
          <w:tcPr>
            <w:tcW w:w="1038" w:type="dxa"/>
            <w:noWrap/>
            <w:hideMark/>
          </w:tcPr>
          <w:p w14:paraId="5DB184CA" w14:textId="2529EF1E" w:rsidR="003763D8" w:rsidRPr="00D86AC6" w:rsidRDefault="003763D8" w:rsidP="003763D8">
            <w:r w:rsidRPr="00D86AC6">
              <w:t>0.29</w:t>
            </w:r>
          </w:p>
        </w:tc>
      </w:tr>
    </w:tbl>
    <w:p w14:paraId="57F7D4BA" w14:textId="03D3B509" w:rsidR="001A578F" w:rsidRDefault="001A578F" w:rsidP="001A578F">
      <w:pPr>
        <w:sectPr w:rsidR="001A578F" w:rsidSect="004A1E55">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r w:rsidR="00501673">
        <w:t>.</w:t>
      </w:r>
      <w:r>
        <w:t xml:space="preserve"> </w:t>
      </w:r>
    </w:p>
    <w:p w14:paraId="64E289C7" w14:textId="40325577" w:rsidR="004A1E55" w:rsidRDefault="00B24CB3">
      <w:r>
        <w:lastRenderedPageBreak/>
        <w:t>Table [effect sizes not r or d]</w:t>
      </w:r>
      <w:r w:rsidR="00E4488F">
        <w:t>. Results of effect size surveys of assorted effect size benchmarks</w:t>
      </w:r>
      <w:r w:rsidR="002363BE">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proofErr w:type="spellStart"/>
            <w:r w:rsidRPr="00B24CB3">
              <w:t>Haase</w:t>
            </w:r>
            <w:proofErr w:type="spellEnd"/>
            <w:r w:rsidRPr="00B24CB3">
              <w:t>,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ascii="Calibri" w:eastAsia="Calibri" w:hAnsi="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ascii="Calibri" w:eastAsia="Calibri" w:hAnsi="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ascii="Calibri" w:eastAsia="Calibri" w:hAnsi="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073E97"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78CAD5C6"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correlational studies results also reported in Table [rs]</w:t>
      </w:r>
    </w:p>
    <w:p w14:paraId="4ECEB2A6" w14:textId="77777777" w:rsidR="00673717" w:rsidRDefault="00673717" w:rsidP="00673717">
      <w:pPr>
        <w:pStyle w:val="Heading2"/>
        <w:spacing w:line="360" w:lineRule="auto"/>
        <w:ind w:firstLine="720"/>
      </w:pPr>
      <w:r>
        <w:lastRenderedPageBreak/>
        <w:t>Discussion</w:t>
      </w:r>
    </w:p>
    <w:p w14:paraId="28878CB5" w14:textId="5BECF11B" w:rsidR="009F7B88" w:rsidRDefault="00A15B8A" w:rsidP="000E39FB">
      <w:pPr>
        <w:spacing w:line="360" w:lineRule="auto"/>
        <w:ind w:firstLine="720"/>
      </w:pPr>
      <w:r>
        <w:t>A total of 1</w:t>
      </w:r>
      <w:r w:rsidR="000F7473">
        <w:t>5</w:t>
      </w:r>
      <w:r>
        <w:t xml:space="preserve"> articles were identified provided empirical benchmarks for areas of psychology research. The earliest study to examine the distribution of effect sizes in a body of literature </w:t>
      </w:r>
      <w:r w:rsidRPr="00E75722">
        <w:t>identified</w:t>
      </w:r>
      <w:r>
        <w:t xml:space="preserve"> is by two of the progenitors and popularisers of meta-analysis, </w:t>
      </w:r>
      <w:r>
        <w:fldChar w:fldCharType="begin"/>
      </w:r>
      <w:r>
        <w:instrText xml:space="preserve"> ADDIN EN.CITE &lt;EndNote&gt;&lt;Cite AuthorYear="1"&gt;&lt;Author&gt;Smith&lt;/Author&gt;&lt;Year&gt;1977&lt;/Year&gt;&lt;RecNum&gt;821&lt;/RecNum&gt;&lt;DisplayText&gt;Smith and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fldChar w:fldCharType="separate"/>
      </w:r>
      <w:r>
        <w:rPr>
          <w:noProof/>
        </w:rPr>
        <w:t>Smith and Glass (1977)</w:t>
      </w:r>
      <w:r>
        <w:fldChar w:fldCharType="end"/>
      </w:r>
      <w:r>
        <w:t xml:space="preserve">. This early meta-analysis included 375 studies of psychotherapy which compared a treatment group to a control group, using an unusual effect size measure roughly equivalent to Cohen’s d (Glass’ delta, an effect size measure that standardised the effect size with the standard deviation of the control group not a pooled estimate). </w:t>
      </w:r>
    </w:p>
    <w:p w14:paraId="3D97B804" w14:textId="77B884D0" w:rsidR="00E03FD3" w:rsidRDefault="00A15B8A" w:rsidP="000E39FB">
      <w:pPr>
        <w:spacing w:line="360" w:lineRule="auto"/>
        <w:ind w:firstLine="720"/>
      </w:pPr>
      <w:r>
        <w:t>These studies do not provide a comprehensive assessment of all areas of psychology research, and often present values that if taken at face value</w:t>
      </w:r>
      <w:r w:rsidR="009F7B88">
        <w:t xml:space="preserve"> as estimates of the average power of an area of research</w:t>
      </w:r>
      <w:r>
        <w:t xml:space="preserve"> are likely to be severe overstates. For example, </w:t>
      </w:r>
      <w:r>
        <w:fldChar w:fldCharType="begin"/>
      </w:r>
      <w:r>
        <w:instrText xml:space="preserve"> ADDIN EN.CITE &lt;EndNote&gt;&lt;Cite AuthorYear="1"&gt;&lt;Author&gt;Cooper&lt;/Author&gt;&lt;Year&gt;1982&lt;/Year&gt;&lt;RecNum&gt;293&lt;/RecNum&gt;&lt;DisplayText&gt;Cooper and Findley (1982)&lt;/DisplayText&gt;&lt;record&gt;&lt;rec-number&gt;293&lt;/rec-number&gt;&lt;foreign-keys&gt;&lt;key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fldChar w:fldCharType="separate"/>
      </w:r>
      <w:r>
        <w:rPr>
          <w:noProof/>
        </w:rPr>
        <w:t>Cooper and Findley (1982)</w:t>
      </w:r>
      <w:r>
        <w:fldChar w:fldCharType="end"/>
      </w:r>
      <w:r>
        <w:t xml:space="preserve"> examine effect sizes </w:t>
      </w:r>
      <w:r w:rsidRPr="00B24CB3">
        <w:t>reported in social psychology textbooks</w:t>
      </w:r>
      <w:r>
        <w:t>, articles which seem likely to show particularly large effects</w:t>
      </w:r>
      <w:r w:rsidR="00B4794A">
        <w:t xml:space="preserve"> </w:t>
      </w:r>
      <w:r w:rsidR="00F16BEF">
        <w:t xml:space="preserve">compared to other studies. In so </w:t>
      </w:r>
      <w:r w:rsidR="00B4794A">
        <w:t xml:space="preserve">far as </w:t>
      </w:r>
      <w:r w:rsidR="00F16BEF">
        <w:t xml:space="preserve">the studies reported in </w:t>
      </w:r>
      <w:r w:rsidR="00B4794A">
        <w:t>t</w:t>
      </w:r>
      <w:r w:rsidR="00F16BEF">
        <w:t xml:space="preserve">extbooks </w:t>
      </w:r>
      <w:r w:rsidR="00B4794A">
        <w:t xml:space="preserve">are seen as </w:t>
      </w:r>
      <w:r w:rsidR="00F16BEF">
        <w:t xml:space="preserve">illustrations of </w:t>
      </w:r>
      <w:r w:rsidR="00B4794A">
        <w:t>important effect</w:t>
      </w:r>
      <w:r w:rsidR="00F16BEF">
        <w:t>s</w:t>
      </w:r>
      <w:r w:rsidR="00B4794A">
        <w:t xml:space="preserve"> worthy of coverage and due to the </w:t>
      </w:r>
      <w:r w:rsidR="00E03FD3">
        <w:t>“Proteus phenomenon”</w:t>
      </w:r>
      <w:r w:rsidR="00B4794A">
        <w:t xml:space="preserve"> </w:t>
      </w:r>
      <w:r w:rsidR="00B4794A">
        <w:fldChar w:fldCharType="begin"/>
      </w:r>
      <w:r w:rsidR="00B4794A">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00B4794A">
        <w:fldChar w:fldCharType="separate"/>
      </w:r>
      <w:r w:rsidR="00B4794A">
        <w:rPr>
          <w:noProof/>
        </w:rPr>
        <w:t>(Button et al., 2013)</w:t>
      </w:r>
      <w:r w:rsidR="00B4794A">
        <w:fldChar w:fldCharType="end"/>
      </w:r>
      <w:r w:rsidR="002D529E">
        <w:t>, th</w:t>
      </w:r>
      <w:r w:rsidR="00E03FD3">
        <w:t>at</w:t>
      </w:r>
      <w:r w:rsidR="002D529E">
        <w:t xml:space="preserve"> </w:t>
      </w:r>
      <w:r w:rsidR="00E03FD3">
        <w:t>initial</w:t>
      </w:r>
      <w:r w:rsidR="002D529E">
        <w:t xml:space="preserve"> stud</w:t>
      </w:r>
      <w:r w:rsidR="00E03FD3">
        <w:t xml:space="preserve">ies </w:t>
      </w:r>
      <w:r w:rsidR="002D529E">
        <w:t>publ</w:t>
      </w:r>
      <w:r w:rsidR="00E03FD3">
        <w:t xml:space="preserve">ished on a topic may exaggerate effect sizes as compared to later studies. </w:t>
      </w:r>
    </w:p>
    <w:p w14:paraId="0BF1D405" w14:textId="5F713EF8" w:rsidR="00A41143" w:rsidRDefault="00F16BEF" w:rsidP="000E39FB">
      <w:pPr>
        <w:spacing w:line="360" w:lineRule="auto"/>
        <w:ind w:firstLine="720"/>
      </w:pPr>
      <w:r>
        <w:t>Additionally, t</w:t>
      </w:r>
      <w:r w:rsidR="00673717">
        <w:t xml:space="preserve">he </w:t>
      </w:r>
      <w:r>
        <w:t>database presented above</w:t>
      </w:r>
      <w:r w:rsidR="00673717">
        <w:t xml:space="preserve"> </w:t>
      </w:r>
      <w:r>
        <w:t>illustrates</w:t>
      </w:r>
      <w:r w:rsidR="00673717">
        <w:t xml:space="preserve"> the degree of heterogeneity that can be seen in different areas of published psychological research. With means </w:t>
      </w:r>
      <w:r w:rsidR="00A41143">
        <w:t xml:space="preserve">effects </w:t>
      </w:r>
      <w:r w:rsidR="00673717">
        <w:t xml:space="preserve">in various areas of psychology as different as </w:t>
      </w:r>
      <w:r w:rsidR="00A41143">
        <w:t xml:space="preserve">a </w:t>
      </w:r>
      <w:r w:rsidR="00A41143" w:rsidRPr="000E39FB">
        <w:rPr>
          <w:i/>
        </w:rPr>
        <w:t>d</w:t>
      </w:r>
      <w:r w:rsidR="00A41143">
        <w:t xml:space="preserve"> of .5 </w:t>
      </w:r>
      <w:r w:rsidR="000E39FB">
        <w:t>from meta-analyses of</w:t>
      </w:r>
      <w:r w:rsidR="00A41143">
        <w:t xml:space="preserve"> Psychological interventions </w:t>
      </w:r>
      <w:r w:rsidR="00A41143">
        <w:fldChar w:fldCharType="begin"/>
      </w:r>
      <w:r w:rsidR="00A41143">
        <w:instrText xml:space="preserve"> ADDIN EN.CITE &lt;EndNote&gt;&lt;Cite&gt;&lt;Author&gt;Lipsey&lt;/Author&gt;&lt;Year&gt;1993&lt;/Year&gt;&lt;RecNum&gt;893&lt;/RecNum&gt;&lt;DisplayText&gt;(Lipsey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00A41143">
        <w:fldChar w:fldCharType="separate"/>
      </w:r>
      <w:r w:rsidR="00A41143">
        <w:rPr>
          <w:noProof/>
        </w:rPr>
        <w:t>(Lipsey &amp; Wilson, 1993)</w:t>
      </w:r>
      <w:r w:rsidR="00A41143">
        <w:fldChar w:fldCharType="end"/>
      </w:r>
      <w:r w:rsidR="00A41143">
        <w:t xml:space="preserve"> to </w:t>
      </w:r>
      <w:r w:rsidR="000E39FB">
        <w:t>d = .94 from a text scrapping study examining recently (</w:t>
      </w:r>
      <w:r w:rsidR="000E39FB" w:rsidRPr="000E39FB">
        <w:t xml:space="preserve">2011 </w:t>
      </w:r>
      <w:r w:rsidR="000E39FB">
        <w:t>–</w:t>
      </w:r>
      <w:r w:rsidR="000E39FB" w:rsidRPr="000E39FB">
        <w:t xml:space="preserve"> 2014</w:t>
      </w:r>
      <w:r w:rsidR="000E39FB">
        <w:t xml:space="preserve">) published </w:t>
      </w:r>
      <w:r w:rsidR="000E39FB" w:rsidRPr="000E39FB">
        <w:rPr>
          <w:i/>
        </w:rPr>
        <w:t>t</w:t>
      </w:r>
      <w:r w:rsidR="000E39FB">
        <w:t xml:space="preserve">-tests reported in </w:t>
      </w:r>
      <w:r w:rsidR="000E39FB" w:rsidRPr="000E39FB">
        <w:t>cognitive neuroscience, psychology, psychiatry articles in</w:t>
      </w:r>
      <w:r w:rsidR="000E39FB">
        <w:t xml:space="preserve"> </w:t>
      </w:r>
      <w:r w:rsidR="000330C9">
        <w:t xml:space="preserve">a sample of </w:t>
      </w:r>
      <w:r w:rsidR="000E39FB" w:rsidRPr="000E39FB">
        <w:t>high impact journals</w:t>
      </w:r>
      <w:r w:rsidR="000E39FB">
        <w:t xml:space="preserve">. </w:t>
      </w:r>
    </w:p>
    <w:p w14:paraId="6180F1F5" w14:textId="14224BFB" w:rsidR="00673717" w:rsidRDefault="0099287F" w:rsidP="00673717">
      <w:pPr>
        <w:spacing w:line="360" w:lineRule="auto"/>
        <w:ind w:firstLine="720"/>
        <w:rPr>
          <w:rFonts w:cstheme="minorHAnsi"/>
        </w:rPr>
      </w:pPr>
      <w:r>
        <w:t>Additionally</w:t>
      </w:r>
      <w:r w:rsidR="00F16BEF">
        <w:t xml:space="preserve">, the fact that the medians tend to be lower than the means points to an important insight, that effect sizes reported in psychology are likely to be heavily positively skewed. I.e., there some very large effects reported and some which are much smaller. </w:t>
      </w:r>
      <w:r w:rsidR="00673717">
        <w:t>Importantly, none of these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these are all severe overestimates and should be understood as upper bounds</w:t>
      </w:r>
      <w:r w:rsidR="006D1A51">
        <w:t xml:space="preserve"> on the size of the effects under study</w:t>
      </w:r>
      <w:r w:rsidR="00673717">
        <w:t xml:space="preserve"> </w:t>
      </w:r>
      <w:r w:rsidR="00673717">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rsidR="00673717">
        <w:instrText xml:space="preserve"> ADDIN EN.CITE </w:instrText>
      </w:r>
      <w:r w:rsidR="00673717">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rsidR="00673717">
        <w:instrText xml:space="preserve"> ADDIN EN.CITE.DATA </w:instrText>
      </w:r>
      <w:r w:rsidR="00673717">
        <w:fldChar w:fldCharType="end"/>
      </w:r>
      <w:r w:rsidR="00673717">
        <w:fldChar w:fldCharType="separate"/>
      </w:r>
      <w:r w:rsidR="00673717">
        <w:rPr>
          <w:noProof/>
        </w:rPr>
        <w:t>(Anderson &amp; Maxwell, 2017; Maxwell, Lau, &amp; Howard, 2015; Open Science Collaboration, 2015)</w:t>
      </w:r>
      <w:r w:rsidR="00673717">
        <w:fldChar w:fldCharType="end"/>
      </w:r>
      <w:r w:rsidR="00673717">
        <w:t>.</w:t>
      </w:r>
      <w:r w:rsidR="00673717" w:rsidRPr="001A3127">
        <w:t xml:space="preserve"> </w:t>
      </w:r>
    </w:p>
    <w:p w14:paraId="17439B26" w14:textId="77777777" w:rsidR="00E85D4B" w:rsidRDefault="00E85D4B"/>
    <w:p w14:paraId="6962AD14" w14:textId="77777777" w:rsidR="00073E97" w:rsidRPr="00073E97" w:rsidRDefault="00C40781" w:rsidP="00073E97">
      <w:pPr>
        <w:pStyle w:val="EndNoteBibliography"/>
        <w:spacing w:after="0"/>
        <w:ind w:left="720" w:hanging="720"/>
      </w:pPr>
      <w:r>
        <w:lastRenderedPageBreak/>
        <w:fldChar w:fldCharType="begin"/>
      </w:r>
      <w:r>
        <w:instrText xml:space="preserve"> ADDIN EN.REFLIST </w:instrText>
      </w:r>
      <w:r>
        <w:fldChar w:fldCharType="separate"/>
      </w:r>
      <w:r w:rsidR="00073E97" w:rsidRPr="00073E97">
        <w:t xml:space="preserve">Anderson, S. F., &amp; Maxwell, S. E. (2017). Addressing the "Replication Crisis": Using Original Studies to Design Replication Studies with Appropriate Statistical Power. </w:t>
      </w:r>
      <w:r w:rsidR="00073E97" w:rsidRPr="00073E97">
        <w:rPr>
          <w:i/>
        </w:rPr>
        <w:t>Multivariate Behavioral Research, 52</w:t>
      </w:r>
      <w:r w:rsidR="00073E97" w:rsidRPr="00073E97">
        <w:t>, 305-324. doi:10.1080/00273171.2017.1289361</w:t>
      </w:r>
    </w:p>
    <w:p w14:paraId="62EC5DA1" w14:textId="77777777" w:rsidR="00073E97" w:rsidRPr="00073E97" w:rsidRDefault="00073E97" w:rsidP="00073E97">
      <w:pPr>
        <w:pStyle w:val="EndNoteBibliography"/>
        <w:spacing w:after="0"/>
        <w:ind w:left="720" w:hanging="720"/>
      </w:pPr>
      <w:r w:rsidRPr="00073E97">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79BB4F85" w14:textId="77777777" w:rsidR="00073E97" w:rsidRPr="00073E97" w:rsidRDefault="00073E97" w:rsidP="00073E97">
      <w:pPr>
        <w:pStyle w:val="EndNoteBibliography"/>
        <w:spacing w:after="0"/>
        <w:ind w:left="720" w:hanging="720"/>
      </w:pPr>
      <w:r w:rsidRPr="00073E97">
        <w:t xml:space="preserve">Bakker, M., van Assen, M., Crompvoets, E., Ong, H., &amp; Soderberg, C. (2017). </w:t>
      </w:r>
      <w:r w:rsidRPr="00073E97">
        <w:rPr>
          <w:i/>
        </w:rPr>
        <w:t>Restriction of opportunistic use of researcher degrees of freedom in pre-registrations on the Open Science Framework: The human Fallibility of scientists.</w:t>
      </w:r>
      <w:r w:rsidRPr="00073E97">
        <w:t xml:space="preserve">   </w:t>
      </w:r>
    </w:p>
    <w:p w14:paraId="2606318E" w14:textId="77777777" w:rsidR="00073E97" w:rsidRPr="00073E97" w:rsidRDefault="00073E97" w:rsidP="00073E97">
      <w:pPr>
        <w:pStyle w:val="EndNoteBibliography"/>
        <w:spacing w:after="0"/>
        <w:ind w:left="720" w:hanging="720"/>
      </w:pPr>
      <w:r w:rsidRPr="00073E97">
        <w:t xml:space="preserve">Bonett, D. G. (2008). Confidence intervals for standardized linear contrasts of means. </w:t>
      </w:r>
      <w:r w:rsidRPr="00073E97">
        <w:rPr>
          <w:i/>
        </w:rPr>
        <w:t>Psychol Methods, 13</w:t>
      </w:r>
      <w:r w:rsidRPr="00073E97">
        <w:t>, 99-109. doi:10.1037/1082-989x.13.2.99</w:t>
      </w:r>
    </w:p>
    <w:p w14:paraId="65D4EB9C" w14:textId="77777777" w:rsidR="00073E97" w:rsidRPr="00073E97" w:rsidRDefault="00073E97" w:rsidP="00073E97">
      <w:pPr>
        <w:pStyle w:val="EndNoteBibliography"/>
        <w:spacing w:after="0"/>
        <w:ind w:left="720" w:hanging="720"/>
      </w:pPr>
      <w:r w:rsidRPr="00073E97">
        <w:t xml:space="preserve">Button, K. S., Ioannidis, J. P. A., Mokrysz, C., Nosek, B. A., Flint, J., Robinson, E. S. J., &amp; Munafo, M. R. (2013). Power failure: why small sample size undermines the reliability of neuroscience. </w:t>
      </w:r>
      <w:r w:rsidRPr="00073E97">
        <w:rPr>
          <w:i/>
        </w:rPr>
        <w:t>Nature Reviews Neuroscience, 14</w:t>
      </w:r>
      <w:r w:rsidRPr="00073E97">
        <w:t>, 365-376. doi:10.1038/nrn3475</w:t>
      </w:r>
    </w:p>
    <w:p w14:paraId="3E77118B" w14:textId="77777777" w:rsidR="00073E97" w:rsidRPr="00073E97" w:rsidRDefault="00073E97" w:rsidP="00073E97">
      <w:pPr>
        <w:pStyle w:val="EndNoteBibliography"/>
        <w:spacing w:after="0"/>
        <w:ind w:left="720" w:hanging="720"/>
      </w:pPr>
      <w:r w:rsidRPr="00073E97">
        <w:t xml:space="preserve">Cohen, J. (1962). The statistical power of abnormal-social psychological research: A review. </w:t>
      </w:r>
      <w:r w:rsidRPr="00073E97">
        <w:rPr>
          <w:i/>
        </w:rPr>
        <w:t>The Journal of Abnormal and Social Psychology, 65</w:t>
      </w:r>
      <w:r w:rsidRPr="00073E97">
        <w:t>, 145-153. doi:10.1037/h0045186</w:t>
      </w:r>
    </w:p>
    <w:p w14:paraId="50A0817C" w14:textId="77777777" w:rsidR="00073E97" w:rsidRPr="00073E97" w:rsidRDefault="00073E97" w:rsidP="00073E97">
      <w:pPr>
        <w:pStyle w:val="EndNoteBibliography"/>
        <w:spacing w:after="0"/>
        <w:ind w:left="720" w:hanging="720"/>
      </w:pPr>
      <w:r w:rsidRPr="00073E97">
        <w:t xml:space="preserve">Cohen, J. (1970). Approximate power and sample size determination for common one-sample and two-sample hypothesis tests. </w:t>
      </w:r>
      <w:r w:rsidRPr="00073E97">
        <w:rPr>
          <w:i/>
        </w:rPr>
        <w:t>Educational and Psychological Measurement, 30</w:t>
      </w:r>
      <w:r w:rsidRPr="00073E97">
        <w:t xml:space="preserve">, 811-831. </w:t>
      </w:r>
    </w:p>
    <w:p w14:paraId="2E271E82" w14:textId="77777777" w:rsidR="00073E97" w:rsidRPr="00073E97" w:rsidRDefault="00073E97" w:rsidP="00073E97">
      <w:pPr>
        <w:pStyle w:val="EndNoteBibliography"/>
        <w:spacing w:after="0"/>
        <w:ind w:left="720" w:hanging="720"/>
      </w:pPr>
      <w:r w:rsidRPr="00073E97">
        <w:t>Cohen, J. (1988). Statistical power analysis for the behavioral sciences (2nd ed.). Hillsdale, New Jersey: Erlbaum.</w:t>
      </w:r>
    </w:p>
    <w:p w14:paraId="39C1D199" w14:textId="77777777" w:rsidR="00073E97" w:rsidRPr="00073E97" w:rsidRDefault="00073E97" w:rsidP="00073E97">
      <w:pPr>
        <w:pStyle w:val="EndNoteBibliography"/>
        <w:spacing w:after="0"/>
        <w:ind w:left="720" w:hanging="720"/>
      </w:pPr>
      <w:r w:rsidRPr="00073E97">
        <w:t xml:space="preserve">Cooper, H., &amp; Findley, M. (1982). Expected Effect Sizes. </w:t>
      </w:r>
      <w:r w:rsidRPr="00073E97">
        <w:rPr>
          <w:i/>
        </w:rPr>
        <w:t>Personality and Social Psychology Bulletin, 8</w:t>
      </w:r>
      <w:r w:rsidRPr="00073E97">
        <w:t>, 168-173. doi:10.1177/014616728281026</w:t>
      </w:r>
    </w:p>
    <w:p w14:paraId="24153C72" w14:textId="77777777" w:rsidR="00073E97" w:rsidRPr="00073E97" w:rsidRDefault="00073E97" w:rsidP="00073E97">
      <w:pPr>
        <w:pStyle w:val="EndNoteBibliography"/>
        <w:spacing w:after="0"/>
        <w:ind w:left="720" w:hanging="720"/>
      </w:pPr>
      <w:r w:rsidRPr="00073E97">
        <w:t xml:space="preserve">Cumming, G., Fidler, F., Leonard, M., Kalinowski, P., Christiansen, A., Kleinig, A., . . . Wilson, S. (2007). Statistical reform in psychology: Is anything changing? </w:t>
      </w:r>
      <w:r w:rsidRPr="00073E97">
        <w:rPr>
          <w:i/>
        </w:rPr>
        <w:t>Psychological Science, 18</w:t>
      </w:r>
      <w:r w:rsidRPr="00073E97">
        <w:t>, 230-232. doi:10.1111/j.1467-9280.2007.01881.x</w:t>
      </w:r>
    </w:p>
    <w:p w14:paraId="16D7F1B7" w14:textId="087F1174" w:rsidR="00073E97" w:rsidRPr="00073E97" w:rsidRDefault="00073E97" w:rsidP="00073E97">
      <w:pPr>
        <w:pStyle w:val="EndNoteBibliography"/>
        <w:spacing w:after="0"/>
        <w:ind w:left="720" w:hanging="720"/>
      </w:pPr>
      <w:r w:rsidRPr="00073E97">
        <w:t xml:space="preserve">Garcia, J., &amp; Quintana-Domeque, C. (2007). The evolution of adult height in Europe: A brief note. </w:t>
      </w:r>
      <w:r w:rsidRPr="00073E97">
        <w:rPr>
          <w:i/>
        </w:rPr>
        <w:t>Economics &amp; Human Biology, 5</w:t>
      </w:r>
      <w:r w:rsidRPr="00073E97">
        <w:t>, 340-349. doi:</w:t>
      </w:r>
      <w:hyperlink r:id="rId10" w:history="1">
        <w:r w:rsidRPr="00073E97">
          <w:rPr>
            <w:rStyle w:val="Hyperlink"/>
          </w:rPr>
          <w:t>https://doi.org/10.1016/j.ehb.2007.02.002</w:t>
        </w:r>
      </w:hyperlink>
    </w:p>
    <w:p w14:paraId="47815E56" w14:textId="77777777" w:rsidR="00073E97" w:rsidRPr="00073E97" w:rsidRDefault="00073E97" w:rsidP="00073E97">
      <w:pPr>
        <w:pStyle w:val="EndNoteBibliography"/>
        <w:spacing w:after="0"/>
        <w:ind w:left="720" w:hanging="720"/>
      </w:pPr>
      <w:r w:rsidRPr="00073E97">
        <w:t xml:space="preserve">Gigerenzer, G., &amp; Marewski, J. N. (2014). Surrogate Science: The Idol of a Universal Method for Scientific Inference. </w:t>
      </w:r>
      <w:r w:rsidRPr="00073E97">
        <w:rPr>
          <w:i/>
        </w:rPr>
        <w:t>Journal of Management, 41</w:t>
      </w:r>
      <w:r w:rsidRPr="00073E97">
        <w:t>, 421-440. doi:10.1177/0149206314547522</w:t>
      </w:r>
    </w:p>
    <w:p w14:paraId="0D8798C8" w14:textId="77777777" w:rsidR="00073E97" w:rsidRPr="00073E97" w:rsidRDefault="00073E97" w:rsidP="00073E97">
      <w:pPr>
        <w:pStyle w:val="EndNoteBibliography"/>
        <w:spacing w:after="0"/>
        <w:ind w:left="720" w:hanging="720"/>
      </w:pPr>
      <w:r w:rsidRPr="00073E97">
        <w:t xml:space="preserve">Hattie, J. (2009). </w:t>
      </w:r>
      <w:r w:rsidRPr="00073E97">
        <w:rPr>
          <w:i/>
        </w:rPr>
        <w:t>Visible learning: A synthesis of over 800 meta-analyses relating to achievement</w:t>
      </w:r>
      <w:r w:rsidRPr="00073E97">
        <w:t>. London, England: Routledge.</w:t>
      </w:r>
    </w:p>
    <w:p w14:paraId="3F7300F4" w14:textId="77777777" w:rsidR="00073E97" w:rsidRPr="00073E97" w:rsidRDefault="00073E97" w:rsidP="00073E97">
      <w:pPr>
        <w:pStyle w:val="EndNoteBibliography"/>
        <w:spacing w:after="0"/>
        <w:ind w:left="720" w:hanging="720"/>
      </w:pPr>
      <w:r w:rsidRPr="00073E97">
        <w:t xml:space="preserve">Hedges, L. V. (1981). Distribution Theory for Glass's Estimator of Effect size and Related Estimators. </w:t>
      </w:r>
      <w:r w:rsidRPr="00073E97">
        <w:rPr>
          <w:i/>
        </w:rPr>
        <w:t>Journal of Educational Statistics, 6</w:t>
      </w:r>
      <w:r w:rsidRPr="00073E97">
        <w:t>, 107-128. doi:10.3102/10769986006002107</w:t>
      </w:r>
    </w:p>
    <w:p w14:paraId="56296623" w14:textId="77777777" w:rsidR="00073E97" w:rsidRPr="00073E97" w:rsidRDefault="00073E97" w:rsidP="00073E97">
      <w:pPr>
        <w:pStyle w:val="EndNoteBibliography"/>
        <w:spacing w:after="0"/>
        <w:ind w:left="720" w:hanging="720"/>
      </w:pPr>
      <w:r w:rsidRPr="00073E97">
        <w:t xml:space="preserve">Huberty, C. J. (2002). A history of effect size indices. </w:t>
      </w:r>
      <w:r w:rsidRPr="00073E97">
        <w:rPr>
          <w:i/>
        </w:rPr>
        <w:t>Educational and psychological measurement, 62</w:t>
      </w:r>
      <w:r w:rsidRPr="00073E97">
        <w:t>, 227-240. doi:10.1177/0013164402062002002</w:t>
      </w:r>
    </w:p>
    <w:p w14:paraId="0F7EB9C5" w14:textId="77777777" w:rsidR="00073E97" w:rsidRPr="00073E97" w:rsidRDefault="00073E97" w:rsidP="00073E97">
      <w:pPr>
        <w:pStyle w:val="EndNoteBibliography"/>
        <w:spacing w:after="0"/>
        <w:ind w:left="720" w:hanging="720"/>
      </w:pPr>
      <w:r w:rsidRPr="00073E97">
        <w:t xml:space="preserve">John, L. K., Loewenstein, G., &amp; Prelec, D. (2012). Measuring the Prevalence of Questionable Research Practices With Incentives for Truth Telling. </w:t>
      </w:r>
      <w:r w:rsidRPr="00073E97">
        <w:rPr>
          <w:i/>
        </w:rPr>
        <w:t>Psychological Science, 23</w:t>
      </w:r>
      <w:r w:rsidRPr="00073E97">
        <w:t>, 524-532. doi:10.1177/0956797611430953</w:t>
      </w:r>
    </w:p>
    <w:p w14:paraId="7D59F464" w14:textId="77777777" w:rsidR="00073E97" w:rsidRPr="00073E97" w:rsidRDefault="00073E97" w:rsidP="00073E97">
      <w:pPr>
        <w:pStyle w:val="EndNoteBibliography"/>
        <w:spacing w:after="0"/>
        <w:ind w:left="720" w:hanging="720"/>
      </w:pPr>
      <w:r w:rsidRPr="00073E97">
        <w:t xml:space="preserve">Kenny, D. A., &amp; Judd, C. M. (in press). The Unappreciated Heterogeneity of Effect Sizes: Implications for Power, Precision, Planning of Research, and Replication. </w:t>
      </w:r>
    </w:p>
    <w:p w14:paraId="4724B370" w14:textId="77777777" w:rsidR="00073E97" w:rsidRPr="00073E97" w:rsidRDefault="00073E97" w:rsidP="00073E97">
      <w:pPr>
        <w:pStyle w:val="EndNoteBibliography"/>
        <w:spacing w:after="0"/>
        <w:ind w:left="720" w:hanging="720"/>
      </w:pPr>
      <w:r w:rsidRPr="00073E97">
        <w:t xml:space="preserve">Lakens, D. (2013). Calculating and reporting effect sizes to facilitate cumulative science: a practical primer for t-tests and ANOVAs. </w:t>
      </w:r>
      <w:r w:rsidRPr="00073E97">
        <w:rPr>
          <w:i/>
        </w:rPr>
        <w:t>Frontiers in Psychology, 4</w:t>
      </w:r>
      <w:r w:rsidRPr="00073E97">
        <w:t>, 863. doi:10.3389/fpsyg.2013.00863</w:t>
      </w:r>
    </w:p>
    <w:p w14:paraId="19500AC6" w14:textId="77777777" w:rsidR="00073E97" w:rsidRPr="00073E97" w:rsidRDefault="00073E97" w:rsidP="00073E97">
      <w:pPr>
        <w:pStyle w:val="EndNoteBibliography"/>
        <w:spacing w:after="0"/>
        <w:ind w:left="720" w:hanging="720"/>
      </w:pPr>
      <w:r w:rsidRPr="00073E97">
        <w:t xml:space="preserve">Lipsey, M. W., &amp; Wilson, D. B. (1993). The efficacy of psychological, educational, and behavioral treatment: Confirmation from meta-analysis. </w:t>
      </w:r>
      <w:r w:rsidRPr="00073E97">
        <w:rPr>
          <w:i/>
        </w:rPr>
        <w:t>American Psychologist, 48</w:t>
      </w:r>
      <w:r w:rsidRPr="00073E97">
        <w:t>, 1181-1209. doi:10.1037/0003-066X.48.12.1181</w:t>
      </w:r>
    </w:p>
    <w:p w14:paraId="305EE9C2" w14:textId="77777777" w:rsidR="00073E97" w:rsidRPr="00073E97" w:rsidRDefault="00073E97" w:rsidP="00073E97">
      <w:pPr>
        <w:pStyle w:val="EndNoteBibliography"/>
        <w:spacing w:after="0"/>
        <w:ind w:left="720" w:hanging="720"/>
      </w:pPr>
      <w:r w:rsidRPr="00073E97">
        <w:t>Lovakov, A., &amp; Agadullina, E. (2017). Empirically Derived Guidelines for Interpreting Effect Size in Social Psychology. doi:10.31234/osf.io/2epc4</w:t>
      </w:r>
    </w:p>
    <w:p w14:paraId="2DFDCE7A" w14:textId="77777777" w:rsidR="00073E97" w:rsidRPr="00073E97" w:rsidRDefault="00073E97" w:rsidP="00073E97">
      <w:pPr>
        <w:pStyle w:val="EndNoteBibliography"/>
        <w:spacing w:after="0"/>
        <w:ind w:left="720" w:hanging="720"/>
      </w:pPr>
      <w:r w:rsidRPr="00073E97">
        <w:lastRenderedPageBreak/>
        <w:t xml:space="preserve">Maxwell, S. E., Lau, M. Y., &amp; Howard, G. S. (2015). Is psychology suffering from a replication crisis? What does “failure to replicate” really mean? </w:t>
      </w:r>
      <w:r w:rsidRPr="00073E97">
        <w:rPr>
          <w:i/>
        </w:rPr>
        <w:t>American Psychologist, 70</w:t>
      </w:r>
      <w:r w:rsidRPr="00073E97">
        <w:t>, 487-498. doi:10.1037/a0039400</w:t>
      </w:r>
    </w:p>
    <w:p w14:paraId="6C1EB116" w14:textId="77777777" w:rsidR="00073E97" w:rsidRPr="00073E97" w:rsidRDefault="00073E97" w:rsidP="00073E97">
      <w:pPr>
        <w:pStyle w:val="EndNoteBibliography"/>
        <w:spacing w:after="0"/>
        <w:ind w:left="720" w:hanging="720"/>
      </w:pPr>
      <w:r w:rsidRPr="00073E97">
        <w:t xml:space="preserve">McShane, B. B., &amp; Böckenholt, U. (2016). Planning sample sizes when effect sizes are uncertain: The power-calibrated effect size approach. </w:t>
      </w:r>
      <w:r w:rsidRPr="00073E97">
        <w:rPr>
          <w:i/>
        </w:rPr>
        <w:t>Psychological Methods, 21</w:t>
      </w:r>
      <w:r w:rsidRPr="00073E97">
        <w:t>, 47-60. doi:10.1037/met0000036</w:t>
      </w:r>
    </w:p>
    <w:p w14:paraId="770B051D" w14:textId="77777777" w:rsidR="00073E97" w:rsidRPr="00073E97" w:rsidRDefault="00073E97" w:rsidP="00073E97">
      <w:pPr>
        <w:pStyle w:val="EndNoteBibliography"/>
        <w:spacing w:after="0"/>
        <w:ind w:left="720" w:hanging="720"/>
      </w:pPr>
      <w:r w:rsidRPr="00073E97">
        <w:t xml:space="preserve">Open Science Collaboration. (2015). Estimating the reproducibility of psychological science. </w:t>
      </w:r>
      <w:r w:rsidRPr="00073E97">
        <w:rPr>
          <w:i/>
        </w:rPr>
        <w:t>Science, 349</w:t>
      </w:r>
      <w:r w:rsidRPr="00073E97">
        <w:t xml:space="preserve">. </w:t>
      </w:r>
    </w:p>
    <w:p w14:paraId="75319163" w14:textId="77777777" w:rsidR="00073E97" w:rsidRPr="00073E97" w:rsidRDefault="00073E97" w:rsidP="00073E97">
      <w:pPr>
        <w:pStyle w:val="EndNoteBibliography"/>
        <w:spacing w:after="0"/>
        <w:ind w:left="720" w:hanging="720"/>
      </w:pPr>
      <w:r w:rsidRPr="00073E97">
        <w:t xml:space="preserve">Reiser, B., &amp; Faraggi, D. (1999). Confidence Intervals for the Overlapping Coefficient: the Normal Equal Variance Case. </w:t>
      </w:r>
      <w:r w:rsidRPr="00073E97">
        <w:rPr>
          <w:i/>
        </w:rPr>
        <w:t>Journal of the Royal Statistical Society: Series D (The Statistician), 48</w:t>
      </w:r>
      <w:r w:rsidRPr="00073E97">
        <w:t>, 413-418. doi:10.1111/1467-9884.00199</w:t>
      </w:r>
    </w:p>
    <w:p w14:paraId="1FE22A1D" w14:textId="77777777" w:rsidR="00073E97" w:rsidRPr="00073E97" w:rsidRDefault="00073E97" w:rsidP="00073E97">
      <w:pPr>
        <w:pStyle w:val="EndNoteBibliography"/>
        <w:spacing w:after="0"/>
        <w:ind w:left="720" w:hanging="720"/>
      </w:pPr>
      <w:r w:rsidRPr="00073E97">
        <w:t xml:space="preserve">Smith, M. L., &amp; Glass, G. V. (1977). Meta-analysis of psychotherapy outcome studies. </w:t>
      </w:r>
      <w:r w:rsidRPr="00073E97">
        <w:rPr>
          <w:i/>
        </w:rPr>
        <w:t>American Psychologist, 32</w:t>
      </w:r>
      <w:r w:rsidRPr="00073E97">
        <w:t>, 752-760. doi:10.1037/0003-066X.32.9.752</w:t>
      </w:r>
    </w:p>
    <w:p w14:paraId="54922199" w14:textId="77777777" w:rsidR="00073E97" w:rsidRPr="00073E97" w:rsidRDefault="00073E97" w:rsidP="00073E97">
      <w:pPr>
        <w:pStyle w:val="EndNoteBibliography"/>
        <w:ind w:left="720" w:hanging="720"/>
      </w:pPr>
      <w:r w:rsidRPr="00073E97">
        <w:t xml:space="preserve">Thompson, B. (2007). Effect sizes, confidence intervals, and confidence intervals for effect sizes. </w:t>
      </w:r>
      <w:r w:rsidRPr="00073E97">
        <w:rPr>
          <w:i/>
        </w:rPr>
        <w:t>Psychology in the Schools, 44</w:t>
      </w:r>
      <w:r w:rsidRPr="00073E97">
        <w:t>, 423-432. doi:10.1002/pits.20234</w:t>
      </w:r>
    </w:p>
    <w:p w14:paraId="4E0CE436" w14:textId="42766F21" w:rsidR="0022454F" w:rsidRDefault="00C40781">
      <w:r>
        <w:fldChar w:fldCharType="end"/>
      </w:r>
    </w:p>
    <w:sectPr w:rsidR="0022454F" w:rsidSect="004A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213&lt;/item&gt;&lt;item&gt;215&lt;/item&gt;&lt;item&gt;293&lt;/item&gt;&lt;item&gt;487&lt;/item&gt;&lt;item&gt;488&lt;/item&gt;&lt;item&gt;549&lt;/item&gt;&lt;item&gt;562&lt;/item&gt;&lt;item&gt;579&lt;/item&gt;&lt;item&gt;611&lt;/item&gt;&lt;item&gt;627&lt;/item&gt;&lt;item&gt;671&lt;/item&gt;&lt;item&gt;720&lt;/item&gt;&lt;item&gt;770&lt;/item&gt;&lt;item&gt;786&lt;/item&gt;&lt;item&gt;788&lt;/item&gt;&lt;item&gt;803&lt;/item&gt;&lt;item&gt;821&lt;/item&gt;&lt;item&gt;834&lt;/item&gt;&lt;item&gt;893&lt;/item&gt;&lt;item&gt;922&lt;/item&gt;&lt;item&gt;938&lt;/item&gt;&lt;item&gt;974&lt;/item&gt;&lt;/record-ids&gt;&lt;/item&gt;&lt;/Libraries&gt;"/>
  </w:docVars>
  <w:rsids>
    <w:rsidRoot w:val="009A7476"/>
    <w:rsid w:val="00006C07"/>
    <w:rsid w:val="000074EC"/>
    <w:rsid w:val="000330C9"/>
    <w:rsid w:val="00055CB4"/>
    <w:rsid w:val="00056D30"/>
    <w:rsid w:val="00062938"/>
    <w:rsid w:val="00064ED5"/>
    <w:rsid w:val="00070CEE"/>
    <w:rsid w:val="00073E97"/>
    <w:rsid w:val="00091E74"/>
    <w:rsid w:val="00096886"/>
    <w:rsid w:val="000A178C"/>
    <w:rsid w:val="000B6351"/>
    <w:rsid w:val="000C1806"/>
    <w:rsid w:val="000C6594"/>
    <w:rsid w:val="000E39FB"/>
    <w:rsid w:val="000F0122"/>
    <w:rsid w:val="000F7473"/>
    <w:rsid w:val="00112579"/>
    <w:rsid w:val="00121747"/>
    <w:rsid w:val="00125805"/>
    <w:rsid w:val="00143A77"/>
    <w:rsid w:val="001664BC"/>
    <w:rsid w:val="001A3127"/>
    <w:rsid w:val="001A578F"/>
    <w:rsid w:val="001C1F26"/>
    <w:rsid w:val="001C761A"/>
    <w:rsid w:val="001E5D48"/>
    <w:rsid w:val="001F4798"/>
    <w:rsid w:val="0021765E"/>
    <w:rsid w:val="002208B7"/>
    <w:rsid w:val="0022454F"/>
    <w:rsid w:val="002363BE"/>
    <w:rsid w:val="00242CC1"/>
    <w:rsid w:val="002640A9"/>
    <w:rsid w:val="002641AC"/>
    <w:rsid w:val="00267BE4"/>
    <w:rsid w:val="00283BA3"/>
    <w:rsid w:val="00285DF4"/>
    <w:rsid w:val="00292D37"/>
    <w:rsid w:val="002978FF"/>
    <w:rsid w:val="002A3009"/>
    <w:rsid w:val="002D3F59"/>
    <w:rsid w:val="002D529E"/>
    <w:rsid w:val="002E5B27"/>
    <w:rsid w:val="002F6C28"/>
    <w:rsid w:val="00303F4E"/>
    <w:rsid w:val="00311104"/>
    <w:rsid w:val="00332109"/>
    <w:rsid w:val="00335314"/>
    <w:rsid w:val="00350DEB"/>
    <w:rsid w:val="003526DE"/>
    <w:rsid w:val="00361565"/>
    <w:rsid w:val="003667A0"/>
    <w:rsid w:val="0037262A"/>
    <w:rsid w:val="003728C3"/>
    <w:rsid w:val="003763D8"/>
    <w:rsid w:val="003A2506"/>
    <w:rsid w:val="003B096D"/>
    <w:rsid w:val="003B0FC5"/>
    <w:rsid w:val="003B1C98"/>
    <w:rsid w:val="003B2C7D"/>
    <w:rsid w:val="003D4084"/>
    <w:rsid w:val="003E6974"/>
    <w:rsid w:val="003F0EAF"/>
    <w:rsid w:val="003F267A"/>
    <w:rsid w:val="003F63B7"/>
    <w:rsid w:val="00416CDA"/>
    <w:rsid w:val="004267FC"/>
    <w:rsid w:val="00427120"/>
    <w:rsid w:val="00435E66"/>
    <w:rsid w:val="00437EDD"/>
    <w:rsid w:val="00441FF1"/>
    <w:rsid w:val="00444475"/>
    <w:rsid w:val="004632C0"/>
    <w:rsid w:val="00472409"/>
    <w:rsid w:val="004731CE"/>
    <w:rsid w:val="00480B98"/>
    <w:rsid w:val="00483AAF"/>
    <w:rsid w:val="004A1E55"/>
    <w:rsid w:val="004B72D3"/>
    <w:rsid w:val="004C428C"/>
    <w:rsid w:val="004F382D"/>
    <w:rsid w:val="00500927"/>
    <w:rsid w:val="00501673"/>
    <w:rsid w:val="0053221F"/>
    <w:rsid w:val="00537E91"/>
    <w:rsid w:val="00563096"/>
    <w:rsid w:val="00573232"/>
    <w:rsid w:val="0057441C"/>
    <w:rsid w:val="00576370"/>
    <w:rsid w:val="00576BCE"/>
    <w:rsid w:val="00587C60"/>
    <w:rsid w:val="005A22FD"/>
    <w:rsid w:val="005B0A5E"/>
    <w:rsid w:val="005B153E"/>
    <w:rsid w:val="005B53A4"/>
    <w:rsid w:val="005C2093"/>
    <w:rsid w:val="005D6CD5"/>
    <w:rsid w:val="005E769D"/>
    <w:rsid w:val="005F5DE9"/>
    <w:rsid w:val="00616366"/>
    <w:rsid w:val="00622112"/>
    <w:rsid w:val="0065070D"/>
    <w:rsid w:val="0065298B"/>
    <w:rsid w:val="00652D90"/>
    <w:rsid w:val="00656F4F"/>
    <w:rsid w:val="00672C73"/>
    <w:rsid w:val="00673717"/>
    <w:rsid w:val="00694E64"/>
    <w:rsid w:val="006A17ED"/>
    <w:rsid w:val="006A6D69"/>
    <w:rsid w:val="006B3B45"/>
    <w:rsid w:val="006C08FD"/>
    <w:rsid w:val="006D030D"/>
    <w:rsid w:val="006D1A51"/>
    <w:rsid w:val="006D4F8E"/>
    <w:rsid w:val="006E4B7C"/>
    <w:rsid w:val="006F140F"/>
    <w:rsid w:val="00723EF0"/>
    <w:rsid w:val="00744C1D"/>
    <w:rsid w:val="0074593E"/>
    <w:rsid w:val="00746121"/>
    <w:rsid w:val="00761628"/>
    <w:rsid w:val="007622FA"/>
    <w:rsid w:val="007654EE"/>
    <w:rsid w:val="00766BB9"/>
    <w:rsid w:val="0078621F"/>
    <w:rsid w:val="007A37DE"/>
    <w:rsid w:val="007D0EE8"/>
    <w:rsid w:val="007D1206"/>
    <w:rsid w:val="007D66EB"/>
    <w:rsid w:val="007D73F1"/>
    <w:rsid w:val="007D7576"/>
    <w:rsid w:val="007F4B4A"/>
    <w:rsid w:val="007F6C4A"/>
    <w:rsid w:val="007F7A27"/>
    <w:rsid w:val="00812B4F"/>
    <w:rsid w:val="0082667C"/>
    <w:rsid w:val="008316B0"/>
    <w:rsid w:val="008364D2"/>
    <w:rsid w:val="00850696"/>
    <w:rsid w:val="008728C2"/>
    <w:rsid w:val="008909DB"/>
    <w:rsid w:val="00891E80"/>
    <w:rsid w:val="008D4D4A"/>
    <w:rsid w:val="008F549F"/>
    <w:rsid w:val="008F66B1"/>
    <w:rsid w:val="009004B3"/>
    <w:rsid w:val="009038E2"/>
    <w:rsid w:val="0090650F"/>
    <w:rsid w:val="009169D6"/>
    <w:rsid w:val="00942DC0"/>
    <w:rsid w:val="009527C3"/>
    <w:rsid w:val="00975B0F"/>
    <w:rsid w:val="0099287F"/>
    <w:rsid w:val="009A44A9"/>
    <w:rsid w:val="009A7476"/>
    <w:rsid w:val="009B649F"/>
    <w:rsid w:val="009E385A"/>
    <w:rsid w:val="009F023B"/>
    <w:rsid w:val="009F7B88"/>
    <w:rsid w:val="00A03479"/>
    <w:rsid w:val="00A15B8A"/>
    <w:rsid w:val="00A41143"/>
    <w:rsid w:val="00A52CFB"/>
    <w:rsid w:val="00A60B22"/>
    <w:rsid w:val="00A620B8"/>
    <w:rsid w:val="00AA2253"/>
    <w:rsid w:val="00AA3814"/>
    <w:rsid w:val="00AE291B"/>
    <w:rsid w:val="00B02C23"/>
    <w:rsid w:val="00B03AED"/>
    <w:rsid w:val="00B24CB3"/>
    <w:rsid w:val="00B35DDF"/>
    <w:rsid w:val="00B45430"/>
    <w:rsid w:val="00B4794A"/>
    <w:rsid w:val="00B60503"/>
    <w:rsid w:val="00B66250"/>
    <w:rsid w:val="00B84989"/>
    <w:rsid w:val="00BA2789"/>
    <w:rsid w:val="00BA4FCB"/>
    <w:rsid w:val="00BB4F92"/>
    <w:rsid w:val="00BD4FFD"/>
    <w:rsid w:val="00BD6362"/>
    <w:rsid w:val="00BE0D33"/>
    <w:rsid w:val="00BE52EF"/>
    <w:rsid w:val="00BF7BA4"/>
    <w:rsid w:val="00C265A3"/>
    <w:rsid w:val="00C268D5"/>
    <w:rsid w:val="00C277B1"/>
    <w:rsid w:val="00C30D86"/>
    <w:rsid w:val="00C40781"/>
    <w:rsid w:val="00C40A50"/>
    <w:rsid w:val="00C42B30"/>
    <w:rsid w:val="00C90FAA"/>
    <w:rsid w:val="00C91E6B"/>
    <w:rsid w:val="00C978B0"/>
    <w:rsid w:val="00CA63BB"/>
    <w:rsid w:val="00CB286B"/>
    <w:rsid w:val="00CB77FE"/>
    <w:rsid w:val="00CE04A8"/>
    <w:rsid w:val="00D05227"/>
    <w:rsid w:val="00D212EC"/>
    <w:rsid w:val="00D530F1"/>
    <w:rsid w:val="00D55D33"/>
    <w:rsid w:val="00D63D51"/>
    <w:rsid w:val="00D67003"/>
    <w:rsid w:val="00D67633"/>
    <w:rsid w:val="00D70E83"/>
    <w:rsid w:val="00D723EA"/>
    <w:rsid w:val="00D74C64"/>
    <w:rsid w:val="00D86AC6"/>
    <w:rsid w:val="00D90778"/>
    <w:rsid w:val="00D92E18"/>
    <w:rsid w:val="00D9510E"/>
    <w:rsid w:val="00D95861"/>
    <w:rsid w:val="00DA1756"/>
    <w:rsid w:val="00DA27DD"/>
    <w:rsid w:val="00DA6A9D"/>
    <w:rsid w:val="00DB141D"/>
    <w:rsid w:val="00DB251E"/>
    <w:rsid w:val="00DB37FC"/>
    <w:rsid w:val="00DC1971"/>
    <w:rsid w:val="00DF7B9B"/>
    <w:rsid w:val="00E03FD3"/>
    <w:rsid w:val="00E11832"/>
    <w:rsid w:val="00E13791"/>
    <w:rsid w:val="00E22522"/>
    <w:rsid w:val="00E3345E"/>
    <w:rsid w:val="00E4488F"/>
    <w:rsid w:val="00E66E90"/>
    <w:rsid w:val="00E71258"/>
    <w:rsid w:val="00E75722"/>
    <w:rsid w:val="00E85D4B"/>
    <w:rsid w:val="00ED4FA9"/>
    <w:rsid w:val="00EE23F7"/>
    <w:rsid w:val="00EE4929"/>
    <w:rsid w:val="00EF3406"/>
    <w:rsid w:val="00F16BEF"/>
    <w:rsid w:val="00F24599"/>
    <w:rsid w:val="00F3497B"/>
    <w:rsid w:val="00F773F3"/>
    <w:rsid w:val="00F96D96"/>
    <w:rsid w:val="00FA22A2"/>
    <w:rsid w:val="00FA6303"/>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BA27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27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16/j.ehb.2007.02.002"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7066</TotalTime>
  <Pages>13</Pages>
  <Words>7581</Words>
  <Characters>43139</Characters>
  <Application>Microsoft Office Word</Application>
  <DocSecurity>0</DocSecurity>
  <Lines>1003</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83</cp:revision>
  <dcterms:created xsi:type="dcterms:W3CDTF">2018-08-09T23:35:00Z</dcterms:created>
  <dcterms:modified xsi:type="dcterms:W3CDTF">2018-11-30T03:39:00Z</dcterms:modified>
</cp:coreProperties>
</file>