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A28A" w14:textId="24632F70" w:rsidR="000A47D9" w:rsidRPr="00A130BD" w:rsidRDefault="00FC6F35" w:rsidP="00A130BD">
      <w:pPr>
        <w:pStyle w:val="Heading1"/>
        <w:rPr>
          <w:rStyle w:val="CommentReference"/>
          <w:sz w:val="48"/>
          <w:szCs w:val="48"/>
        </w:rPr>
      </w:pPr>
      <w:bookmarkStart w:id="0" w:name="_Hlk514248579"/>
      <w:bookmarkStart w:id="1" w:name="_Hlk520654073"/>
      <w:bookmarkEnd w:id="0"/>
      <w:r w:rsidRPr="004422F7">
        <w:t xml:space="preserve">Chapter </w:t>
      </w:r>
      <w:r w:rsidR="002B7998">
        <w:t>7</w:t>
      </w:r>
      <w:r w:rsidRPr="004422F7">
        <w:t>.</w:t>
      </w:r>
      <w:r w:rsidR="00EE6FBA" w:rsidRPr="004422F7">
        <w:t xml:space="preserve"> Systematic Review and Meta-analysis of</w:t>
      </w:r>
      <w:r w:rsidRPr="004422F7">
        <w:t xml:space="preserve"> </w:t>
      </w:r>
      <w:r w:rsidR="003F071C" w:rsidRPr="004422F7">
        <w:t>Statistical p</w:t>
      </w:r>
      <w:r w:rsidR="00CD7775" w:rsidRPr="004422F7">
        <w:t xml:space="preserve">ower </w:t>
      </w:r>
      <w:r w:rsidR="003F071C" w:rsidRPr="004422F7">
        <w:t>surveys of</w:t>
      </w:r>
      <w:r w:rsidR="00CD7775" w:rsidRPr="004422F7">
        <w:t xml:space="preserve"> </w:t>
      </w:r>
      <w:r w:rsidR="009F0624">
        <w:t>Psychological Science</w:t>
      </w:r>
    </w:p>
    <w:p w14:paraId="256B1AAE" w14:textId="70C44F1B" w:rsidR="00AA066F" w:rsidRDefault="00924FD0" w:rsidP="006A36DB">
      <w:pPr>
        <w:pStyle w:val="Heading2"/>
        <w:rPr>
          <w:rStyle w:val="CommentReference"/>
          <w:rFonts w:cstheme="minorHAnsi"/>
          <w:sz w:val="24"/>
          <w:szCs w:val="24"/>
        </w:rPr>
      </w:pPr>
      <w:r>
        <w:rPr>
          <w:rStyle w:val="CommentReference"/>
          <w:rFonts w:cstheme="minorHAnsi"/>
          <w:sz w:val="24"/>
          <w:szCs w:val="24"/>
        </w:rPr>
        <w:t>Abstract</w:t>
      </w:r>
      <w:r w:rsidR="000517CF">
        <w:rPr>
          <w:rStyle w:val="CommentReference"/>
          <w:rFonts w:cstheme="minorHAnsi"/>
          <w:sz w:val="24"/>
          <w:szCs w:val="24"/>
        </w:rPr>
        <w:t>:</w:t>
      </w:r>
    </w:p>
    <w:p w14:paraId="6F6F0D48" w14:textId="35887588" w:rsidR="00924FD0" w:rsidRDefault="0061619D" w:rsidP="00B02A2B">
      <w:pPr>
        <w:spacing w:line="360" w:lineRule="auto"/>
        <w:rPr>
          <w:rStyle w:val="CommentReference"/>
          <w:rFonts w:cstheme="minorHAnsi"/>
          <w:sz w:val="24"/>
          <w:szCs w:val="24"/>
        </w:rPr>
      </w:pPr>
      <w:r>
        <w:rPr>
          <w:rStyle w:val="CommentReference"/>
          <w:rFonts w:cstheme="minorHAnsi"/>
          <w:sz w:val="24"/>
          <w:szCs w:val="24"/>
        </w:rPr>
        <w:t xml:space="preserve">This study </w:t>
      </w:r>
      <w:r w:rsidR="00B70502">
        <w:rPr>
          <w:rStyle w:val="CommentReference"/>
          <w:rFonts w:cstheme="minorHAnsi"/>
          <w:sz w:val="24"/>
          <w:szCs w:val="24"/>
        </w:rPr>
        <w:t xml:space="preserve">uses mixed effects meta-analyses to analyze </w:t>
      </w:r>
      <w:r>
        <w:rPr>
          <w:rStyle w:val="CommentReference"/>
          <w:rFonts w:cstheme="minorHAnsi"/>
          <w:sz w:val="24"/>
          <w:szCs w:val="24"/>
        </w:rPr>
        <w:t>46 power surveys</w:t>
      </w:r>
      <w:r w:rsidR="00B70502">
        <w:rPr>
          <w:rStyle w:val="CommentReference"/>
          <w:rFonts w:cstheme="minorHAnsi"/>
          <w:sz w:val="24"/>
          <w:szCs w:val="24"/>
        </w:rPr>
        <w:t>,</w:t>
      </w:r>
      <w:r>
        <w:rPr>
          <w:rStyle w:val="CommentReference"/>
          <w:rFonts w:cstheme="minorHAnsi"/>
          <w:sz w:val="24"/>
          <w:szCs w:val="24"/>
        </w:rPr>
        <w:t xml:space="preserve"> including over 8,000 individual studies published from </w:t>
      </w:r>
      <w:r w:rsidRPr="00AA066F">
        <w:rPr>
          <w:rStyle w:val="CommentReference"/>
          <w:rFonts w:cstheme="minorHAnsi"/>
          <w:sz w:val="24"/>
          <w:szCs w:val="24"/>
        </w:rPr>
        <w:t>1932</w:t>
      </w:r>
      <w:r>
        <w:rPr>
          <w:rStyle w:val="CommentReference"/>
          <w:rFonts w:cstheme="minorHAnsi"/>
          <w:sz w:val="24"/>
          <w:szCs w:val="24"/>
        </w:rPr>
        <w:t>-</w:t>
      </w:r>
      <w:r w:rsidRPr="00AA066F">
        <w:rPr>
          <w:rStyle w:val="CommentReference"/>
          <w:rFonts w:cstheme="minorHAnsi"/>
          <w:sz w:val="24"/>
          <w:szCs w:val="24"/>
        </w:rPr>
        <w:t>2014</w:t>
      </w:r>
      <w:r w:rsidR="00B70502">
        <w:rPr>
          <w:rStyle w:val="CommentReference"/>
          <w:rFonts w:cstheme="minorHAnsi"/>
          <w:sz w:val="24"/>
          <w:szCs w:val="24"/>
        </w:rPr>
        <w:t>, to estimate the average statistical power of psychology research a</w:t>
      </w:r>
      <w:r w:rsidR="00B5389F">
        <w:rPr>
          <w:rStyle w:val="CommentReference"/>
          <w:rFonts w:cstheme="minorHAnsi"/>
          <w:sz w:val="24"/>
          <w:szCs w:val="24"/>
        </w:rPr>
        <w:t xml:space="preserve">t Cohen’s </w:t>
      </w:r>
      <w:r w:rsidR="00CD2E21">
        <w:rPr>
          <w:rStyle w:val="CommentReference"/>
          <w:rFonts w:cstheme="minorHAnsi"/>
          <w:sz w:val="24"/>
          <w:szCs w:val="24"/>
        </w:rPr>
        <w:t xml:space="preserve">standardized </w:t>
      </w:r>
      <w:r w:rsidR="00B5389F">
        <w:rPr>
          <w:rStyle w:val="CommentReference"/>
          <w:rFonts w:cstheme="minorHAnsi"/>
          <w:sz w:val="24"/>
          <w:szCs w:val="24"/>
        </w:rPr>
        <w:t>effect size benchmark</w:t>
      </w:r>
      <w:r w:rsidR="00CD2E21">
        <w:rPr>
          <w:rStyle w:val="CommentReference"/>
          <w:rFonts w:cstheme="minorHAnsi"/>
          <w:sz w:val="24"/>
          <w:szCs w:val="24"/>
        </w:rPr>
        <w:t>s</w:t>
      </w:r>
      <w:r w:rsidR="00B70502">
        <w:rPr>
          <w:rStyle w:val="CommentReference"/>
          <w:rFonts w:cstheme="minorHAnsi"/>
          <w:sz w:val="24"/>
          <w:szCs w:val="24"/>
        </w:rPr>
        <w:t xml:space="preserve"> and to show how this value</w:t>
      </w:r>
      <w:r w:rsidR="00B5389F">
        <w:rPr>
          <w:rStyle w:val="CommentReference"/>
          <w:rFonts w:cstheme="minorHAnsi"/>
          <w:sz w:val="24"/>
          <w:szCs w:val="24"/>
        </w:rPr>
        <w:t xml:space="preserve"> has changed over time. </w:t>
      </w:r>
      <w:r w:rsidR="00812C70">
        <w:rPr>
          <w:rStyle w:val="CommentReference"/>
          <w:rFonts w:cstheme="minorHAnsi"/>
          <w:sz w:val="24"/>
          <w:szCs w:val="24"/>
        </w:rPr>
        <w:t>T</w:t>
      </w:r>
      <w:r w:rsidR="00B5389F">
        <w:rPr>
          <w:rStyle w:val="CommentReference"/>
          <w:rFonts w:cstheme="minorHAnsi"/>
          <w:sz w:val="24"/>
          <w:szCs w:val="24"/>
        </w:rPr>
        <w:t xml:space="preserve">he average statistical power of </w:t>
      </w:r>
      <w:r w:rsidR="00812C70">
        <w:rPr>
          <w:rStyle w:val="CommentReference"/>
          <w:rFonts w:cstheme="minorHAnsi"/>
          <w:sz w:val="24"/>
          <w:szCs w:val="24"/>
        </w:rPr>
        <w:t xml:space="preserve">psychology </w:t>
      </w:r>
      <w:r w:rsidR="00B5389F">
        <w:rPr>
          <w:rStyle w:val="CommentReference"/>
          <w:rFonts w:cstheme="minorHAnsi"/>
          <w:sz w:val="24"/>
          <w:szCs w:val="24"/>
        </w:rPr>
        <w:t>research over this time period at Cohen’s</w:t>
      </w:r>
      <w:r w:rsidR="00A25848">
        <w:rPr>
          <w:rStyle w:val="CommentReference"/>
          <w:rFonts w:cstheme="minorHAnsi"/>
          <w:sz w:val="24"/>
          <w:szCs w:val="24"/>
        </w:rPr>
        <w:t xml:space="preserve"> (1988)</w:t>
      </w:r>
      <w:r w:rsidR="00B5389F">
        <w:rPr>
          <w:rStyle w:val="CommentReference"/>
          <w:rFonts w:cstheme="minorHAnsi"/>
          <w:sz w:val="24"/>
          <w:szCs w:val="24"/>
        </w:rPr>
        <w:t xml:space="preserve"> benchmarks is </w:t>
      </w:r>
      <w:r w:rsidR="00E667A2">
        <w:rPr>
          <w:rStyle w:val="CommentReference"/>
          <w:rFonts w:cstheme="minorHAnsi"/>
          <w:sz w:val="24"/>
          <w:szCs w:val="24"/>
        </w:rPr>
        <w:t>extremely low</w:t>
      </w:r>
      <w:r w:rsidR="00812C70">
        <w:rPr>
          <w:rStyle w:val="CommentReference"/>
          <w:rFonts w:cstheme="minorHAnsi"/>
          <w:sz w:val="24"/>
          <w:szCs w:val="24"/>
        </w:rPr>
        <w:t xml:space="preserve"> </w:t>
      </w:r>
      <w:r w:rsidR="00812C70">
        <w:rPr>
          <w:rFonts w:cstheme="minorHAnsi"/>
        </w:rPr>
        <w:t>for ‘small’ effects</w:t>
      </w:r>
      <w:r w:rsidR="00E667A2">
        <w:rPr>
          <w:rStyle w:val="CommentReference"/>
          <w:rFonts w:cstheme="minorHAnsi"/>
          <w:sz w:val="24"/>
          <w:szCs w:val="24"/>
        </w:rPr>
        <w:t xml:space="preserve">, </w:t>
      </w:r>
      <w:r w:rsidR="00B5389F">
        <w:rPr>
          <w:rFonts w:cstheme="minorHAnsi"/>
        </w:rPr>
        <w:t xml:space="preserve">.23 (95% CIs [.17, .29]), </w:t>
      </w:r>
      <w:r w:rsidR="00E667A2">
        <w:rPr>
          <w:rFonts w:cstheme="minorHAnsi"/>
        </w:rPr>
        <w:t>somewhat low</w:t>
      </w:r>
      <w:r w:rsidR="00812C70">
        <w:rPr>
          <w:rFonts w:cstheme="minorHAnsi"/>
        </w:rPr>
        <w:t xml:space="preserve"> for ‘medium’ effects</w:t>
      </w:r>
      <w:r w:rsidR="00E667A2">
        <w:rPr>
          <w:rFonts w:cstheme="minorHAnsi"/>
        </w:rPr>
        <w:t xml:space="preserve">, </w:t>
      </w:r>
      <w:r w:rsidR="00B5389F">
        <w:rPr>
          <w:rFonts w:cstheme="minorHAnsi"/>
        </w:rPr>
        <w:t>.62 (95% CI [.54, .70])</w:t>
      </w:r>
      <w:r w:rsidR="00E667A2">
        <w:rPr>
          <w:rFonts w:cstheme="minorHAnsi"/>
        </w:rPr>
        <w:t>,</w:t>
      </w:r>
      <w:r w:rsidR="00B5389F">
        <w:rPr>
          <w:rFonts w:cstheme="minorHAnsi"/>
        </w:rPr>
        <w:t xml:space="preserve"> and </w:t>
      </w:r>
      <w:r w:rsidR="00E667A2">
        <w:rPr>
          <w:rFonts w:cstheme="minorHAnsi"/>
        </w:rPr>
        <w:t>only acceptably high</w:t>
      </w:r>
      <w:r w:rsidR="00812C70">
        <w:rPr>
          <w:rFonts w:cstheme="minorHAnsi"/>
        </w:rPr>
        <w:t xml:space="preserve"> for ‘large’ effects</w:t>
      </w:r>
      <w:r w:rsidR="00E667A2">
        <w:rPr>
          <w:rFonts w:cstheme="minorHAnsi"/>
        </w:rPr>
        <w:t xml:space="preserve">, </w:t>
      </w:r>
      <w:r w:rsidR="00B5389F">
        <w:rPr>
          <w:rFonts w:cstheme="minorHAnsi"/>
        </w:rPr>
        <w:t>.80 (95% CI [.68, .92]).</w:t>
      </w:r>
      <w:r w:rsidR="00B5389F">
        <w:rPr>
          <w:rStyle w:val="CommentReference"/>
          <w:rFonts w:cstheme="minorHAnsi"/>
          <w:sz w:val="24"/>
          <w:szCs w:val="24"/>
        </w:rPr>
        <w:t xml:space="preserve"> </w:t>
      </w:r>
      <w:r w:rsidR="00812C70">
        <w:rPr>
          <w:rStyle w:val="CommentReference"/>
          <w:rFonts w:cstheme="minorHAnsi"/>
          <w:sz w:val="24"/>
          <w:szCs w:val="24"/>
        </w:rPr>
        <w:t>T</w:t>
      </w:r>
      <w:r w:rsidR="00B02A2B">
        <w:rPr>
          <w:rStyle w:val="CommentReference"/>
          <w:rFonts w:cstheme="minorHAnsi"/>
          <w:sz w:val="24"/>
          <w:szCs w:val="24"/>
        </w:rPr>
        <w:t xml:space="preserve">he average statistical power of psychology research has seen little to no change over time. </w:t>
      </w:r>
      <w:r w:rsidR="00B5389F">
        <w:rPr>
          <w:rStyle w:val="CommentReference"/>
          <w:rFonts w:cstheme="minorHAnsi"/>
          <w:sz w:val="24"/>
          <w:szCs w:val="24"/>
        </w:rPr>
        <w:t xml:space="preserve">A secondary analysis of surveys which assessed </w:t>
      </w:r>
      <w:r w:rsidR="00812C70">
        <w:rPr>
          <w:rStyle w:val="CommentReference"/>
          <w:rFonts w:cstheme="minorHAnsi"/>
          <w:sz w:val="24"/>
          <w:szCs w:val="24"/>
        </w:rPr>
        <w:t>how often</w:t>
      </w:r>
      <w:r w:rsidR="00B5389F">
        <w:rPr>
          <w:rStyle w:val="CommentReference"/>
          <w:rFonts w:cstheme="minorHAnsi"/>
          <w:sz w:val="24"/>
          <w:szCs w:val="24"/>
        </w:rPr>
        <w:t xml:space="preserve"> power analys</w:t>
      </w:r>
      <w:r w:rsidR="00812C70">
        <w:rPr>
          <w:rStyle w:val="CommentReference"/>
          <w:rFonts w:cstheme="minorHAnsi"/>
          <w:sz w:val="24"/>
          <w:szCs w:val="24"/>
        </w:rPr>
        <w:t>e</w:t>
      </w:r>
      <w:r w:rsidR="00B5389F">
        <w:rPr>
          <w:rStyle w:val="CommentReference"/>
          <w:rFonts w:cstheme="minorHAnsi"/>
          <w:sz w:val="24"/>
          <w:szCs w:val="24"/>
        </w:rPr>
        <w:t xml:space="preserve">s </w:t>
      </w:r>
      <w:r w:rsidR="00812C70">
        <w:rPr>
          <w:rStyle w:val="CommentReference"/>
          <w:rFonts w:cstheme="minorHAnsi"/>
          <w:sz w:val="24"/>
          <w:szCs w:val="24"/>
        </w:rPr>
        <w:t xml:space="preserve">are reported in psychology research </w:t>
      </w:r>
      <w:r w:rsidR="00B5389F">
        <w:rPr>
          <w:rStyle w:val="CommentReference"/>
          <w:rFonts w:cstheme="minorHAnsi"/>
          <w:sz w:val="24"/>
          <w:szCs w:val="24"/>
        </w:rPr>
        <w:t>suggests that power analysis</w:t>
      </w:r>
      <w:r w:rsidR="00E90040">
        <w:rPr>
          <w:rStyle w:val="CommentReference"/>
          <w:rFonts w:cstheme="minorHAnsi"/>
          <w:sz w:val="24"/>
          <w:szCs w:val="24"/>
        </w:rPr>
        <w:t xml:space="preserve"> reporting rates have increased slightly over time </w:t>
      </w:r>
      <w:r w:rsidR="00E51A71">
        <w:rPr>
          <w:rStyle w:val="CommentReference"/>
          <w:rFonts w:cstheme="minorHAnsi"/>
          <w:sz w:val="24"/>
          <w:szCs w:val="24"/>
        </w:rPr>
        <w:t>but</w:t>
      </w:r>
      <w:r w:rsidR="00E90040">
        <w:rPr>
          <w:rStyle w:val="CommentReference"/>
          <w:rFonts w:cstheme="minorHAnsi"/>
          <w:sz w:val="24"/>
          <w:szCs w:val="24"/>
        </w:rPr>
        <w:t xml:space="preserve"> remain low</w:t>
      </w:r>
      <w:r w:rsidR="00F47529">
        <w:rPr>
          <w:rStyle w:val="CommentReference"/>
          <w:rFonts w:cstheme="minorHAnsi"/>
          <w:sz w:val="24"/>
          <w:szCs w:val="24"/>
        </w:rPr>
        <w:t xml:space="preserve">. </w:t>
      </w:r>
      <w:r w:rsidR="00A03FAA">
        <w:rPr>
          <w:rStyle w:val="CommentReference"/>
          <w:rFonts w:cstheme="minorHAnsi"/>
          <w:sz w:val="24"/>
          <w:szCs w:val="24"/>
        </w:rPr>
        <w:t>Finally, m</w:t>
      </w:r>
      <w:r w:rsidR="00F47529">
        <w:rPr>
          <w:rStyle w:val="CommentReference"/>
          <w:rFonts w:cstheme="minorHAnsi"/>
          <w:sz w:val="24"/>
          <w:szCs w:val="24"/>
        </w:rPr>
        <w:t xml:space="preserve">ethods </w:t>
      </w:r>
      <w:r w:rsidR="00A03FAA">
        <w:rPr>
          <w:rStyle w:val="CommentReference"/>
          <w:rFonts w:cstheme="minorHAnsi"/>
          <w:sz w:val="24"/>
          <w:szCs w:val="24"/>
        </w:rPr>
        <w:t>for</w:t>
      </w:r>
      <w:r w:rsidR="00F47529">
        <w:rPr>
          <w:rStyle w:val="CommentReference"/>
          <w:rFonts w:cstheme="minorHAnsi"/>
          <w:sz w:val="24"/>
          <w:szCs w:val="24"/>
        </w:rPr>
        <w:t xml:space="preserve"> avoiding the negative impacts of low powered research are outlined.</w:t>
      </w:r>
      <w:r w:rsidR="00A130BD">
        <w:rPr>
          <w:rStyle w:val="CommentReference"/>
          <w:rFonts w:cstheme="minorHAnsi"/>
          <w:sz w:val="24"/>
          <w:szCs w:val="24"/>
        </w:rPr>
        <w:br/>
      </w:r>
    </w:p>
    <w:p w14:paraId="3935B345" w14:textId="00A619DA" w:rsidR="00A130BD" w:rsidRDefault="00A130BD" w:rsidP="00B5389F">
      <w:pPr>
        <w:spacing w:line="360" w:lineRule="auto"/>
        <w:rPr>
          <w:rStyle w:val="CommentReference"/>
          <w:rFonts w:cstheme="minorHAnsi"/>
          <w:sz w:val="24"/>
          <w:szCs w:val="24"/>
        </w:rPr>
      </w:pPr>
      <w:r w:rsidRPr="00C15213">
        <w:rPr>
          <w:rStyle w:val="CommentReference"/>
          <w:rFonts w:cstheme="minorHAnsi"/>
          <w:sz w:val="24"/>
          <w:szCs w:val="24"/>
          <w:highlight w:val="yellow"/>
        </w:rPr>
        <w:t>REMEMBER TO UPDATE OSF LINKS</w:t>
      </w:r>
      <w:r>
        <w:rPr>
          <w:rStyle w:val="CommentReference"/>
          <w:rFonts w:cstheme="minorHAnsi"/>
          <w:sz w:val="24"/>
          <w:szCs w:val="24"/>
        </w:rPr>
        <w:t xml:space="preserve"> </w:t>
      </w:r>
    </w:p>
    <w:p w14:paraId="67FC945D" w14:textId="5FD495CA" w:rsidR="0031797E" w:rsidRDefault="0031797E" w:rsidP="00955078">
      <w:pPr>
        <w:spacing w:line="360" w:lineRule="auto"/>
        <w:rPr>
          <w:rStyle w:val="CommentReference"/>
          <w:rFonts w:cstheme="minorHAnsi"/>
          <w:sz w:val="24"/>
          <w:szCs w:val="24"/>
        </w:rPr>
      </w:pPr>
    </w:p>
    <w:p w14:paraId="798356B2" w14:textId="0301ABDA" w:rsidR="0031797E" w:rsidRPr="000517CF" w:rsidRDefault="000517CF" w:rsidP="00955078">
      <w:pPr>
        <w:spacing w:line="360" w:lineRule="auto"/>
        <w:rPr>
          <w:rStyle w:val="CommentReference"/>
          <w:rFonts w:cstheme="minorHAnsi"/>
          <w:i/>
          <w:sz w:val="24"/>
          <w:szCs w:val="24"/>
        </w:rPr>
      </w:pPr>
      <w:r w:rsidRPr="000517CF">
        <w:rPr>
          <w:rStyle w:val="CommentReference"/>
          <w:rFonts w:cstheme="minorHAnsi"/>
          <w:b/>
          <w:sz w:val="24"/>
          <w:szCs w:val="24"/>
        </w:rPr>
        <w:t>Keywords:</w:t>
      </w:r>
      <w:r w:rsidRPr="000517CF">
        <w:rPr>
          <w:rStyle w:val="CommentReference"/>
          <w:rFonts w:cstheme="minorHAnsi"/>
          <w:i/>
          <w:sz w:val="24"/>
          <w:szCs w:val="24"/>
        </w:rPr>
        <w:t xml:space="preserve"> Meta-analysis, psychology, statistical power, research planning, AIPE</w:t>
      </w:r>
    </w:p>
    <w:p w14:paraId="4C7BF446" w14:textId="77777777" w:rsidR="00592122" w:rsidRDefault="00592122">
      <w:pPr>
        <w:rPr>
          <w:rStyle w:val="CommentReference"/>
          <w:rFonts w:asciiTheme="majorHAnsi" w:eastAsiaTheme="majorEastAsia" w:hAnsiTheme="majorHAnsi" w:cstheme="minorHAnsi"/>
          <w:b/>
          <w:color w:val="000000" w:themeColor="text1"/>
          <w:sz w:val="24"/>
          <w:szCs w:val="24"/>
        </w:rPr>
      </w:pPr>
      <w:r>
        <w:rPr>
          <w:rStyle w:val="CommentReference"/>
          <w:rFonts w:cstheme="minorHAnsi"/>
          <w:b/>
          <w:color w:val="000000" w:themeColor="text1"/>
          <w:sz w:val="24"/>
          <w:szCs w:val="24"/>
        </w:rPr>
        <w:br w:type="page"/>
      </w:r>
    </w:p>
    <w:p w14:paraId="5B809EB8" w14:textId="56F33D1A" w:rsidR="009C6394" w:rsidRPr="00BF1B43" w:rsidRDefault="008C46FF" w:rsidP="00EC3B52">
      <w:pPr>
        <w:pStyle w:val="Heading2"/>
        <w:rPr>
          <w:rStyle w:val="CommentReference"/>
          <w:rFonts w:cstheme="minorHAnsi"/>
          <w:b/>
          <w:color w:val="000000" w:themeColor="text1"/>
          <w:sz w:val="24"/>
          <w:szCs w:val="24"/>
        </w:rPr>
      </w:pPr>
      <w:r>
        <w:rPr>
          <w:rStyle w:val="CommentReference"/>
          <w:rFonts w:cstheme="minorHAnsi"/>
          <w:b/>
          <w:color w:val="000000" w:themeColor="text1"/>
          <w:sz w:val="24"/>
          <w:szCs w:val="24"/>
        </w:rPr>
        <w:lastRenderedPageBreak/>
        <w:t>5.</w:t>
      </w:r>
      <w:r w:rsidR="008C0A1F" w:rsidRPr="004422F7">
        <w:rPr>
          <w:rStyle w:val="CommentReference"/>
          <w:rFonts w:cstheme="minorHAnsi"/>
          <w:b/>
          <w:color w:val="000000" w:themeColor="text1"/>
          <w:sz w:val="24"/>
          <w:szCs w:val="24"/>
        </w:rPr>
        <w:t>1 Introduction</w:t>
      </w:r>
    </w:p>
    <w:p w14:paraId="59A4779A" w14:textId="214E37D8" w:rsidR="00F77A36" w:rsidRDefault="003C20BE" w:rsidP="009F48D8">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statistical test </w:t>
      </w:r>
      <w:r w:rsidR="000F3CAC">
        <w:rPr>
          <w:rStyle w:val="CommentReference"/>
          <w:rFonts w:cstheme="minorHAnsi"/>
          <w:sz w:val="24"/>
          <w:szCs w:val="24"/>
        </w:rPr>
        <w:t>finding statistically significant results</w:t>
      </w:r>
      <w:r w:rsidR="008F6DF8">
        <w:rPr>
          <w:rStyle w:val="CommentReference"/>
          <w:rFonts w:cstheme="minorHAnsi"/>
          <w:sz w:val="24"/>
          <w:szCs w:val="24"/>
        </w:rPr>
        <w:t xml:space="preserve"> given that a specific alternative hypothesis </w:t>
      </w:r>
      <w:r w:rsidR="00F73C16">
        <w:rPr>
          <w:rStyle w:val="CommentReference"/>
          <w:rFonts w:cstheme="minorHAnsi"/>
          <w:sz w:val="24"/>
          <w:szCs w:val="24"/>
        </w:rPr>
        <w:t>holds true</w:t>
      </w:r>
      <w:r w:rsidR="00BB20C7">
        <w:rPr>
          <w:rStyle w:val="CommentReference"/>
          <w:rFonts w:cstheme="minorHAnsi"/>
          <w:sz w:val="24"/>
          <w:szCs w:val="24"/>
        </w:rPr>
        <w:t xml:space="preserve">.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xml:space="preserve">. </w:t>
      </w:r>
      <w:r w:rsidR="00E51177">
        <w:rPr>
          <w:rStyle w:val="CommentReference"/>
          <w:rFonts w:cstheme="minorHAnsi"/>
          <w:sz w:val="24"/>
          <w:szCs w:val="24"/>
        </w:rPr>
        <w:t xml:space="preserve">If this figure is an accurate estimate of the average power of psychology research, </w:t>
      </w:r>
      <w:r w:rsidR="00AD3E72">
        <w:rPr>
          <w:rStyle w:val="CommentReference"/>
          <w:rFonts w:cstheme="minorHAnsi"/>
          <w:sz w:val="24"/>
          <w:szCs w:val="24"/>
        </w:rPr>
        <w:t>the</w:t>
      </w:r>
      <w:r w:rsidR="009F48D8">
        <w:rPr>
          <w:rStyle w:val="CommentReference"/>
          <w:rFonts w:cstheme="minorHAnsi"/>
          <w:sz w:val="24"/>
          <w:szCs w:val="24"/>
        </w:rPr>
        <w:t xml:space="preserve"> average </w:t>
      </w:r>
      <w:r w:rsidR="00AD3E72">
        <w:rPr>
          <w:rStyle w:val="CommentReference"/>
          <w:rFonts w:cstheme="minorHAnsi"/>
          <w:sz w:val="24"/>
          <w:szCs w:val="24"/>
        </w:rPr>
        <w:t xml:space="preserve">psychology </w:t>
      </w:r>
      <w:r w:rsidR="009F48D8">
        <w:rPr>
          <w:rStyle w:val="CommentReference"/>
          <w:rFonts w:cstheme="minorHAnsi"/>
          <w:sz w:val="24"/>
          <w:szCs w:val="24"/>
        </w:rPr>
        <w:t xml:space="preserve">study </w:t>
      </w:r>
      <w:r w:rsidR="00AD3E72">
        <w:rPr>
          <w:rStyle w:val="CommentReference"/>
          <w:rFonts w:cstheme="minorHAnsi"/>
          <w:sz w:val="24"/>
          <w:szCs w:val="24"/>
        </w:rPr>
        <w:t>sh</w:t>
      </w:r>
      <w:r w:rsidR="009F48D8">
        <w:rPr>
          <w:rStyle w:val="CommentReference"/>
          <w:rFonts w:cstheme="minorHAnsi"/>
          <w:sz w:val="24"/>
          <w:szCs w:val="24"/>
        </w:rPr>
        <w:t xml:space="preserve">ould fail to reach statistical significance over half of the time due to </w:t>
      </w:r>
      <w:r w:rsidR="00BB20C7">
        <w:rPr>
          <w:rStyle w:val="CommentReference"/>
          <w:rFonts w:cstheme="minorHAnsi"/>
          <w:sz w:val="24"/>
          <w:szCs w:val="24"/>
        </w:rPr>
        <w:t>sampling variability alone.</w:t>
      </w:r>
      <w:r w:rsidR="003D26B3">
        <w:rPr>
          <w:rStyle w:val="CommentReference"/>
          <w:rFonts w:cstheme="minorHAnsi"/>
          <w:sz w:val="24"/>
          <w:szCs w:val="24"/>
        </w:rPr>
        <w:t xml:space="preserve"> </w:t>
      </w:r>
      <w:r w:rsidR="00E51177">
        <w:rPr>
          <w:rStyle w:val="CommentReference"/>
          <w:rFonts w:cstheme="minorHAnsi"/>
          <w:sz w:val="24"/>
          <w:szCs w:val="24"/>
        </w:rPr>
        <w:t xml:space="preserve">Since the publication of Cohen’s 1962 article </w:t>
      </w:r>
      <w:r w:rsidR="00E51177" w:rsidRPr="004422F7">
        <w:rPr>
          <w:rStyle w:val="CommentReference"/>
          <w:rFonts w:cstheme="minorHAnsi"/>
          <w:sz w:val="24"/>
          <w:szCs w:val="24"/>
        </w:rPr>
        <w:t xml:space="preserve">over </w:t>
      </w:r>
      <w:r w:rsidR="005542DB">
        <w:rPr>
          <w:rStyle w:val="CommentReference"/>
          <w:rFonts w:cstheme="minorHAnsi"/>
          <w:sz w:val="24"/>
          <w:szCs w:val="24"/>
        </w:rPr>
        <w:t>40</w:t>
      </w:r>
      <w:r w:rsidR="00E51177" w:rsidRPr="004422F7">
        <w:rPr>
          <w:rStyle w:val="CommentReference"/>
          <w:rFonts w:cstheme="minorHAnsi"/>
          <w:sz w:val="24"/>
          <w:szCs w:val="24"/>
        </w:rPr>
        <w:t xml:space="preserve"> power surveys have been performed</w:t>
      </w:r>
      <w:r w:rsidR="006056FF">
        <w:rPr>
          <w:rStyle w:val="CommentReference"/>
          <w:rFonts w:cstheme="minorHAnsi"/>
          <w:sz w:val="24"/>
          <w:szCs w:val="24"/>
        </w:rPr>
        <w:t xml:space="preserve">, studies which </w:t>
      </w:r>
      <w:r w:rsidR="00E51177" w:rsidRPr="004422F7">
        <w:rPr>
          <w:rStyle w:val="CommentReference"/>
          <w:rFonts w:cstheme="minorHAnsi"/>
          <w:sz w:val="24"/>
          <w:szCs w:val="24"/>
        </w:rPr>
        <w:t>systematical assess the statistical power of bodies of psycholog</w:t>
      </w:r>
      <w:r w:rsidR="00BB5ED9">
        <w:rPr>
          <w:rStyle w:val="CommentReference"/>
          <w:rFonts w:cstheme="minorHAnsi"/>
          <w:sz w:val="24"/>
          <w:szCs w:val="24"/>
        </w:rPr>
        <w:t>y</w:t>
      </w:r>
      <w:r w:rsidR="00E51177" w:rsidRPr="004422F7">
        <w:rPr>
          <w:rStyle w:val="CommentReference"/>
          <w:rFonts w:cstheme="minorHAnsi"/>
          <w:sz w:val="24"/>
          <w:szCs w:val="24"/>
        </w:rPr>
        <w:t xml:space="preserve"> </w:t>
      </w:r>
      <w:r w:rsidR="00E51177">
        <w:rPr>
          <w:rStyle w:val="CommentReference"/>
          <w:rFonts w:cstheme="minorHAnsi"/>
          <w:sz w:val="24"/>
          <w:szCs w:val="24"/>
        </w:rPr>
        <w:t>research</w:t>
      </w:r>
      <w:r w:rsidR="00224F80">
        <w:rPr>
          <w:rStyle w:val="CommentReference"/>
          <w:rFonts w:cstheme="minorHAnsi"/>
          <w:sz w:val="24"/>
          <w:szCs w:val="24"/>
        </w:rPr>
        <w:t xml:space="preserve">. </w:t>
      </w:r>
      <w:r w:rsidR="003D26B3">
        <w:rPr>
          <w:rStyle w:val="CommentReference"/>
          <w:rFonts w:cstheme="minorHAnsi"/>
          <w:sz w:val="24"/>
          <w:szCs w:val="24"/>
        </w:rPr>
        <w:t xml:space="preserve">The current study brings those papers together to estimate the </w:t>
      </w:r>
      <w:r w:rsidR="00355CD0">
        <w:rPr>
          <w:rStyle w:val="CommentReference"/>
          <w:rFonts w:cstheme="minorHAnsi"/>
          <w:sz w:val="24"/>
          <w:szCs w:val="24"/>
        </w:rPr>
        <w:t>statistical</w:t>
      </w:r>
      <w:r w:rsidR="003D26B3">
        <w:rPr>
          <w:rStyle w:val="CommentReference"/>
          <w:rFonts w:cstheme="minorHAnsi"/>
          <w:sz w:val="24"/>
          <w:szCs w:val="24"/>
        </w:rPr>
        <w:t xml:space="preserve"> power of psychology research </w:t>
      </w:r>
      <w:r w:rsidR="00355CD0">
        <w:rPr>
          <w:rStyle w:val="CommentReference"/>
          <w:rFonts w:cstheme="minorHAnsi"/>
          <w:sz w:val="24"/>
          <w:szCs w:val="24"/>
        </w:rPr>
        <w:t xml:space="preserve">at Cohen’s effect size benchmarks </w:t>
      </w:r>
      <w:r w:rsidR="003D26B3">
        <w:rPr>
          <w:rStyle w:val="CommentReference"/>
          <w:rFonts w:cstheme="minorHAnsi"/>
          <w:sz w:val="24"/>
          <w:szCs w:val="24"/>
        </w:rPr>
        <w:t xml:space="preserve">and show how </w:t>
      </w:r>
      <w:r w:rsidR="00504287">
        <w:rPr>
          <w:rStyle w:val="CommentReference"/>
          <w:rFonts w:cstheme="minorHAnsi"/>
          <w:sz w:val="24"/>
          <w:szCs w:val="24"/>
        </w:rPr>
        <w:t xml:space="preserve">the </w:t>
      </w:r>
      <w:r w:rsidR="00355CD0">
        <w:rPr>
          <w:rStyle w:val="CommentReference"/>
          <w:rFonts w:cstheme="minorHAnsi"/>
          <w:sz w:val="24"/>
          <w:szCs w:val="24"/>
        </w:rPr>
        <w:t xml:space="preserve">statistical </w:t>
      </w:r>
      <w:r w:rsidR="00504287">
        <w:rPr>
          <w:rStyle w:val="CommentReference"/>
          <w:rFonts w:cstheme="minorHAnsi"/>
          <w:sz w:val="24"/>
          <w:szCs w:val="24"/>
        </w:rPr>
        <w:t>power of psychology research</w:t>
      </w:r>
      <w:r w:rsidR="003D26B3">
        <w:rPr>
          <w:rStyle w:val="CommentReference"/>
          <w:rFonts w:cstheme="minorHAnsi"/>
          <w:sz w:val="24"/>
          <w:szCs w:val="24"/>
        </w:rPr>
        <w:t xml:space="preserve"> has changed over time. </w:t>
      </w:r>
    </w:p>
    <w:p w14:paraId="277D940C" w14:textId="091386CA" w:rsidR="0083184F" w:rsidRPr="00B5273C" w:rsidRDefault="00DB1A1B" w:rsidP="005A46A1">
      <w:pPr>
        <w:spacing w:line="360" w:lineRule="auto"/>
        <w:ind w:firstLine="720"/>
        <w:rPr>
          <w:lang w:val="en-AU"/>
        </w:rPr>
      </w:pPr>
      <w:r>
        <w:rPr>
          <w:rStyle w:val="CommentReference"/>
          <w:rFonts w:cstheme="minorHAnsi"/>
          <w:sz w:val="24"/>
          <w:szCs w:val="24"/>
        </w:rPr>
        <w:t>If studies in a body of literature have a l</w:t>
      </w:r>
      <w:r w:rsidR="009A4C51">
        <w:rPr>
          <w:rStyle w:val="CommentReference"/>
          <w:rFonts w:cstheme="minorHAnsi"/>
          <w:sz w:val="24"/>
          <w:szCs w:val="24"/>
        </w:rPr>
        <w:t xml:space="preserve">ow </w:t>
      </w:r>
      <w:r w:rsidR="00811344">
        <w:rPr>
          <w:rStyle w:val="CommentReference"/>
          <w:rFonts w:cstheme="minorHAnsi"/>
          <w:sz w:val="24"/>
          <w:szCs w:val="24"/>
        </w:rPr>
        <w:t xml:space="preserve">average </w:t>
      </w:r>
      <w:r>
        <w:rPr>
          <w:rStyle w:val="CommentReference"/>
          <w:rFonts w:cstheme="minorHAnsi"/>
          <w:sz w:val="24"/>
          <w:szCs w:val="24"/>
        </w:rPr>
        <w:t>statistical power,</w:t>
      </w:r>
      <w:r w:rsidR="009A4C51">
        <w:rPr>
          <w:rStyle w:val="CommentReference"/>
          <w:rFonts w:cstheme="minorHAnsi"/>
          <w:sz w:val="24"/>
          <w:szCs w:val="24"/>
        </w:rPr>
        <w:t xml:space="preserve"> several major negative outcomes</w:t>
      </w:r>
      <w:r>
        <w:rPr>
          <w:rStyle w:val="CommentReference"/>
          <w:rFonts w:cstheme="minorHAnsi"/>
          <w:sz w:val="24"/>
          <w:szCs w:val="24"/>
        </w:rPr>
        <w:t xml:space="preserve"> follow</w:t>
      </w:r>
      <w:r w:rsidR="009A4C51">
        <w:rPr>
          <w:rStyle w:val="CommentReference"/>
          <w:rFonts w:cstheme="minorHAnsi"/>
          <w:sz w:val="24"/>
          <w:szCs w:val="24"/>
        </w:rPr>
        <w:t xml:space="preserve">. Firstly, low power </w:t>
      </w:r>
      <w:r w:rsidR="00C85C0C">
        <w:rPr>
          <w:rStyle w:val="CommentReference"/>
          <w:rFonts w:cstheme="minorHAnsi"/>
          <w:sz w:val="24"/>
          <w:szCs w:val="24"/>
        </w:rPr>
        <w:t>studies</w:t>
      </w:r>
      <w:r w:rsidR="009A4C51">
        <w:rPr>
          <w:rStyle w:val="CommentReference"/>
          <w:rFonts w:cstheme="minorHAnsi"/>
          <w:sz w:val="24"/>
          <w:szCs w:val="24"/>
        </w:rPr>
        <w:t xml:space="preserve"> often produce estimates of effects that are so imprecise as to not allow researchers to make </w:t>
      </w:r>
      <w:r w:rsidR="00574B6B">
        <w:rPr>
          <w:rStyle w:val="CommentReference"/>
          <w:rFonts w:cstheme="minorHAnsi"/>
          <w:sz w:val="24"/>
          <w:szCs w:val="24"/>
        </w:rPr>
        <w:t>meaningful</w:t>
      </w:r>
      <w:r w:rsidR="009A4C51">
        <w:rPr>
          <w:rStyle w:val="CommentReference"/>
          <w:rFonts w:cstheme="minorHAnsi"/>
          <w:sz w:val="24"/>
          <w:szCs w:val="24"/>
        </w:rPr>
        <w:t xml:space="preserve"> inferences </w:t>
      </w:r>
      <w:r w:rsidR="009A4C51">
        <w:rPr>
          <w:rStyle w:val="CommentReference"/>
          <w:rFonts w:cstheme="minorHAnsi"/>
          <w:sz w:val="24"/>
          <w:szCs w:val="24"/>
        </w:rPr>
        <w:fldChar w:fldCharType="begin"/>
      </w:r>
      <w:r w:rsidR="009A4C51">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9A4C51">
        <w:rPr>
          <w:rStyle w:val="CommentReference"/>
          <w:rFonts w:cstheme="minorHAnsi"/>
          <w:sz w:val="24"/>
          <w:szCs w:val="24"/>
        </w:rPr>
        <w:fldChar w:fldCharType="separate"/>
      </w:r>
      <w:r w:rsidR="009A4C51">
        <w:rPr>
          <w:rStyle w:val="CommentReference"/>
          <w:rFonts w:cstheme="minorHAnsi"/>
          <w:noProof/>
          <w:sz w:val="24"/>
          <w:szCs w:val="24"/>
        </w:rPr>
        <w:t>(Cohen, 1962, 1988)</w:t>
      </w:r>
      <w:r w:rsidR="009A4C51">
        <w:rPr>
          <w:rStyle w:val="CommentReference"/>
          <w:rFonts w:cstheme="minorHAnsi"/>
          <w:sz w:val="24"/>
          <w:szCs w:val="24"/>
        </w:rPr>
        <w:fldChar w:fldCharType="end"/>
      </w:r>
      <w:r>
        <w:rPr>
          <w:rStyle w:val="CommentReference"/>
          <w:rFonts w:cstheme="minorHAnsi"/>
          <w:sz w:val="24"/>
          <w:szCs w:val="24"/>
        </w:rPr>
        <w:t xml:space="preserve">, wasting </w:t>
      </w:r>
      <w:r w:rsidR="00DE4153">
        <w:rPr>
          <w:rStyle w:val="CommentReference"/>
          <w:rFonts w:cstheme="minorHAnsi"/>
          <w:sz w:val="24"/>
          <w:szCs w:val="24"/>
        </w:rPr>
        <w:t>research funds</w:t>
      </w:r>
      <w:r w:rsidR="009A4C51">
        <w:rPr>
          <w:rStyle w:val="CommentReference"/>
          <w:rFonts w:cstheme="minorHAnsi"/>
          <w:sz w:val="24"/>
          <w:szCs w:val="24"/>
        </w:rPr>
        <w:t>,</w:t>
      </w:r>
      <w:r w:rsidR="00F12FD7">
        <w:rPr>
          <w:rStyle w:val="CommentReference"/>
          <w:rFonts w:cstheme="minorHAnsi"/>
          <w:sz w:val="24"/>
          <w:szCs w:val="24"/>
        </w:rPr>
        <w:t xml:space="preserve"> participant</w:t>
      </w:r>
      <w:r w:rsidR="009A4C51">
        <w:rPr>
          <w:rStyle w:val="CommentReference"/>
          <w:rFonts w:cstheme="minorHAnsi"/>
          <w:sz w:val="24"/>
          <w:szCs w:val="24"/>
        </w:rPr>
        <w:t>,</w:t>
      </w:r>
      <w:r w:rsidR="00F12FD7">
        <w:rPr>
          <w:rStyle w:val="CommentReference"/>
          <w:rFonts w:cstheme="minorHAnsi"/>
          <w:sz w:val="24"/>
          <w:szCs w:val="24"/>
        </w:rPr>
        <w:t xml:space="preserve"> and </w:t>
      </w:r>
      <w:r w:rsidR="00DE4153">
        <w:rPr>
          <w:rStyle w:val="CommentReference"/>
          <w:rFonts w:cstheme="minorHAnsi"/>
          <w:sz w:val="24"/>
          <w:szCs w:val="24"/>
        </w:rPr>
        <w:t xml:space="preserve">researcher time. </w:t>
      </w:r>
      <w:r w:rsidR="00B26445">
        <w:rPr>
          <w:rStyle w:val="CommentReference"/>
          <w:rFonts w:cstheme="minorHAnsi"/>
          <w:sz w:val="24"/>
          <w:szCs w:val="24"/>
        </w:rPr>
        <w:t>Secondly, i</w:t>
      </w:r>
      <w:r w:rsidR="00DE4153">
        <w:rPr>
          <w:rStyle w:val="CommentReference"/>
          <w:rFonts w:cstheme="minorHAnsi"/>
          <w:sz w:val="24"/>
          <w:szCs w:val="24"/>
        </w:rPr>
        <w:t>n the presence of publication and reporting biases</w:t>
      </w:r>
      <w:r w:rsidR="00D001CB">
        <w:rPr>
          <w:rStyle w:val="CommentReference"/>
          <w:rFonts w:cstheme="minorHAnsi"/>
          <w:sz w:val="24"/>
          <w:szCs w:val="24"/>
        </w:rPr>
        <w:t xml:space="preserve"> toward </w:t>
      </w:r>
      <w:r w:rsidR="00B75181">
        <w:rPr>
          <w:rStyle w:val="CommentReference"/>
          <w:rFonts w:cstheme="minorHAnsi"/>
          <w:sz w:val="24"/>
          <w:szCs w:val="24"/>
        </w:rPr>
        <w:t>statistically</w:t>
      </w:r>
      <w:r w:rsidR="00D001CB">
        <w:rPr>
          <w:rStyle w:val="CommentReference"/>
          <w:rFonts w:cstheme="minorHAnsi"/>
          <w:sz w:val="24"/>
          <w:szCs w:val="24"/>
        </w:rPr>
        <w:t xml:space="preserve"> </w:t>
      </w:r>
      <w:r w:rsidR="00B75181">
        <w:rPr>
          <w:rStyle w:val="CommentReference"/>
          <w:rFonts w:cstheme="minorHAnsi"/>
          <w:sz w:val="24"/>
          <w:szCs w:val="24"/>
        </w:rPr>
        <w:t>significant</w:t>
      </w:r>
      <w:r w:rsidR="00D001CB">
        <w:rPr>
          <w:rStyle w:val="CommentReference"/>
          <w:rFonts w:cstheme="minorHAnsi"/>
          <w:sz w:val="24"/>
          <w:szCs w:val="24"/>
        </w:rPr>
        <w:t xml:space="preserve"> results</w:t>
      </w:r>
      <w:r w:rsidR="00DE4153">
        <w:rPr>
          <w:rStyle w:val="CommentReference"/>
          <w:rFonts w:cstheme="minorHAnsi"/>
          <w:sz w:val="24"/>
          <w:szCs w:val="24"/>
        </w:rPr>
        <w:t xml:space="preserve">, low average power leads to effect size exaggeration </w:t>
      </w:r>
      <w:r w:rsidR="001C77B0">
        <w:rPr>
          <w:rStyle w:val="CommentReference"/>
          <w:rFonts w:cstheme="minorHAnsi"/>
          <w:sz w:val="24"/>
          <w:szCs w:val="24"/>
        </w:rPr>
        <w:t xml:space="preserve">among published studies, </w:t>
      </w:r>
      <w:r w:rsidR="00DE4153">
        <w:rPr>
          <w:rStyle w:val="CommentReference"/>
          <w:rFonts w:cstheme="minorHAnsi"/>
          <w:sz w:val="24"/>
          <w:szCs w:val="24"/>
        </w:rPr>
        <w:t xml:space="preserve">and </w:t>
      </w:r>
      <w:r w:rsidR="001C77B0">
        <w:rPr>
          <w:rStyle w:val="CommentReference"/>
          <w:rFonts w:cstheme="minorHAnsi"/>
          <w:sz w:val="24"/>
          <w:szCs w:val="24"/>
        </w:rPr>
        <w:t xml:space="preserve">an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w:t>
      </w:r>
      <w:bookmarkStart w:id="2" w:name="_Toc495392963"/>
      <w:r w:rsidR="001C77B0">
        <w:rPr>
          <w:rStyle w:val="CommentReference"/>
          <w:rFonts w:cstheme="minorHAnsi"/>
          <w:sz w:val="24"/>
          <w:szCs w:val="24"/>
        </w:rPr>
        <w:t>among significant reported results</w:t>
      </w:r>
      <w:r w:rsidR="00DE4153">
        <w:rPr>
          <w:rStyle w:val="CommentReference"/>
          <w:rFonts w:cstheme="minorHAnsi"/>
          <w:sz w:val="24"/>
          <w:szCs w:val="24"/>
        </w:rPr>
        <w:t xml:space="preserve">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r>
        <w:rPr>
          <w:rStyle w:val="CommentReference"/>
          <w:rFonts w:cstheme="minorHAnsi"/>
          <w:sz w:val="24"/>
          <w:szCs w:val="24"/>
        </w:rPr>
        <w:t>In recent years</w:t>
      </w:r>
      <w:r w:rsidR="00B52545">
        <w:rPr>
          <w:rStyle w:val="CommentReference"/>
          <w:rFonts w:cstheme="minorHAnsi"/>
          <w:sz w:val="24"/>
          <w:szCs w:val="24"/>
        </w:rPr>
        <w:t xml:space="preserve"> the </w:t>
      </w:r>
      <w:r>
        <w:rPr>
          <w:rStyle w:val="CommentReference"/>
          <w:rFonts w:cstheme="minorHAnsi"/>
          <w:sz w:val="24"/>
          <w:szCs w:val="24"/>
        </w:rPr>
        <w:t>low</w:t>
      </w:r>
      <w:r w:rsidR="00B52545">
        <w:rPr>
          <w:rStyle w:val="CommentReference"/>
          <w:rFonts w:cstheme="minorHAnsi"/>
          <w:sz w:val="24"/>
          <w:szCs w:val="24"/>
        </w:rPr>
        <w:t xml:space="preserve"> average </w:t>
      </w:r>
      <w:r>
        <w:rPr>
          <w:rStyle w:val="CommentReference"/>
          <w:rFonts w:cstheme="minorHAnsi"/>
          <w:sz w:val="24"/>
          <w:szCs w:val="24"/>
        </w:rPr>
        <w:t xml:space="preserve">power </w:t>
      </w:r>
      <w:r w:rsidR="00B52545">
        <w:rPr>
          <w:rStyle w:val="CommentReference"/>
          <w:rFonts w:cstheme="minorHAnsi"/>
          <w:sz w:val="24"/>
          <w:szCs w:val="24"/>
        </w:rPr>
        <w:t xml:space="preserve">of psychology </w:t>
      </w:r>
      <w:r>
        <w:rPr>
          <w:rStyle w:val="CommentReference"/>
          <w:rFonts w:cstheme="minorHAnsi"/>
          <w:sz w:val="24"/>
          <w:szCs w:val="24"/>
        </w:rPr>
        <w:t xml:space="preserve">research has been pointed to as </w:t>
      </w:r>
      <w:r w:rsidRPr="00EC78CB">
        <w:rPr>
          <w:rStyle w:val="CommentReference"/>
          <w:rFonts w:cstheme="minorHAnsi"/>
          <w:sz w:val="24"/>
          <w:szCs w:val="24"/>
        </w:rPr>
        <w:t>one of the driving factors of the replication crisis in psychology</w:t>
      </w:r>
      <w:r>
        <w:rPr>
          <w:rStyle w:val="CommentReference"/>
          <w:rFonts w:cstheme="minorHAnsi"/>
          <w:sz w:val="24"/>
          <w:szCs w:val="24"/>
        </w:rPr>
        <w:t xml:space="preserv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(Maxwell, Lau, &amp; Howard, 2015)</w:t>
      </w:r>
      <w:r>
        <w:rPr>
          <w:rStyle w:val="CommentReference"/>
          <w:rFonts w:cstheme="minorHAnsi"/>
          <w:sz w:val="24"/>
          <w:szCs w:val="24"/>
        </w:rPr>
        <w:fldChar w:fldCharType="end"/>
      </w:r>
      <w:r>
        <w:rPr>
          <w:rStyle w:val="CommentReference"/>
          <w:rFonts w:cstheme="minorHAnsi"/>
          <w:sz w:val="24"/>
          <w:szCs w:val="24"/>
        </w:rPr>
        <w:t xml:space="preserve">. Finally, </w:t>
      </w:r>
      <w:r>
        <w:rPr>
          <w:lang w:val="en-AU"/>
        </w:rPr>
        <w:t>l</w:t>
      </w:r>
      <w:r w:rsidR="0083184F">
        <w:rPr>
          <w:lang w:val="en-AU"/>
        </w:rPr>
        <w:t xml:space="preserve">ow power </w:t>
      </w:r>
      <w:r w:rsidR="00144070">
        <w:rPr>
          <w:lang w:val="en-AU"/>
        </w:rPr>
        <w:t xml:space="preserve">research </w:t>
      </w:r>
      <w:r>
        <w:rPr>
          <w:lang w:val="en-AU"/>
        </w:rPr>
        <w:t xml:space="preserve">can be </w:t>
      </w:r>
      <w:r w:rsidR="0083184F">
        <w:rPr>
          <w:lang w:val="en-AU"/>
        </w:rPr>
        <w:t>self-reinforcing</w:t>
      </w:r>
      <w:r>
        <w:rPr>
          <w:lang w:val="en-AU"/>
        </w:rPr>
        <w:t>.</w:t>
      </w:r>
      <w:r w:rsidR="0083184F">
        <w:rPr>
          <w:lang w:val="en-AU"/>
        </w:rPr>
        <w:t xml:space="preserve"> </w:t>
      </w:r>
      <w:r>
        <w:rPr>
          <w:lang w:val="en-AU"/>
        </w:rPr>
        <w:t>I</w:t>
      </w:r>
      <w:r w:rsidR="0083184F">
        <w:rPr>
          <w:lang w:val="en-AU"/>
        </w:rPr>
        <w:t xml:space="preserve">f researchers base the sample sizes </w:t>
      </w:r>
      <w:r w:rsidR="005A46A1">
        <w:rPr>
          <w:lang w:val="en-AU"/>
        </w:rPr>
        <w:t>they use</w:t>
      </w:r>
      <w:r w:rsidR="000D0BCC">
        <w:rPr>
          <w:lang w:val="en-AU"/>
        </w:rPr>
        <w:t xml:space="preserve"> in their </w:t>
      </w:r>
      <w:r w:rsidR="002D5984">
        <w:rPr>
          <w:lang w:val="en-AU"/>
        </w:rPr>
        <w:t>studies</w:t>
      </w:r>
      <w:r w:rsidR="005A46A1">
        <w:rPr>
          <w:lang w:val="en-AU"/>
        </w:rPr>
        <w:t xml:space="preserve"> </w:t>
      </w:r>
      <w:r w:rsidR="0083184F">
        <w:rPr>
          <w:lang w:val="en-AU"/>
        </w:rPr>
        <w:t>on previous low</w:t>
      </w:r>
      <w:r w:rsidR="00F7267D">
        <w:rPr>
          <w:lang w:val="en-AU"/>
        </w:rPr>
        <w:t xml:space="preserve"> </w:t>
      </w:r>
      <w:r w:rsidR="0083184F">
        <w:rPr>
          <w:lang w:val="en-AU"/>
        </w:rPr>
        <w:t>power research</w:t>
      </w:r>
      <w:r w:rsidR="005A46A1">
        <w:rPr>
          <w:lang w:val="en-AU"/>
        </w:rPr>
        <w:t>,</w:t>
      </w:r>
      <w:r w:rsidR="0083184F">
        <w:rPr>
          <w:lang w:val="en-AU"/>
        </w:rPr>
        <w:t xml:space="preserve"> or </w:t>
      </w:r>
      <w:r w:rsidR="005A46A1">
        <w:rPr>
          <w:lang w:val="en-AU"/>
        </w:rPr>
        <w:t xml:space="preserve">if they </w:t>
      </w:r>
      <w:r w:rsidR="0083184F">
        <w:rPr>
          <w:lang w:val="en-AU"/>
        </w:rPr>
        <w:t xml:space="preserve">base sample size decisions on published (and on average exaggerated) effect sizes, their own research will </w:t>
      </w:r>
      <w:r w:rsidR="00FA4CEB">
        <w:rPr>
          <w:lang w:val="en-AU"/>
        </w:rPr>
        <w:t>often</w:t>
      </w:r>
      <w:r w:rsidR="00190F29">
        <w:rPr>
          <w:lang w:val="en-AU"/>
        </w:rPr>
        <w:t xml:space="preserve"> </w:t>
      </w:r>
      <w:r w:rsidR="00144070">
        <w:rPr>
          <w:lang w:val="en-AU"/>
        </w:rPr>
        <w:t xml:space="preserve">have </w:t>
      </w:r>
      <w:r w:rsidR="00FA4CEB">
        <w:rPr>
          <w:lang w:val="en-AU"/>
        </w:rPr>
        <w:t xml:space="preserve">a </w:t>
      </w:r>
      <w:r w:rsidR="00144070">
        <w:rPr>
          <w:lang w:val="en-AU"/>
        </w:rPr>
        <w:t>low</w:t>
      </w:r>
      <w:r w:rsidR="00FA4CEB">
        <w:rPr>
          <w:lang w:val="en-AU"/>
        </w:rPr>
        <w:t>er than desirable level of statistical</w:t>
      </w:r>
      <w:r w:rsidR="00144070">
        <w:rPr>
          <w:lang w:val="en-AU"/>
        </w:rPr>
        <w:t xml:space="preserve"> </w:t>
      </w:r>
      <w:r w:rsidR="0083184F">
        <w:rPr>
          <w:lang w:val="en-AU"/>
        </w:rPr>
        <w:t>power</w:t>
      </w:r>
      <w:r w:rsidR="00FF38B2">
        <w:rPr>
          <w:lang w:val="en-AU"/>
        </w:rPr>
        <w:t xml:space="preserve"> to</w:t>
      </w:r>
      <w:r w:rsidR="00144070">
        <w:rPr>
          <w:lang w:val="en-AU"/>
        </w:rPr>
        <w:t xml:space="preserve"> detect likely effect sizes</w:t>
      </w:r>
      <w:r w:rsidR="00E621EE">
        <w:rPr>
          <w:lang w:val="en-AU"/>
        </w:rPr>
        <w:t xml:space="preserve"> [cite pub bias paper]</w:t>
      </w:r>
      <w:r w:rsidR="00FF38B2">
        <w:rPr>
          <w:lang w:val="en-AU"/>
        </w:rPr>
        <w:t>.</w:t>
      </w:r>
    </w:p>
    <w:p w14:paraId="745E1DAC" w14:textId="787E00E9" w:rsidR="00083D54" w:rsidRDefault="00224F80" w:rsidP="0051762F">
      <w:pPr>
        <w:spacing w:line="360" w:lineRule="auto"/>
        <w:ind w:firstLine="720"/>
        <w:rPr>
          <w:rStyle w:val="CommentReference"/>
          <w:rFonts w:cstheme="minorHAnsi"/>
          <w:sz w:val="24"/>
          <w:szCs w:val="24"/>
        </w:rPr>
      </w:pPr>
      <w:r>
        <w:rPr>
          <w:rStyle w:val="CommentReference"/>
          <w:rFonts w:cstheme="minorHAnsi"/>
          <w:sz w:val="24"/>
          <w:szCs w:val="24"/>
        </w:rPr>
        <w:t xml:space="preserve">In order to </w:t>
      </w:r>
      <w:r w:rsidR="005556D8">
        <w:rPr>
          <w:rStyle w:val="CommentReference"/>
          <w:rFonts w:cstheme="minorHAnsi"/>
          <w:sz w:val="24"/>
          <w:szCs w:val="24"/>
        </w:rPr>
        <w:t xml:space="preserve">help </w:t>
      </w:r>
      <w:r>
        <w:rPr>
          <w:rStyle w:val="CommentReference"/>
          <w:rFonts w:cstheme="minorHAnsi"/>
          <w:sz w:val="24"/>
          <w:szCs w:val="24"/>
        </w:rPr>
        <w:t>avoid the negative impacts of low statistical power</w:t>
      </w:r>
      <w:r w:rsidR="007E24F3">
        <w:rPr>
          <w:rStyle w:val="CommentReference"/>
          <w:rFonts w:cstheme="minorHAnsi"/>
          <w:sz w:val="24"/>
          <w:szCs w:val="24"/>
        </w:rPr>
        <w:t xml:space="preserve"> on bodies of research</w:t>
      </w:r>
      <w:r>
        <w:rPr>
          <w:rStyle w:val="CommentReference"/>
          <w:rFonts w:cstheme="minorHAnsi"/>
          <w:sz w:val="24"/>
          <w:szCs w:val="24"/>
        </w:rPr>
        <w:t>, v</w:t>
      </w:r>
      <w:r w:rsidR="00DE4153">
        <w:rPr>
          <w:rStyle w:val="CommentReference"/>
          <w:rFonts w:cstheme="minorHAnsi"/>
          <w:sz w:val="24"/>
          <w:szCs w:val="24"/>
        </w:rPr>
        <w:t xml:space="preserve">arious tools have been developed to make power analysis an easy and routine part of research planning, from Cohen’s own textbooks and publications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1988; 1992)</w:t>
      </w:r>
      <w:r w:rsidR="00DE4153">
        <w:rPr>
          <w:rStyle w:val="CommentReference"/>
          <w:rFonts w:cstheme="minorHAnsi"/>
          <w:sz w:val="24"/>
          <w:szCs w:val="24"/>
        </w:rPr>
        <w:fldChar w:fldCharType="end"/>
      </w:r>
      <w:r w:rsidR="00DE4153">
        <w:rPr>
          <w:rStyle w:val="CommentReference"/>
          <w:rFonts w:cstheme="minorHAnsi"/>
          <w:sz w:val="24"/>
          <w:szCs w:val="24"/>
        </w:rPr>
        <w:t xml:space="preserve"> to various statistical power analysis computer programs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Faul, Erdfelder, Lang, &amp; Buchner, 2007)</w:t>
      </w:r>
      <w:r w:rsidR="00DE4153">
        <w:rPr>
          <w:rStyle w:val="CommentReference"/>
          <w:rFonts w:cstheme="minorHAnsi"/>
          <w:sz w:val="24"/>
          <w:szCs w:val="24"/>
        </w:rPr>
        <w:fldChar w:fldCharType="end"/>
      </w:r>
      <w:r w:rsidR="00DE4153">
        <w:rPr>
          <w:rStyle w:val="CommentReference"/>
          <w:rFonts w:cstheme="minorHAnsi"/>
          <w:sz w:val="24"/>
          <w:szCs w:val="24"/>
        </w:rPr>
        <w:t>.</w:t>
      </w:r>
      <w:r w:rsidR="00464573">
        <w:rPr>
          <w:rStyle w:val="CommentReference"/>
          <w:rFonts w:cstheme="minorHAnsi"/>
          <w:sz w:val="24"/>
          <w:szCs w:val="24"/>
        </w:rPr>
        <w:t xml:space="preserve"> </w:t>
      </w:r>
      <w:r w:rsidR="0051762F">
        <w:rPr>
          <w:rStyle w:val="CommentReference"/>
          <w:rFonts w:cstheme="minorHAnsi"/>
          <w:sz w:val="24"/>
          <w:szCs w:val="24"/>
        </w:rPr>
        <w:t xml:space="preserve">However, it is </w:t>
      </w:r>
      <w:r w:rsidR="003319F1">
        <w:rPr>
          <w:rStyle w:val="CommentReference"/>
          <w:rFonts w:cstheme="minorHAnsi"/>
          <w:sz w:val="24"/>
          <w:szCs w:val="24"/>
        </w:rPr>
        <w:t>unclear</w:t>
      </w:r>
      <w:r w:rsidR="0051762F">
        <w:rPr>
          <w:rStyle w:val="CommentReference"/>
          <w:rFonts w:cstheme="minorHAnsi"/>
          <w:sz w:val="24"/>
          <w:szCs w:val="24"/>
        </w:rPr>
        <w:t xml:space="preserve"> whether the relative ease of</w:t>
      </w:r>
      <w:r w:rsidR="005A46A1">
        <w:rPr>
          <w:rStyle w:val="CommentReference"/>
          <w:rFonts w:cstheme="minorHAnsi"/>
          <w:sz w:val="24"/>
          <w:szCs w:val="24"/>
        </w:rPr>
        <w:t xml:space="preserve"> use of</w:t>
      </w:r>
      <w:r w:rsidR="0051762F">
        <w:rPr>
          <w:rStyle w:val="CommentReference"/>
          <w:rFonts w:cstheme="minorHAnsi"/>
          <w:sz w:val="24"/>
          <w:szCs w:val="24"/>
        </w:rPr>
        <w:t xml:space="preserve"> these tools, as </w:t>
      </w:r>
      <w:r w:rsidR="0051762F">
        <w:rPr>
          <w:rStyle w:val="CommentReference"/>
          <w:rFonts w:cstheme="minorHAnsi"/>
          <w:sz w:val="24"/>
          <w:szCs w:val="24"/>
        </w:rPr>
        <w:lastRenderedPageBreak/>
        <w:t xml:space="preserve">well as other changes in the way that research is planned and performed, have lead to </w:t>
      </w:r>
      <w:r>
        <w:rPr>
          <w:rStyle w:val="CommentReference"/>
          <w:rFonts w:cstheme="minorHAnsi"/>
          <w:sz w:val="24"/>
          <w:szCs w:val="24"/>
        </w:rPr>
        <w:t>any change in the average power of psychology research over time</w:t>
      </w:r>
      <w:r w:rsidR="0051762F">
        <w:rPr>
          <w:rStyle w:val="CommentReference"/>
          <w:rFonts w:cstheme="minorHAnsi"/>
          <w:sz w:val="24"/>
          <w:szCs w:val="24"/>
        </w:rPr>
        <w:t xml:space="preserve"> </w:t>
      </w:r>
      <w:r w:rsidR="00FE57D7">
        <w:rPr>
          <w:rStyle w:val="CommentReference"/>
          <w:rFonts w:cstheme="minorHAnsi"/>
          <w:sz w:val="24"/>
          <w:szCs w:val="24"/>
        </w:rPr>
        <w:fldChar w:fldCharType="begin"/>
      </w:r>
      <w:r w:rsidR="00FE57D7">
        <w:rPr>
          <w:rStyle w:val="CommentReference"/>
          <w:rFonts w:cstheme="minorHAnsi"/>
          <w:sz w:val="24"/>
          <w:szCs w:val="24"/>
        </w:rPr>
        <w:instrText xml:space="preserve"> ADDIN EN.CITE &lt;EndNote&gt;&lt;Cite&gt;&lt;Author&gt;Sedlmeier&lt;/Author&gt;&lt;Year&gt;1989&lt;/Year&gt;&lt;RecNum&gt;500&lt;/RecNum&gt;&lt;DisplayText&gt;(Sedlmeier &amp;amp; Gigerenzer, 1989)&lt;/DisplayText&gt;&lt;record&gt;&lt;rec-number&gt;500&lt;/rec-number&gt;&lt;foreign-keys&gt;&lt;key app="EN" db-id="9xrafw5sx95dvre9w5hpevd89fzwtwr9twsw" timestamp="1508193712"&gt;500&lt;/key&gt;&lt;/foreign-keys&gt;&lt;ref-type name="Journal Article"&gt;17&lt;/ref-type&gt;&lt;contributors&gt;&lt;authors&gt;&lt;author&gt;Sedlmeier, Peter&lt;/author&gt;&lt;author&gt;Gigerenzer, Gerd&lt;/author&gt;&lt;/authors&gt;&lt;/contributors&gt;&lt;titles&gt;&lt;title&gt;Do studies of statistical power have an effect on the power of studies?&lt;/title&gt;&lt;secondary-title&gt;Psychological Bulletin&lt;/secondary-title&gt;&lt;/titles&gt;&lt;periodical&gt;&lt;full-title&gt;Psychological Bulletin&lt;/full-title&gt;&lt;/periodical&gt;&lt;pages&gt;309-316&lt;/pages&gt;&lt;volume&gt;105&lt;/volume&gt;&lt;number&gt;2&lt;/number&gt;&lt;keywords&gt;&lt;keyword&gt;*Effect Size (Statistical)&lt;/keyword&gt;&lt;keyword&gt;Statistical Significance&lt;/keyword&gt;&lt;/keywords&gt;&lt;dates&gt;&lt;year&gt;1989&lt;/year&gt;&lt;/dates&gt;&lt;pub-location&gt;US&lt;/pub-location&gt;&lt;publisher&gt;American Psychological Association&lt;/publisher&gt;&lt;isbn&gt;1939-1455(Electronic);0033-2909(Print)&lt;/isbn&gt;&lt;urls&gt;&lt;/urls&gt;&lt;electronic-resource-num&gt;10.1037/0033-2909.105.2.309&lt;/electronic-resource-num&gt;&lt;/record&gt;&lt;/Cite&gt;&lt;/EndNote&gt;</w:instrText>
      </w:r>
      <w:r w:rsidR="00FE57D7">
        <w:rPr>
          <w:rStyle w:val="CommentReference"/>
          <w:rFonts w:cstheme="minorHAnsi"/>
          <w:sz w:val="24"/>
          <w:szCs w:val="24"/>
        </w:rPr>
        <w:fldChar w:fldCharType="separate"/>
      </w:r>
      <w:r w:rsidR="00FE57D7">
        <w:rPr>
          <w:rStyle w:val="CommentReference"/>
          <w:rFonts w:cstheme="minorHAnsi"/>
          <w:noProof/>
          <w:sz w:val="24"/>
          <w:szCs w:val="24"/>
        </w:rPr>
        <w:t>(Sedlmeier &amp; Gigerenzer, 1989)</w:t>
      </w:r>
      <w:r w:rsidR="00FE57D7">
        <w:rPr>
          <w:rStyle w:val="CommentReference"/>
          <w:rFonts w:cstheme="minorHAnsi"/>
          <w:sz w:val="24"/>
          <w:szCs w:val="24"/>
        </w:rPr>
        <w:fldChar w:fldCharType="end"/>
      </w:r>
      <w:r w:rsidR="005A7033">
        <w:rPr>
          <w:rStyle w:val="CommentReference"/>
          <w:rFonts w:cstheme="minorHAnsi"/>
          <w:sz w:val="24"/>
          <w:szCs w:val="24"/>
        </w:rPr>
        <w:t xml:space="preserve">. </w:t>
      </w:r>
    </w:p>
    <w:p w14:paraId="0FE9D875" w14:textId="00FA1A15" w:rsidR="00D64E90" w:rsidRDefault="00FB4300" w:rsidP="0051762F">
      <w:pPr>
        <w:spacing w:line="360" w:lineRule="auto"/>
        <w:ind w:firstLine="720"/>
        <w:rPr>
          <w:rStyle w:val="CommentReference"/>
          <w:rFonts w:cstheme="minorHAnsi"/>
          <w:sz w:val="24"/>
          <w:szCs w:val="24"/>
        </w:rPr>
      </w:pPr>
      <w:r>
        <w:rPr>
          <w:rStyle w:val="CommentReference"/>
          <w:rFonts w:cstheme="minorHAnsi"/>
          <w:sz w:val="24"/>
          <w:szCs w:val="24"/>
        </w:rPr>
        <w:t xml:space="preserve">This paper brings together </w:t>
      </w:r>
      <w:r w:rsidR="008E19CD">
        <w:rPr>
          <w:rStyle w:val="CommentReference"/>
          <w:rFonts w:cstheme="minorHAnsi"/>
          <w:sz w:val="24"/>
          <w:szCs w:val="24"/>
        </w:rPr>
        <w:t>the</w:t>
      </w:r>
      <w:r>
        <w:rPr>
          <w:rStyle w:val="CommentReference"/>
          <w:rFonts w:cstheme="minorHAnsi"/>
          <w:sz w:val="24"/>
          <w:szCs w:val="24"/>
        </w:rPr>
        <w:t xml:space="preserve"> large group of studies</w:t>
      </w:r>
      <w:r w:rsidR="008E19CD">
        <w:rPr>
          <w:rStyle w:val="CommentReference"/>
          <w:rFonts w:cstheme="minorHAnsi"/>
          <w:sz w:val="24"/>
          <w:szCs w:val="24"/>
        </w:rPr>
        <w:t xml:space="preserve"> which have estimated the statistical power of bodies of psychology research</w:t>
      </w:r>
      <w:r>
        <w:rPr>
          <w:rStyle w:val="CommentReference"/>
          <w:rFonts w:cstheme="minorHAnsi"/>
          <w:sz w:val="24"/>
          <w:szCs w:val="24"/>
        </w:rPr>
        <w:t xml:space="preserve"> and uses mixed effects meta-analys</w:t>
      </w:r>
      <w:r w:rsidR="008B766F">
        <w:rPr>
          <w:rStyle w:val="CommentReference"/>
          <w:rFonts w:cstheme="minorHAnsi"/>
          <w:sz w:val="24"/>
          <w:szCs w:val="24"/>
        </w:rPr>
        <w:t>e</w:t>
      </w:r>
      <w:r>
        <w:rPr>
          <w:rStyle w:val="CommentReference"/>
          <w:rFonts w:cstheme="minorHAnsi"/>
          <w:sz w:val="24"/>
          <w:szCs w:val="24"/>
        </w:rPr>
        <w:t xml:space="preserve">s to estimate the power of psychology research and show how the statistical power of psychology research has changed over time. </w:t>
      </w:r>
      <w:r w:rsidR="00A604CF"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00A604CF" w:rsidRPr="004422F7">
        <w:rPr>
          <w:rStyle w:val="CommentReference"/>
          <w:rFonts w:cstheme="minorHAnsi"/>
          <w:sz w:val="24"/>
          <w:szCs w:val="24"/>
        </w:rPr>
        <w:t>power analysis should be performed as part of research planning</w:t>
      </w:r>
      <w:r w:rsidR="003F7C93">
        <w:rPr>
          <w:rStyle w:val="CommentReference"/>
          <w:rFonts w:cstheme="minorHAnsi"/>
          <w:sz w:val="24"/>
          <w:szCs w:val="24"/>
        </w:rPr>
        <w:t xml:space="preserve"> – along with</w:t>
      </w:r>
      <w:r w:rsidR="003F7C93" w:rsidRPr="003F7C93">
        <w:rPr>
          <w:rStyle w:val="CommentReference"/>
          <w:rFonts w:cstheme="minorHAnsi"/>
          <w:sz w:val="24"/>
          <w:szCs w:val="24"/>
        </w:rPr>
        <w:t xml:space="preserve"> </w:t>
      </w:r>
      <w:r w:rsidR="003F7C93">
        <w:rPr>
          <w:rStyle w:val="CommentReference"/>
          <w:rFonts w:cstheme="minorHAnsi"/>
          <w:sz w:val="24"/>
          <w:szCs w:val="24"/>
        </w:rPr>
        <w:t xml:space="preserve">that the </w:t>
      </w:r>
      <w:r w:rsidR="003F7C93" w:rsidRPr="004422F7">
        <w:rPr>
          <w:rStyle w:val="CommentReference"/>
          <w:rFonts w:cstheme="minorHAnsi"/>
          <w:sz w:val="24"/>
          <w:szCs w:val="24"/>
        </w:rPr>
        <w:t xml:space="preserve">American Psychological Association and CONSORT reporting </w:t>
      </w:r>
      <w:r w:rsidR="003F7C9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 </w:instrText>
      </w:r>
      <w:r w:rsidR="003F7C9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EN.CITE.DATA </w:instrText>
      </w:r>
      <w:r w:rsidR="003F7C93">
        <w:rPr>
          <w:rStyle w:val="CommentReference"/>
          <w:rFonts w:cstheme="minorHAnsi"/>
          <w:sz w:val="24"/>
          <w:szCs w:val="24"/>
        </w:rPr>
      </w:r>
      <w:r w:rsidR="003F7C93">
        <w:rPr>
          <w:rStyle w:val="CommentReference"/>
          <w:rFonts w:cstheme="minorHAnsi"/>
          <w:sz w:val="24"/>
          <w:szCs w:val="24"/>
        </w:rPr>
        <w:fldChar w:fldCharType="end"/>
      </w:r>
      <w:r w:rsidR="003F7C93" w:rsidRPr="004422F7">
        <w:rPr>
          <w:rStyle w:val="CommentReference"/>
          <w:rFonts w:cstheme="minorHAnsi"/>
          <w:sz w:val="24"/>
          <w:szCs w:val="24"/>
        </w:rPr>
      </w:r>
      <w:r w:rsidR="003F7C93" w:rsidRPr="004422F7">
        <w:rPr>
          <w:rStyle w:val="CommentReference"/>
          <w:rFonts w:cstheme="minorHAnsi"/>
          <w:sz w:val="24"/>
          <w:szCs w:val="24"/>
        </w:rPr>
        <w:fldChar w:fldCharType="separate"/>
      </w:r>
      <w:r w:rsidR="003F7C93">
        <w:rPr>
          <w:rStyle w:val="CommentReference"/>
          <w:rFonts w:cstheme="minorHAnsi"/>
          <w:noProof/>
          <w:sz w:val="24"/>
          <w:szCs w:val="24"/>
        </w:rPr>
        <w:t>(APA Publications Communications Board Working Group on Journal Article Reporting Standards, 2008; Moher et al., 2010; Moher, Schulz, &amp; Altman, 2001; Wilkinson, 1999)</w:t>
      </w:r>
      <w:r w:rsidR="003F7C93" w:rsidRPr="004422F7">
        <w:rPr>
          <w:rStyle w:val="CommentReference"/>
          <w:rFonts w:cstheme="minorHAnsi"/>
          <w:sz w:val="24"/>
          <w:szCs w:val="24"/>
        </w:rPr>
        <w:fldChar w:fldCharType="end"/>
      </w:r>
      <w:r w:rsidR="003F7C93">
        <w:rPr>
          <w:rStyle w:val="CommentReference"/>
          <w:rFonts w:cstheme="minorHAnsi"/>
          <w:sz w:val="24"/>
          <w:szCs w:val="24"/>
        </w:rPr>
        <w:t xml:space="preserve"> – </w:t>
      </w:r>
      <w:r w:rsidR="00A604CF"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Pr>
          <w:rStyle w:val="CommentReference"/>
          <w:rFonts w:cstheme="minorHAnsi"/>
          <w:sz w:val="24"/>
          <w:szCs w:val="24"/>
        </w:rPr>
        <w:t xml:space="preserve">researchers are following these instructions and </w:t>
      </w:r>
      <w:r w:rsidR="00CA4820">
        <w:rPr>
          <w:rStyle w:val="CommentReference"/>
          <w:rFonts w:cstheme="minorHAnsi"/>
          <w:sz w:val="24"/>
          <w:szCs w:val="24"/>
        </w:rPr>
        <w:t>performing and reporting power a</w:t>
      </w:r>
      <w:r w:rsidR="00F0453A">
        <w:rPr>
          <w:rStyle w:val="CommentReference"/>
          <w:rFonts w:cstheme="minorHAnsi"/>
          <w:sz w:val="24"/>
          <w:szCs w:val="24"/>
        </w:rPr>
        <w:t>nalys</w:t>
      </w:r>
      <w:r w:rsidR="00682794">
        <w:rPr>
          <w:rStyle w:val="CommentReference"/>
          <w:rFonts w:cstheme="minorHAnsi"/>
          <w:sz w:val="24"/>
          <w:szCs w:val="24"/>
        </w:rPr>
        <w:t>e</w:t>
      </w:r>
      <w:r w:rsidR="00F0453A">
        <w:rPr>
          <w:rStyle w:val="CommentReference"/>
          <w:rFonts w:cstheme="minorHAnsi"/>
          <w:sz w:val="24"/>
          <w:szCs w:val="24"/>
        </w:rPr>
        <w:t>s more often</w:t>
      </w:r>
      <w:r w:rsidR="00DE4153">
        <w:rPr>
          <w:rStyle w:val="CommentReference"/>
          <w:rFonts w:cstheme="minorHAnsi"/>
          <w:sz w:val="24"/>
          <w:szCs w:val="24"/>
        </w:rPr>
        <w:t>.</w:t>
      </w:r>
      <w:r w:rsidR="00682794">
        <w:rPr>
          <w:rStyle w:val="CommentReference"/>
          <w:rFonts w:cstheme="minorHAnsi"/>
          <w:sz w:val="24"/>
          <w:szCs w:val="24"/>
        </w:rPr>
        <w:t xml:space="preserve"> In order to address this question, </w:t>
      </w:r>
      <w:r>
        <w:rPr>
          <w:rStyle w:val="CommentReference"/>
          <w:rFonts w:cstheme="minorHAnsi"/>
          <w:sz w:val="24"/>
          <w:szCs w:val="24"/>
        </w:rPr>
        <w:t>t</w:t>
      </w:r>
      <w:r w:rsidRPr="004422F7">
        <w:rPr>
          <w:rStyle w:val="CommentReference"/>
          <w:rFonts w:cstheme="minorHAnsi"/>
          <w:sz w:val="24"/>
          <w:szCs w:val="24"/>
        </w:rPr>
        <w:t xml:space="preserve">his study </w:t>
      </w:r>
      <w:r>
        <w:rPr>
          <w:rStyle w:val="CommentReference"/>
          <w:rFonts w:cstheme="minorHAnsi"/>
          <w:sz w:val="24"/>
          <w:szCs w:val="24"/>
        </w:rPr>
        <w:t>also brings together studies which have examined how</w:t>
      </w:r>
      <w:r w:rsidRPr="004422F7">
        <w:rPr>
          <w:rStyle w:val="CommentReference"/>
          <w:rFonts w:cstheme="minorHAnsi"/>
          <w:sz w:val="24"/>
          <w:szCs w:val="24"/>
        </w:rPr>
        <w:t xml:space="preserve"> often published </w:t>
      </w:r>
      <w:r>
        <w:rPr>
          <w:rStyle w:val="CommentReference"/>
          <w:rFonts w:cstheme="minorHAnsi"/>
          <w:sz w:val="24"/>
          <w:szCs w:val="24"/>
        </w:rPr>
        <w:t>psychological</w:t>
      </w:r>
      <w:r w:rsidRPr="004422F7">
        <w:rPr>
          <w:rStyle w:val="CommentReference"/>
          <w:rFonts w:cstheme="minorHAnsi"/>
          <w:sz w:val="24"/>
          <w:szCs w:val="24"/>
        </w:rPr>
        <w:t xml:space="preserve"> research papers report a power analysis</w:t>
      </w:r>
      <w:r w:rsidR="003C59F4">
        <w:rPr>
          <w:rStyle w:val="CommentReference"/>
          <w:rFonts w:cstheme="minorHAnsi"/>
          <w:sz w:val="24"/>
          <w:szCs w:val="24"/>
        </w:rPr>
        <w:t xml:space="preserve"> and uses this</w:t>
      </w:r>
      <w:r>
        <w:rPr>
          <w:rStyle w:val="CommentReference"/>
          <w:rFonts w:cstheme="minorHAnsi"/>
          <w:sz w:val="24"/>
          <w:szCs w:val="24"/>
        </w:rPr>
        <w:t xml:space="preserve"> to estimate how common </w:t>
      </w:r>
      <w:r w:rsidR="003C59F4">
        <w:rPr>
          <w:rStyle w:val="CommentReference"/>
          <w:rFonts w:cstheme="minorHAnsi"/>
          <w:sz w:val="24"/>
          <w:szCs w:val="24"/>
        </w:rPr>
        <w:t>power analyses are performed</w:t>
      </w:r>
      <w:r w:rsidR="0055404B">
        <w:rPr>
          <w:rStyle w:val="CommentReference"/>
          <w:rFonts w:cstheme="minorHAnsi"/>
          <w:sz w:val="24"/>
          <w:szCs w:val="24"/>
        </w:rPr>
        <w:t xml:space="preserve">, </w:t>
      </w:r>
      <w:r>
        <w:rPr>
          <w:rStyle w:val="CommentReference"/>
          <w:rFonts w:cstheme="minorHAnsi"/>
          <w:sz w:val="24"/>
          <w:szCs w:val="24"/>
        </w:rPr>
        <w:t>show</w:t>
      </w:r>
      <w:r w:rsidR="0055404B">
        <w:rPr>
          <w:rStyle w:val="CommentReference"/>
          <w:rFonts w:cstheme="minorHAnsi"/>
          <w:sz w:val="24"/>
          <w:szCs w:val="24"/>
        </w:rPr>
        <w:t>ing</w:t>
      </w:r>
      <w:r>
        <w:rPr>
          <w:rStyle w:val="CommentReference"/>
          <w:rFonts w:cstheme="minorHAnsi"/>
          <w:sz w:val="24"/>
          <w:szCs w:val="24"/>
        </w:rPr>
        <w:t xml:space="preserve"> </w:t>
      </w:r>
      <w:r w:rsidRPr="004422F7">
        <w:rPr>
          <w:rStyle w:val="CommentReference"/>
          <w:rFonts w:cstheme="minorHAnsi"/>
          <w:sz w:val="24"/>
          <w:szCs w:val="24"/>
        </w:rPr>
        <w:t xml:space="preserve">whether </w:t>
      </w:r>
      <w:r w:rsidR="00A4357C">
        <w:rPr>
          <w:rStyle w:val="CommentReference"/>
          <w:rFonts w:cstheme="minorHAnsi"/>
          <w:sz w:val="24"/>
          <w:szCs w:val="24"/>
        </w:rPr>
        <w:t xml:space="preserve">there has been any change in the reported rate of power analyses over time. </w:t>
      </w:r>
    </w:p>
    <w:p w14:paraId="58648E13" w14:textId="5ACDE346" w:rsidR="00922657" w:rsidRPr="00DE4153" w:rsidRDefault="008C46FF" w:rsidP="00EC3B52">
      <w:pPr>
        <w:pStyle w:val="Heading2"/>
      </w:pPr>
      <w:r>
        <w:t>5.</w:t>
      </w:r>
      <w:r w:rsidR="002A6311" w:rsidRPr="004422F7">
        <w:t>2 Method</w:t>
      </w:r>
    </w:p>
    <w:p w14:paraId="5B4BC499" w14:textId="16859307" w:rsidR="00922657" w:rsidRPr="004422F7" w:rsidRDefault="008C46FF" w:rsidP="00EC3B52">
      <w:pPr>
        <w:pStyle w:val="Heading3"/>
      </w:pPr>
      <w:r>
        <w:t>5.</w:t>
      </w:r>
      <w:r w:rsidR="0037463C" w:rsidRPr="004422F7">
        <w:t xml:space="preserve">2.1 </w:t>
      </w:r>
      <w:r w:rsidR="00922657" w:rsidRPr="004422F7">
        <w:t>Research Design</w:t>
      </w:r>
    </w:p>
    <w:p w14:paraId="301B26F9" w14:textId="78A930F9"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w:t>
      </w:r>
      <w:r w:rsidR="005C4F11">
        <w:rPr>
          <w:rFonts w:asciiTheme="minorHAnsi" w:hAnsiTheme="minorHAnsi" w:cstheme="minorHAnsi"/>
          <w:sz w:val="24"/>
          <w:szCs w:val="24"/>
        </w:rPr>
        <w:t>1</w:t>
      </w:r>
      <w:r w:rsidR="00C04A77">
        <w:rPr>
          <w:rFonts w:asciiTheme="minorHAnsi" w:hAnsiTheme="minorHAnsi" w:cstheme="minorHAnsi"/>
          <w:sz w:val="24"/>
          <w:szCs w:val="24"/>
        </w:rPr>
        <w:t xml:space="preserve"> for a list of deviations from the pre-registered protocol. </w:t>
      </w:r>
    </w:p>
    <w:p w14:paraId="23DD6287" w14:textId="2C7C3279"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 xml:space="preserve">Table </w:t>
      </w:r>
      <w:r w:rsidR="005C4F11">
        <w:rPr>
          <w:rFonts w:asciiTheme="minorHAnsi" w:hAnsiTheme="minorHAnsi" w:cstheme="minorHAnsi"/>
          <w:sz w:val="24"/>
          <w:szCs w:val="24"/>
        </w:rPr>
        <w:t>1</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7C37B091"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D</w:t>
            </w:r>
            <w:r>
              <w:t>eviation</w:t>
            </w:r>
          </w:p>
        </w:tc>
        <w:tc>
          <w:tcPr>
            <w:tcW w:w="5613" w:type="dxa"/>
            <w:tcBorders>
              <w:top w:val="single" w:sz="4" w:space="0" w:color="auto"/>
              <w:bottom w:val="single" w:sz="4" w:space="0" w:color="auto"/>
            </w:tcBorders>
          </w:tcPr>
          <w:p w14:paraId="5B815FDF" w14:textId="26837227"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Explanation</w:t>
            </w:r>
          </w:p>
        </w:tc>
      </w:tr>
      <w:tr w:rsidR="009436F9" w14:paraId="68E93631" w14:textId="77777777" w:rsidTr="00A27F49">
        <w:tc>
          <w:tcPr>
            <w:tcW w:w="3397" w:type="dxa"/>
            <w:tcBorders>
              <w:top w:val="single" w:sz="4" w:space="0" w:color="auto"/>
            </w:tcBorders>
          </w:tcPr>
          <w:p w14:paraId="1A6832B8" w14:textId="31E57F1C"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Missing means and SDs were estimated or imputed when missing </w:t>
            </w:r>
          </w:p>
        </w:tc>
        <w:tc>
          <w:tcPr>
            <w:tcW w:w="5613" w:type="dxa"/>
            <w:tcBorders>
              <w:top w:val="single" w:sz="4" w:space="0" w:color="auto"/>
            </w:tcBorders>
          </w:tcPr>
          <w:p w14:paraId="2A6E6A1A" w14:textId="65EE9854"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w:t>
            </w:r>
            <w:r w:rsidR="00961299">
              <w:rPr>
                <w:rFonts w:asciiTheme="minorHAnsi" w:hAnsiTheme="minorHAnsi" w:cstheme="minorHAnsi"/>
                <w:sz w:val="24"/>
                <w:szCs w:val="24"/>
              </w:rPr>
              <w:t xml:space="preserve">d </w:t>
            </w:r>
            <w:r>
              <w:rPr>
                <w:rFonts w:asciiTheme="minorHAnsi" w:hAnsiTheme="minorHAnsi" w:cstheme="minorHAnsi"/>
                <w:sz w:val="24"/>
                <w:szCs w:val="24"/>
              </w:rPr>
              <w:t xml:space="preserve">some missing data. </w:t>
            </w:r>
            <w:r w:rsidR="00BA68C3">
              <w:rPr>
                <w:rFonts w:asciiTheme="minorHAnsi" w:hAnsiTheme="minorHAnsi" w:cstheme="minorHAnsi"/>
                <w:sz w:val="24"/>
                <w:szCs w:val="24"/>
              </w:rPr>
              <w:t xml:space="preserve">Analyses were also </w:t>
            </w:r>
            <w:r w:rsidR="00BA68C3">
              <w:rPr>
                <w:rFonts w:asciiTheme="minorHAnsi" w:hAnsiTheme="minorHAnsi" w:cstheme="minorHAnsi"/>
                <w:sz w:val="24"/>
                <w:szCs w:val="24"/>
              </w:rPr>
              <w:lastRenderedPageBreak/>
              <w:t>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FB485C">
              <w:rPr>
                <w:rFonts w:asciiTheme="minorHAnsi" w:hAnsiTheme="minorHAnsi" w:cstheme="minorHAnsi"/>
                <w:sz w:val="24"/>
                <w:szCs w:val="24"/>
              </w:rPr>
              <w:t>4</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0F464A83"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Meta-analysis estimated means not medians</w:t>
            </w:r>
          </w:p>
        </w:tc>
        <w:tc>
          <w:tcPr>
            <w:tcW w:w="5613" w:type="dxa"/>
          </w:tcPr>
          <w:p w14:paraId="4BED7C5F" w14:textId="25E18F69" w:rsidR="009436F9" w:rsidRDefault="002A1A53"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EC2D93">
              <w:rPr>
                <w:rFonts w:asciiTheme="minorHAnsi" w:hAnsiTheme="minorHAnsi" w:cstheme="minorHAnsi"/>
                <w:sz w:val="24"/>
                <w:szCs w:val="24"/>
              </w:rPr>
              <w:t>ean</w:t>
            </w:r>
            <w:r>
              <w:rPr>
                <w:rFonts w:asciiTheme="minorHAnsi" w:hAnsiTheme="minorHAnsi" w:cstheme="minorHAnsi"/>
                <w:sz w:val="24"/>
                <w:szCs w:val="24"/>
              </w:rPr>
              <w:t xml:space="preserve"> levels of power </w:t>
            </w:r>
            <w:r w:rsidR="00A46A78">
              <w:rPr>
                <w:rFonts w:asciiTheme="minorHAnsi" w:hAnsiTheme="minorHAnsi" w:cstheme="minorHAnsi"/>
                <w:sz w:val="24"/>
                <w:szCs w:val="24"/>
              </w:rPr>
              <w:t>were reported</w:t>
            </w:r>
            <w:r>
              <w:rPr>
                <w:rFonts w:asciiTheme="minorHAnsi" w:hAnsiTheme="minorHAnsi" w:cstheme="minorHAnsi"/>
                <w:sz w:val="24"/>
                <w:szCs w:val="24"/>
              </w:rPr>
              <w:t xml:space="preserve"> </w:t>
            </w:r>
            <w:r w:rsidR="00A46A78">
              <w:rPr>
                <w:rFonts w:asciiTheme="minorHAnsi" w:hAnsiTheme="minorHAnsi" w:cstheme="minorHAnsi"/>
                <w:sz w:val="24"/>
                <w:szCs w:val="24"/>
              </w:rPr>
              <w:t>more often</w:t>
            </w:r>
            <w:r>
              <w:rPr>
                <w:rFonts w:asciiTheme="minorHAnsi" w:hAnsiTheme="minorHAnsi" w:cstheme="minorHAnsi"/>
                <w:sz w:val="24"/>
                <w:szCs w:val="24"/>
              </w:rPr>
              <w:t xml:space="preserve"> than medians</w:t>
            </w:r>
            <w:r w:rsidR="00A46A78">
              <w:rPr>
                <w:rFonts w:asciiTheme="minorHAnsi" w:hAnsiTheme="minorHAnsi" w:cstheme="minorHAnsi"/>
                <w:sz w:val="24"/>
                <w:szCs w:val="24"/>
              </w:rPr>
              <w:t>,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Pr>
                <w:rFonts w:asciiTheme="minorHAnsi" w:hAnsiTheme="minorHAnsi" w:cstheme="minorHAnsi"/>
                <w:sz w:val="24"/>
                <w:szCs w:val="24"/>
              </w:rPr>
              <w:t>all else being equal.</w:t>
            </w:r>
          </w:p>
        </w:tc>
      </w:tr>
      <w:tr w:rsidR="009436F9" w14:paraId="5E968175" w14:textId="77777777" w:rsidTr="00A27F49">
        <w:tc>
          <w:tcPr>
            <w:tcW w:w="3397" w:type="dxa"/>
          </w:tcPr>
          <w:p w14:paraId="70AA77AE" w14:textId="2475CE4B" w:rsidR="009436F9" w:rsidRDefault="002A1A5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was used</w:t>
            </w:r>
          </w:p>
        </w:tc>
        <w:tc>
          <w:tcPr>
            <w:tcW w:w="5613" w:type="dxa"/>
          </w:tcPr>
          <w:p w14:paraId="56BE5382" w14:textId="4C27021E"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Restricted maximum likelihood estimation </w:t>
            </w:r>
            <w:r w:rsidR="002A1A53">
              <w:rPr>
                <w:rFonts w:asciiTheme="minorHAnsi" w:hAnsiTheme="minorHAnsi" w:cstheme="minorHAnsi"/>
                <w:sz w:val="24"/>
                <w:szCs w:val="24"/>
              </w:rPr>
              <w:t xml:space="preserve">was </w:t>
            </w:r>
            <w:r>
              <w:rPr>
                <w:rFonts w:asciiTheme="minorHAnsi" w:hAnsiTheme="minorHAnsi" w:cstheme="minorHAnsi"/>
                <w:sz w:val="24"/>
                <w:szCs w:val="24"/>
              </w:rPr>
              <w:t>used</w:t>
            </w:r>
            <w:r w:rsidR="002A1A53">
              <w:rPr>
                <w:rFonts w:asciiTheme="minorHAnsi" w:hAnsiTheme="minorHAnsi" w:cstheme="minorHAnsi"/>
                <w:sz w:val="24"/>
                <w:szCs w:val="24"/>
              </w:rPr>
              <w:t>, n</w:t>
            </w:r>
            <w:r w:rsidR="002A1A53">
              <w:rPr>
                <w:rFonts w:asciiTheme="minorHAnsi" w:hAnsiTheme="minorHAnsi" w:cstheme="minorHAnsi"/>
                <w:sz w:val="24"/>
                <w:szCs w:val="24"/>
              </w:rPr>
              <w:t>o estimation method was preregistered</w:t>
            </w:r>
            <w:r w:rsidR="003C0D63">
              <w:rPr>
                <w:rFonts w:asciiTheme="minorHAnsi" w:hAnsiTheme="minorHAnsi" w:cstheme="minorHAnsi"/>
                <w:sz w:val="24"/>
                <w:szCs w:val="24"/>
              </w:rPr>
              <w:t>.</w:t>
            </w:r>
          </w:p>
        </w:tc>
      </w:tr>
      <w:tr w:rsidR="000B547B" w14:paraId="3C2B58B3" w14:textId="77777777" w:rsidTr="00A27F49">
        <w:tc>
          <w:tcPr>
            <w:tcW w:w="3397" w:type="dxa"/>
          </w:tcPr>
          <w:p w14:paraId="6B14D038" w14:textId="372F0D9B" w:rsidR="000B547B" w:rsidRDefault="00FB1ED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002A0B17" w:rsidRPr="000B547B">
              <w:rPr>
                <w:rFonts w:asciiTheme="minorHAnsi" w:hAnsiTheme="minorHAnsi" w:cstheme="minorHAnsi"/>
                <w:sz w:val="24"/>
                <w:szCs w:val="24"/>
              </w:rPr>
              <w:t>mpirical Bayes estimates and 95% credible intervals for random effects</w:t>
            </w:r>
            <w:r w:rsidR="002A0B17">
              <w:rPr>
                <w:rFonts w:asciiTheme="minorHAnsi" w:hAnsiTheme="minorHAnsi" w:cstheme="minorHAnsi"/>
                <w:sz w:val="24"/>
                <w:szCs w:val="24"/>
              </w:rPr>
              <w:t xml:space="preserve"> were estimated</w:t>
            </w:r>
          </w:p>
        </w:tc>
        <w:tc>
          <w:tcPr>
            <w:tcW w:w="5613" w:type="dxa"/>
          </w:tcPr>
          <w:p w14:paraId="1884DD52" w14:textId="4CD6644B" w:rsidR="000B547B" w:rsidRDefault="002A0B17"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w:t>
            </w:r>
            <w:r>
              <w:rPr>
                <w:rFonts w:asciiTheme="minorHAnsi" w:hAnsiTheme="minorHAnsi" w:cstheme="minorHAnsi"/>
                <w:sz w:val="24"/>
                <w:szCs w:val="24"/>
              </w:rPr>
              <w:t>, although e</w:t>
            </w:r>
            <w:r w:rsidR="000B547B" w:rsidRPr="000B547B">
              <w:rPr>
                <w:rFonts w:asciiTheme="minorHAnsi" w:hAnsiTheme="minorHAnsi" w:cstheme="minorHAnsi"/>
                <w:sz w:val="24"/>
                <w:szCs w:val="24"/>
              </w:rPr>
              <w:t>mpirical Bayes estimates and 95% credible intervals for random effects of area of psychology were calculated following Morris, 1983</w:t>
            </w:r>
            <w:r w:rsidR="00564C5F">
              <w:rPr>
                <w:rFonts w:asciiTheme="minorHAnsi" w:hAnsiTheme="minorHAnsi" w:cstheme="minorHAnsi"/>
                <w:sz w:val="24"/>
                <w:szCs w:val="24"/>
              </w:rPr>
              <w:t xml:space="preserve"> and</w:t>
            </w:r>
            <w:r w:rsidR="000B547B" w:rsidRPr="000B547B">
              <w:rPr>
                <w:rFonts w:asciiTheme="minorHAnsi" w:hAnsiTheme="minorHAnsi" w:cstheme="minorHAnsi"/>
                <w:sz w:val="24"/>
                <w:szCs w:val="24"/>
              </w:rPr>
              <w:t xml:space="preserve"> Robinson, 1991</w:t>
            </w:r>
          </w:p>
        </w:tc>
      </w:tr>
      <w:tr w:rsidR="003504A4" w14:paraId="581881EF" w14:textId="77777777" w:rsidTr="00A27F49">
        <w:tc>
          <w:tcPr>
            <w:tcW w:w="3397" w:type="dxa"/>
          </w:tcPr>
          <w:p w14:paraId="47385346" w14:textId="65BB7989" w:rsidR="003504A4" w:rsidRDefault="00525BDD"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Random effects were included for area of research</w:t>
            </w:r>
            <w:r w:rsidR="00787FB7">
              <w:rPr>
                <w:rFonts w:asciiTheme="minorHAnsi" w:hAnsiTheme="minorHAnsi" w:cstheme="minorHAnsi"/>
                <w:sz w:val="24"/>
                <w:szCs w:val="24"/>
              </w:rPr>
              <w:t xml:space="preserve"> and original study</w:t>
            </w:r>
            <w:r w:rsidR="00DF2FDC">
              <w:rPr>
                <w:rFonts w:asciiTheme="minorHAnsi" w:hAnsiTheme="minorHAnsi" w:cstheme="minorHAnsi"/>
                <w:sz w:val="24"/>
                <w:szCs w:val="24"/>
              </w:rPr>
              <w:t xml:space="preserve"> in both primary and secondary analyses</w:t>
            </w:r>
          </w:p>
        </w:tc>
        <w:tc>
          <w:tcPr>
            <w:tcW w:w="5613" w:type="dxa"/>
          </w:tcPr>
          <w:p w14:paraId="56DF85AF" w14:textId="552007B5" w:rsidR="003504A4" w:rsidRDefault="00525BDD" w:rsidP="00525BDD">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w:t>
            </w:r>
            <w:r w:rsidR="00CD5431">
              <w:rPr>
                <w:rFonts w:asciiTheme="minorHAnsi" w:hAnsiTheme="minorHAnsi" w:cstheme="minorHAnsi"/>
                <w:sz w:val="24"/>
                <w:szCs w:val="24"/>
              </w:rPr>
              <w:t xml:space="preserve"> between articles</w:t>
            </w:r>
            <w:r>
              <w:rPr>
                <w:rFonts w:asciiTheme="minorHAnsi" w:hAnsiTheme="minorHAnsi" w:cstheme="minorHAnsi"/>
                <w:sz w:val="24"/>
                <w:szCs w:val="24"/>
              </w:rPr>
              <w:t xml:space="preserve"> was preregistered. The m</w:t>
            </w:r>
            <w:r w:rsidR="001A290E">
              <w:t>ixed effects</w:t>
            </w:r>
            <w:r w:rsidR="003504A4">
              <w:rPr>
                <w:rFonts w:asciiTheme="minorHAnsi" w:hAnsiTheme="minorHAnsi" w:cstheme="minorHAnsi"/>
                <w:sz w:val="24"/>
                <w:szCs w:val="24"/>
              </w:rPr>
              <w:t xml:space="preserve"> meta-analys</w:t>
            </w:r>
            <w:r>
              <w:rPr>
                <w:rFonts w:asciiTheme="minorHAnsi" w:hAnsiTheme="minorHAnsi" w:cstheme="minorHAnsi"/>
                <w:sz w:val="24"/>
                <w:szCs w:val="24"/>
              </w:rPr>
              <w:t>e</w:t>
            </w:r>
            <w:r w:rsidR="003504A4">
              <w:rPr>
                <w:rFonts w:asciiTheme="minorHAnsi" w:hAnsiTheme="minorHAnsi" w:cstheme="minorHAnsi"/>
                <w:sz w:val="24"/>
                <w:szCs w:val="24"/>
              </w:rPr>
              <w:t xml:space="preserve">s </w:t>
            </w:r>
            <w:r>
              <w:rPr>
                <w:rFonts w:asciiTheme="minorHAnsi" w:hAnsiTheme="minorHAnsi" w:cstheme="minorHAnsi"/>
                <w:sz w:val="24"/>
                <w:szCs w:val="24"/>
              </w:rPr>
              <w:t>reported here include random effects for</w:t>
            </w:r>
            <w:r w:rsidR="003504A4">
              <w:rPr>
                <w:rFonts w:asciiTheme="minorHAnsi" w:hAnsiTheme="minorHAnsi" w:cstheme="minorHAnsi"/>
                <w:sz w:val="24"/>
                <w:szCs w:val="24"/>
              </w:rPr>
              <w:t xml:space="preserve"> </w:t>
            </w:r>
            <w:r w:rsidR="00262E83">
              <w:rPr>
                <w:rFonts w:asciiTheme="minorHAnsi" w:hAnsiTheme="minorHAnsi" w:cstheme="minorHAnsi"/>
                <w:sz w:val="24"/>
                <w:szCs w:val="24"/>
              </w:rPr>
              <w:t>study</w:t>
            </w:r>
            <w:r>
              <w:rPr>
                <w:rFonts w:asciiTheme="minorHAnsi" w:hAnsiTheme="minorHAnsi" w:cstheme="minorHAnsi"/>
                <w:sz w:val="24"/>
                <w:szCs w:val="24"/>
              </w:rPr>
              <w:t>,</w:t>
            </w:r>
            <w:r w:rsidR="00262E83">
              <w:rPr>
                <w:rFonts w:asciiTheme="minorHAnsi" w:hAnsiTheme="minorHAnsi" w:cstheme="minorHAnsi"/>
                <w:sz w:val="24"/>
                <w:szCs w:val="24"/>
              </w:rPr>
              <w:t xml:space="preserve"> area of research</w:t>
            </w:r>
            <w:r>
              <w:rPr>
                <w:rFonts w:asciiTheme="minorHAnsi" w:hAnsiTheme="minorHAnsi" w:cstheme="minorHAnsi"/>
                <w:sz w:val="24"/>
                <w:szCs w:val="24"/>
              </w:rPr>
              <w:t xml:space="preserve"> as well as each </w:t>
            </w:r>
            <w:r w:rsidR="005E6B85">
              <w:rPr>
                <w:rFonts w:asciiTheme="minorHAnsi" w:hAnsiTheme="minorHAnsi" w:cstheme="minorHAnsi"/>
                <w:sz w:val="24"/>
                <w:szCs w:val="24"/>
              </w:rPr>
              <w:t xml:space="preserve">study’s </w:t>
            </w:r>
            <w:r>
              <w:rPr>
                <w:rFonts w:asciiTheme="minorHAnsi" w:hAnsiTheme="minorHAnsi" w:cstheme="minorHAnsi"/>
                <w:sz w:val="24"/>
                <w:szCs w:val="24"/>
              </w:rPr>
              <w:t>estimate</w:t>
            </w:r>
            <w:r w:rsidR="00262E83">
              <w:rPr>
                <w:rFonts w:asciiTheme="minorHAnsi" w:hAnsiTheme="minorHAnsi" w:cstheme="minorHAnsi"/>
                <w:sz w:val="24"/>
                <w:szCs w:val="24"/>
              </w:rPr>
              <w:t xml:space="preserve">. </w:t>
            </w:r>
            <w:r>
              <w:rPr>
                <w:rFonts w:asciiTheme="minorHAnsi" w:hAnsiTheme="minorHAnsi" w:cstheme="minorHAnsi"/>
                <w:sz w:val="24"/>
                <w:szCs w:val="24"/>
              </w:rPr>
              <w:t xml:space="preserve">The </w:t>
            </w:r>
            <w:r w:rsidR="00BA316D">
              <w:rPr>
                <w:rFonts w:asciiTheme="minorHAnsi" w:hAnsiTheme="minorHAnsi" w:cstheme="minorHAnsi"/>
                <w:sz w:val="24"/>
                <w:szCs w:val="24"/>
              </w:rPr>
              <w:t xml:space="preserve">preregistered models </w:t>
            </w:r>
            <w:r w:rsidR="00262E83">
              <w:rPr>
                <w:rFonts w:asciiTheme="minorHAnsi" w:hAnsiTheme="minorHAnsi" w:cstheme="minorHAnsi"/>
                <w:sz w:val="24"/>
                <w:szCs w:val="24"/>
              </w:rPr>
              <w:t xml:space="preserve">were also </w:t>
            </w:r>
            <w:r w:rsidR="003E7850">
              <w:rPr>
                <w:rFonts w:asciiTheme="minorHAnsi" w:hAnsiTheme="minorHAnsi" w:cstheme="minorHAnsi"/>
                <w:sz w:val="24"/>
                <w:szCs w:val="24"/>
              </w:rPr>
              <w:t>performed and reported as sensitivity analyses</w:t>
            </w:r>
            <w:r w:rsidR="008618C3">
              <w:rPr>
                <w:rFonts w:asciiTheme="minorHAnsi" w:hAnsiTheme="minorHAnsi" w:cstheme="minorHAnsi"/>
                <w:sz w:val="24"/>
                <w:szCs w:val="24"/>
              </w:rPr>
              <w:t>, s</w:t>
            </w:r>
            <w:r w:rsidR="001137BD">
              <w:rPr>
                <w:rFonts w:asciiTheme="minorHAnsi" w:hAnsiTheme="minorHAnsi" w:cstheme="minorHAnsi"/>
                <w:sz w:val="24"/>
                <w:szCs w:val="24"/>
              </w:rPr>
              <w:t>ee</w:t>
            </w:r>
            <w:r w:rsidR="008618C3">
              <w:rPr>
                <w:rFonts w:asciiTheme="minorHAnsi" w:hAnsiTheme="minorHAnsi" w:cstheme="minorHAnsi"/>
                <w:sz w:val="24"/>
                <w:szCs w:val="24"/>
              </w:rPr>
              <w:t xml:space="preserve"> </w:t>
            </w:r>
            <w:r w:rsidR="008618C3">
              <w:rPr>
                <w:rFonts w:asciiTheme="minorHAnsi" w:hAnsiTheme="minorHAnsi" w:cstheme="minorHAnsi"/>
                <w:sz w:val="24"/>
                <w:szCs w:val="24"/>
              </w:rPr>
              <w:t xml:space="preserve">supplementary materials </w:t>
            </w:r>
            <w:r w:rsidR="00FB485C">
              <w:rPr>
                <w:rFonts w:asciiTheme="minorHAnsi" w:hAnsiTheme="minorHAnsi" w:cstheme="minorHAnsi"/>
                <w:sz w:val="24"/>
                <w:szCs w:val="24"/>
              </w:rPr>
              <w:t>4</w:t>
            </w:r>
            <w:r w:rsidR="00691BD3">
              <w:rPr>
                <w:rFonts w:asciiTheme="minorHAnsi" w:hAnsiTheme="minorHAnsi" w:cstheme="minorHAnsi"/>
                <w:sz w:val="24"/>
                <w:szCs w:val="24"/>
              </w:rPr>
              <w:t xml:space="preserve"> </w:t>
            </w:r>
            <w:r w:rsidR="008618C3">
              <w:rPr>
                <w:rFonts w:asciiTheme="minorHAnsi" w:hAnsiTheme="minorHAnsi" w:cstheme="minorHAnsi"/>
                <w:sz w:val="24"/>
                <w:szCs w:val="24"/>
              </w:rPr>
              <w:t>for</w:t>
            </w:r>
            <w:r w:rsidR="00622E94">
              <w:rPr>
                <w:rFonts w:asciiTheme="minorHAnsi" w:hAnsiTheme="minorHAnsi" w:cstheme="minorHAnsi"/>
                <w:sz w:val="24"/>
                <w:szCs w:val="24"/>
              </w:rPr>
              <w:t xml:space="preserve"> model</w:t>
            </w:r>
            <w:r w:rsidR="008618C3">
              <w:rPr>
                <w:rFonts w:asciiTheme="minorHAnsi" w:hAnsiTheme="minorHAnsi" w:cstheme="minorHAnsi"/>
                <w:sz w:val="24"/>
                <w:szCs w:val="24"/>
              </w:rPr>
              <w:t xml:space="preserve"> output</w:t>
            </w:r>
            <w:r w:rsidR="008B19C7">
              <w:rPr>
                <w:rFonts w:asciiTheme="minorHAnsi" w:hAnsiTheme="minorHAnsi" w:cstheme="minorHAnsi"/>
                <w:sz w:val="24"/>
                <w:szCs w:val="24"/>
              </w:rPr>
              <w:t xml:space="preserve"> for the primary analysis and supplementary materials 5 for model output for the secondary analysis. </w:t>
            </w:r>
          </w:p>
        </w:tc>
      </w:tr>
      <w:tr w:rsidR="00DF00F5" w14:paraId="3B58DBB6" w14:textId="77777777" w:rsidTr="00A27F49">
        <w:tc>
          <w:tcPr>
            <w:tcW w:w="3397" w:type="dxa"/>
          </w:tcPr>
          <w:p w14:paraId="0E802A72" w14:textId="201E5BA0" w:rsidR="00DF00F5" w:rsidRDefault="00ED12F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examining sample size</w:t>
            </w:r>
            <w:r w:rsidR="005E6B85">
              <w:rPr>
                <w:rFonts w:asciiTheme="minorHAnsi" w:hAnsiTheme="minorHAnsi" w:cstheme="minorHAnsi"/>
                <w:sz w:val="24"/>
                <w:szCs w:val="24"/>
              </w:rPr>
              <w:t xml:space="preserve"> as</w:t>
            </w:r>
            <w:r>
              <w:rPr>
                <w:rFonts w:asciiTheme="minorHAnsi" w:hAnsiTheme="minorHAnsi" w:cstheme="minorHAnsi"/>
                <w:sz w:val="24"/>
                <w:szCs w:val="24"/>
              </w:rPr>
              <w:t xml:space="preserve"> an outcome</w:t>
            </w:r>
          </w:p>
        </w:tc>
        <w:tc>
          <w:tcPr>
            <w:tcW w:w="5613" w:type="dxa"/>
          </w:tcPr>
          <w:p w14:paraId="65E91F0B" w14:textId="53E7E6EB" w:rsidR="00DF00F5" w:rsidRDefault="00AA6400"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with s</w:t>
            </w:r>
            <w:r w:rsidR="00ED12F8">
              <w:rPr>
                <w:rFonts w:asciiTheme="minorHAnsi" w:hAnsiTheme="minorHAnsi" w:cstheme="minorHAnsi"/>
                <w:sz w:val="24"/>
                <w:szCs w:val="24"/>
              </w:rPr>
              <w:t>ample</w:t>
            </w:r>
            <w:r w:rsidR="00ED12F8">
              <w:rPr>
                <w:rFonts w:asciiTheme="minorHAnsi" w:hAnsiTheme="minorHAnsi" w:cstheme="minorHAnsi"/>
                <w:sz w:val="24"/>
                <w:szCs w:val="24"/>
              </w:rPr>
              <w:t xml:space="preserve"> size</w:t>
            </w:r>
            <w:r>
              <w:rPr>
                <w:rFonts w:asciiTheme="minorHAnsi" w:hAnsiTheme="minorHAnsi" w:cstheme="minorHAnsi"/>
                <w:sz w:val="24"/>
                <w:szCs w:val="24"/>
              </w:rPr>
              <w:t xml:space="preserve"> as an outcome </w:t>
            </w:r>
            <w:r w:rsidR="00ED12F8">
              <w:rPr>
                <w:rFonts w:asciiTheme="minorHAnsi" w:hAnsiTheme="minorHAnsi" w:cstheme="minorHAnsi"/>
                <w:sz w:val="24"/>
                <w:szCs w:val="24"/>
              </w:rPr>
              <w:t>a</w:t>
            </w:r>
            <w:r w:rsidR="00422AB9">
              <w:rPr>
                <w:rFonts w:asciiTheme="minorHAnsi" w:hAnsiTheme="minorHAnsi" w:cstheme="minorHAnsi"/>
                <w:sz w:val="24"/>
                <w:szCs w:val="24"/>
              </w:rPr>
              <w:t>s few articles (7) reported sample sizes</w:t>
            </w:r>
            <w:r w:rsidR="00ED12F8">
              <w:rPr>
                <w:rFonts w:asciiTheme="minorHAnsi" w:hAnsiTheme="minorHAnsi" w:cstheme="minorHAnsi"/>
                <w:sz w:val="24"/>
                <w:szCs w:val="24"/>
              </w:rPr>
              <w:t xml:space="preserve">. This analysis was not performed. </w:t>
            </w:r>
          </w:p>
        </w:tc>
      </w:tr>
      <w:tr w:rsidR="008A3F6F" w14:paraId="1BBDD0D4" w14:textId="77777777" w:rsidTr="00A27F49">
        <w:tc>
          <w:tcPr>
            <w:tcW w:w="3397" w:type="dxa"/>
          </w:tcPr>
          <w:p w14:paraId="38047E84" w14:textId="3291B364" w:rsidR="008A3F6F" w:rsidRDefault="002E2FC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p>
        </w:tc>
        <w:tc>
          <w:tcPr>
            <w:tcW w:w="5613" w:type="dxa"/>
          </w:tcPr>
          <w:p w14:paraId="1F7662ED" w14:textId="55A05DBE"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r w:rsidR="002E2FC4">
              <w:rPr>
                <w:rFonts w:asciiTheme="minorHAnsi" w:hAnsiTheme="minorHAnsi" w:cstheme="minorHAnsi"/>
                <w:sz w:val="24"/>
                <w:szCs w:val="24"/>
              </w:rPr>
              <w:t xml:space="preserve"> are distinct areas of research not included as fields in the preregistration</w:t>
            </w:r>
            <w:r>
              <w:rPr>
                <w:rFonts w:asciiTheme="minorHAnsi" w:hAnsiTheme="minorHAnsi" w:cstheme="minorHAnsi"/>
                <w:sz w:val="24"/>
                <w:szCs w:val="24"/>
              </w:rPr>
              <w:t xml:space="preserve"> </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EC3B52">
      <w:pPr>
        <w:pStyle w:val="Heading3"/>
        <w:rPr>
          <w:i/>
        </w:rPr>
      </w:pPr>
      <w:r>
        <w:lastRenderedPageBreak/>
        <w:t>5.</w:t>
      </w:r>
      <w:r w:rsidR="0037463C" w:rsidRPr="004422F7">
        <w:t xml:space="preserve">2.3 </w:t>
      </w:r>
      <w:r w:rsidR="00364109">
        <w:t xml:space="preserve">Record </w:t>
      </w:r>
      <w:r w:rsidR="00EB6583">
        <w:t>identification</w:t>
      </w:r>
    </w:p>
    <w:p w14:paraId="1EF24D7A" w14:textId="473F68DB" w:rsidR="00635B91" w:rsidRPr="004422F7" w:rsidRDefault="007D5ADC" w:rsidP="00437AF2">
      <w:pPr>
        <w:spacing w:line="360" w:lineRule="auto"/>
        <w:ind w:firstLine="720"/>
        <w:rPr>
          <w:rStyle w:val="CommentReference"/>
          <w:rFonts w:cstheme="minorHAnsi"/>
          <w:sz w:val="24"/>
          <w:szCs w:val="24"/>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635B91">
        <w:rPr>
          <w:rStyle w:val="CommentReference"/>
          <w:rFonts w:cstheme="minorHAnsi"/>
          <w:sz w:val="24"/>
          <w:szCs w:val="24"/>
        </w:rPr>
        <w:t>P</w:t>
      </w:r>
      <w:r w:rsidR="00635B91" w:rsidRPr="004422F7">
        <w:rPr>
          <w:rStyle w:val="CommentReference"/>
          <w:rFonts w:cstheme="minorHAnsi"/>
          <w:sz w:val="24"/>
          <w:szCs w:val="24"/>
        </w:rPr>
        <w:t xml:space="preserve">ower surveys </w:t>
      </w:r>
      <w:r w:rsidR="00635B91">
        <w:rPr>
          <w:rStyle w:val="CommentReference"/>
          <w:rFonts w:cstheme="minorHAnsi"/>
          <w:sz w:val="24"/>
          <w:szCs w:val="24"/>
        </w:rPr>
        <w:t>were included if they systematically calculated the statistical power of statistical tests in a</w:t>
      </w:r>
      <w:r w:rsidR="00635B91" w:rsidRPr="004422F7">
        <w:rPr>
          <w:rStyle w:val="CommentReference"/>
          <w:rFonts w:cstheme="minorHAnsi"/>
          <w:sz w:val="24"/>
          <w:szCs w:val="24"/>
        </w:rPr>
        <w:t xml:space="preserve"> body of published research articles</w:t>
      </w:r>
      <w:r w:rsidR="00635B91">
        <w:rPr>
          <w:rStyle w:val="CommentReference"/>
          <w:rFonts w:cstheme="minorHAnsi"/>
          <w:sz w:val="24"/>
          <w:szCs w:val="24"/>
        </w:rPr>
        <w:t xml:space="preserve"> </w:t>
      </w:r>
      <w:r w:rsidR="00635B91" w:rsidRPr="004422F7">
        <w:rPr>
          <w:rStyle w:val="CommentReference"/>
          <w:rFonts w:cstheme="minorHAnsi"/>
          <w:sz w:val="24"/>
          <w:szCs w:val="24"/>
        </w:rPr>
        <w:t>using effect sizes equivalent to</w:t>
      </w:r>
      <w:r w:rsidR="00635B91">
        <w:rPr>
          <w:rStyle w:val="CommentReference"/>
          <w:rFonts w:cstheme="minorHAnsi"/>
          <w:sz w:val="24"/>
          <w:szCs w:val="24"/>
        </w:rPr>
        <w:t xml:space="preserve"> Cohen’s (1988) benchmarks</w:t>
      </w:r>
      <w:r w:rsidR="00635B91" w:rsidRPr="004422F7">
        <w:rPr>
          <w:rStyle w:val="CommentReference"/>
          <w:rFonts w:cstheme="minorHAnsi"/>
          <w:sz w:val="24"/>
          <w:szCs w:val="24"/>
        </w:rPr>
        <w:t xml:space="preserve"> estimates </w:t>
      </w:r>
      <w:r w:rsidR="00635B91">
        <w:rPr>
          <w:rStyle w:val="CommentReference"/>
          <w:rFonts w:cstheme="minorHAnsi"/>
          <w:sz w:val="24"/>
          <w:szCs w:val="24"/>
        </w:rPr>
        <w:t>for</w:t>
      </w:r>
      <w:r w:rsidR="00635B91" w:rsidRPr="004422F7">
        <w:rPr>
          <w:rStyle w:val="CommentReference"/>
          <w:rFonts w:cstheme="minorHAnsi"/>
          <w:sz w:val="24"/>
          <w:szCs w:val="24"/>
        </w:rPr>
        <w:t xml:space="preserve"> “small”, “medium” and “large” effects (see table </w:t>
      </w:r>
      <w:r w:rsidR="00236F95">
        <w:rPr>
          <w:rStyle w:val="CommentReference"/>
          <w:rFonts w:cstheme="minorHAnsi"/>
          <w:sz w:val="24"/>
          <w:szCs w:val="24"/>
        </w:rPr>
        <w:t>2</w:t>
      </w:r>
      <w:r w:rsidR="00635B91" w:rsidRPr="004422F7">
        <w:rPr>
          <w:rStyle w:val="CommentReference"/>
          <w:rFonts w:cstheme="minorHAnsi"/>
          <w:sz w:val="24"/>
          <w:szCs w:val="24"/>
        </w:rPr>
        <w:t>).</w:t>
      </w:r>
      <w:r w:rsidR="00635B91">
        <w:rPr>
          <w:rStyle w:val="CommentReference"/>
          <w:rFonts w:cstheme="minorHAnsi"/>
          <w:sz w:val="24"/>
          <w:szCs w:val="24"/>
        </w:rPr>
        <w:t xml:space="preserve"> </w:t>
      </w:r>
      <w:r w:rsidR="00437AF2" w:rsidRPr="00E9645A">
        <w:rPr>
          <w:rFonts w:cstheme="minorHAnsi"/>
        </w:rPr>
        <w:t>Articles which analysed the power of fewer than six articles were excluded</w:t>
      </w:r>
      <w:r w:rsidR="00437AF2">
        <w:rPr>
          <w:rFonts w:cstheme="minorHAnsi"/>
        </w:rPr>
        <w:t xml:space="preserve"> to exclude articles which were not literature surveys but rather criticisms of a small body of “underpowered” research</w:t>
      </w:r>
      <w:r w:rsidR="00437AF2" w:rsidRPr="00E9645A">
        <w:rPr>
          <w:rFonts w:cstheme="minorHAnsi"/>
        </w:rPr>
        <w:t xml:space="preserve">. Only articles with full texts available in English were included. </w:t>
      </w:r>
    </w:p>
    <w:p w14:paraId="5092FBFD" w14:textId="77777777" w:rsidR="00635B91" w:rsidRDefault="00635B91" w:rsidP="00635B91">
      <w:pPr>
        <w:rPr>
          <w:rStyle w:val="CommentReference"/>
          <w:rFonts w:cstheme="minorHAnsi"/>
          <w:sz w:val="24"/>
          <w:szCs w:val="24"/>
        </w:rPr>
      </w:pPr>
    </w:p>
    <w:p w14:paraId="31D9FB5E" w14:textId="15F4D8EC" w:rsidR="00635B91" w:rsidRPr="004422F7" w:rsidRDefault="00635B91" w:rsidP="00635B91">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w:t>
      </w:r>
      <w:r w:rsidR="00236F95">
        <w:rPr>
          <w:rStyle w:val="CommentReference"/>
          <w:rFonts w:cstheme="minorHAnsi"/>
          <w:sz w:val="24"/>
          <w:szCs w:val="24"/>
        </w:rPr>
        <w:t>2</w:t>
      </w:r>
      <w:r w:rsidRPr="004422F7">
        <w:rPr>
          <w:rStyle w:val="CommentReference"/>
          <w:rFonts w:cstheme="minorHAnsi"/>
          <w:sz w:val="24"/>
          <w:szCs w:val="24"/>
        </w:rPr>
        <w:t xml:space="preserve">.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635B91" w:rsidRPr="004422F7" w14:paraId="249D00AC" w14:textId="77777777" w:rsidTr="002E5ABD">
        <w:tc>
          <w:tcPr>
            <w:tcW w:w="5065" w:type="dxa"/>
          </w:tcPr>
          <w:p w14:paraId="128D128D" w14:textId="77777777" w:rsidR="00635B91" w:rsidRPr="004422F7" w:rsidRDefault="00635B91" w:rsidP="002E5ABD">
            <w:pPr>
              <w:spacing w:line="360" w:lineRule="auto"/>
              <w:rPr>
                <w:rStyle w:val="CommentReference"/>
                <w:rFonts w:cstheme="minorHAnsi"/>
                <w:sz w:val="24"/>
                <w:szCs w:val="24"/>
              </w:rPr>
            </w:pPr>
          </w:p>
        </w:tc>
        <w:tc>
          <w:tcPr>
            <w:tcW w:w="3866" w:type="dxa"/>
            <w:gridSpan w:val="3"/>
            <w:tcBorders>
              <w:bottom w:val="single" w:sz="4" w:space="0" w:color="auto"/>
            </w:tcBorders>
          </w:tcPr>
          <w:p w14:paraId="490D770D"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635B91" w:rsidRPr="004422F7" w14:paraId="4369A9ED" w14:textId="77777777" w:rsidTr="002E5ABD">
        <w:tc>
          <w:tcPr>
            <w:tcW w:w="5065" w:type="dxa"/>
            <w:tcBorders>
              <w:bottom w:val="single" w:sz="4" w:space="0" w:color="auto"/>
            </w:tcBorders>
          </w:tcPr>
          <w:p w14:paraId="362F7CE2" w14:textId="77777777" w:rsidR="00635B91" w:rsidRPr="004422F7" w:rsidRDefault="00635B91" w:rsidP="002E5AB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56D6BEFF"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076A0EC3"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0AC50551"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635B91" w:rsidRPr="004422F7" w14:paraId="46451855" w14:textId="77777777" w:rsidTr="002E5ABD">
        <w:tc>
          <w:tcPr>
            <w:tcW w:w="5065" w:type="dxa"/>
            <w:tcBorders>
              <w:top w:val="single" w:sz="4" w:space="0" w:color="auto"/>
            </w:tcBorders>
          </w:tcPr>
          <w:p w14:paraId="47A8B719" w14:textId="77777777" w:rsidR="00635B91" w:rsidRPr="004422F7" w:rsidRDefault="00635B91" w:rsidP="002E5AB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2E85174B"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42DB7096"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777B0A3F"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635B91" w:rsidRPr="004422F7" w14:paraId="488CA81E" w14:textId="77777777" w:rsidTr="002E5ABD">
        <w:tc>
          <w:tcPr>
            <w:tcW w:w="5065" w:type="dxa"/>
            <w:tcBorders>
              <w:top w:val="nil"/>
            </w:tcBorders>
          </w:tcPr>
          <w:p w14:paraId="63C3620C" w14:textId="77777777" w:rsidR="00635B91" w:rsidRPr="004422F7" w:rsidRDefault="00635B91" w:rsidP="002E5AB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59955926"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5189EB22"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30E5982"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635B91" w:rsidRPr="004422F7" w14:paraId="62A5172C" w14:textId="77777777" w:rsidTr="002E5ABD">
        <w:tc>
          <w:tcPr>
            <w:tcW w:w="5065" w:type="dxa"/>
            <w:tcBorders>
              <w:top w:val="nil"/>
            </w:tcBorders>
          </w:tcPr>
          <w:p w14:paraId="571A6336" w14:textId="77777777" w:rsidR="00635B91" w:rsidRPr="004422F7" w:rsidRDefault="00635B91" w:rsidP="002E5AB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2A5CE011"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480CB0A9"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29E21DFC"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635B91" w:rsidRPr="004422F7" w14:paraId="2630F895" w14:textId="77777777" w:rsidTr="002E5ABD">
        <w:tc>
          <w:tcPr>
            <w:tcW w:w="5065" w:type="dxa"/>
            <w:tcBorders>
              <w:top w:val="nil"/>
            </w:tcBorders>
          </w:tcPr>
          <w:p w14:paraId="7276EFE3" w14:textId="77777777" w:rsidR="00635B91" w:rsidRPr="004422F7" w:rsidRDefault="00635B91" w:rsidP="002E5AB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57DDCFCC"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7379BA85"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1FF5725C"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635B91" w:rsidRPr="004422F7" w14:paraId="36CC4DEE" w14:textId="77777777" w:rsidTr="002E5ABD">
        <w:tc>
          <w:tcPr>
            <w:tcW w:w="5065" w:type="dxa"/>
            <w:tcBorders>
              <w:top w:val="nil"/>
              <w:bottom w:val="single" w:sz="4" w:space="0" w:color="auto"/>
            </w:tcBorders>
          </w:tcPr>
          <w:p w14:paraId="3FBD38B5" w14:textId="77777777" w:rsidR="00635B91" w:rsidRPr="004422F7" w:rsidRDefault="00635B91" w:rsidP="002E5AB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593543A8"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6B715DF1"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772DE58D" w14:textId="77777777" w:rsidR="00635B91" w:rsidRPr="004422F7" w:rsidRDefault="00635B91" w:rsidP="002E5AB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56D6791A" w14:textId="77777777" w:rsidR="00635B91" w:rsidRPr="004422F7" w:rsidRDefault="00635B91" w:rsidP="00635B91">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14A108CE" w14:textId="40DC108A" w:rsidR="000C23F2" w:rsidRPr="00437AF2" w:rsidRDefault="00437AF2" w:rsidP="00437AF2">
      <w:pPr>
        <w:spacing w:line="360" w:lineRule="auto"/>
        <w:ind w:firstLine="720"/>
        <w:rPr>
          <w:rFonts w:cstheme="minorHAnsi"/>
          <w:b/>
        </w:rPr>
      </w:pPr>
      <w:r w:rsidRPr="004422F7">
        <w:rPr>
          <w:rFonts w:cstheme="minorHAnsi"/>
        </w:rPr>
        <w:t xml:space="preserve">On the 11th of September 2017 the </w:t>
      </w:r>
      <w:proofErr w:type="spellStart"/>
      <w:r w:rsidRPr="004422F7">
        <w:rPr>
          <w:rFonts w:cstheme="minorHAnsi"/>
        </w:rPr>
        <w:t>PsycInfo</w:t>
      </w:r>
      <w:proofErr w:type="spellEnd"/>
      <w:r w:rsidRPr="004422F7">
        <w:rPr>
          <w:rFonts w:cstheme="minorHAnsi"/>
        </w:rPr>
        <w:t xml:space="preserve"> and Medline databases for all records including the words “power*” “</w:t>
      </w:r>
      <w:proofErr w:type="spellStart"/>
      <w:r w:rsidRPr="004422F7">
        <w:rPr>
          <w:rFonts w:cstheme="minorHAnsi"/>
        </w:rPr>
        <w:t>sampl</w:t>
      </w:r>
      <w:proofErr w:type="spellEnd"/>
      <w:r w:rsidRPr="004422F7">
        <w:rPr>
          <w:rFonts w:cstheme="minorHAnsi"/>
        </w:rPr>
        <w:t xml:space="preserve">*” in their title and "power analysis", "statistical Power" or "sample size" in the main text, identifying an initial 1988 articles. </w:t>
      </w:r>
      <w:r w:rsidR="003D22F3" w:rsidRPr="004422F7">
        <w:rPr>
          <w:rFonts w:cstheme="minorHAnsi"/>
        </w:rPr>
        <w:t>After de-duplication</w:t>
      </w:r>
      <w:r w:rsidR="00D64E90">
        <w:rPr>
          <w:rFonts w:cstheme="minorHAnsi"/>
        </w:rPr>
        <w:t>,</w:t>
      </w:r>
      <w:r w:rsidR="003D22F3" w:rsidRPr="004422F7">
        <w:rPr>
          <w:rFonts w:cstheme="minorHAnsi"/>
        </w:rPr>
        <w:t xml:space="preserve"> 1526 articles remained</w:t>
      </w:r>
      <w:r w:rsidR="003D22F3">
        <w:rPr>
          <w:rFonts w:cstheme="minorHAnsi"/>
        </w:rPr>
        <w:t xml:space="preserve"> in the database. </w:t>
      </w:r>
      <w:r w:rsidR="003D22F3" w:rsidRPr="000C23F2">
        <w:rPr>
          <w:rFonts w:cstheme="minorHAnsi"/>
        </w:rPr>
        <w:t xml:space="preserve">This database is available from </w:t>
      </w:r>
      <w:hyperlink r:id="rId9" w:history="1">
        <w:r w:rsidR="003D22F3" w:rsidRPr="00E853F7">
          <w:rPr>
            <w:rStyle w:val="Hyperlink"/>
            <w:rFonts w:cstheme="minorHAnsi"/>
          </w:rPr>
          <w:t>https://osf.io/t6jf8/</w:t>
        </w:r>
      </w:hyperlink>
      <w:r w:rsidR="0051040E">
        <w:rPr>
          <w:rFonts w:cstheme="minorHAnsi"/>
        </w:rPr>
        <w:t xml:space="preserve">. </w:t>
      </w:r>
      <w:r w:rsidR="004902C2" w:rsidRPr="004422F7">
        <w:rPr>
          <w:rFonts w:cstheme="minorHAnsi"/>
        </w:rPr>
        <w:t xml:space="preserve">Hand searches of </w:t>
      </w:r>
      <w:r w:rsidR="003D22F3">
        <w:rPr>
          <w:rFonts w:cstheme="minorHAnsi"/>
        </w:rPr>
        <w:t>all identified applicable a</w:t>
      </w:r>
      <w:r w:rsidR="003D22F3" w:rsidRPr="004422F7">
        <w:rPr>
          <w:rFonts w:cstheme="minorHAnsi"/>
        </w:rPr>
        <w:t>rticles</w:t>
      </w:r>
      <w:r w:rsidR="00266DD9" w:rsidRPr="004422F7">
        <w:rPr>
          <w:rFonts w:cstheme="minorHAnsi"/>
        </w:rPr>
        <w:t xml:space="preserve">’ </w:t>
      </w:r>
      <w:r w:rsidR="004902C2" w:rsidRPr="004422F7">
        <w:rPr>
          <w:rFonts w:cstheme="minorHAnsi"/>
        </w:rPr>
        <w:t xml:space="preserve">reference lists were performed </w:t>
      </w:r>
      <w:r w:rsidR="00EB6583">
        <w:rPr>
          <w:rFonts w:cstheme="minorHAnsi"/>
        </w:rPr>
        <w:t>to attempt to identify</w:t>
      </w:r>
      <w:r w:rsidR="004902C2" w:rsidRPr="004422F7">
        <w:rPr>
          <w:rFonts w:cstheme="minorHAnsi"/>
        </w:rPr>
        <w:t xml:space="preserve"> any papers detailing power surveys that may have been missed by these search criteria, identifying an additional </w:t>
      </w:r>
      <w:r w:rsidR="00C4263A" w:rsidRPr="004422F7">
        <w:rPr>
          <w:rFonts w:cstheme="minorHAnsi"/>
        </w:rPr>
        <w:t>18</w:t>
      </w:r>
      <w:r w:rsidR="004902C2" w:rsidRPr="004422F7">
        <w:rPr>
          <w:rFonts w:cstheme="minorHAnsi"/>
        </w:rPr>
        <w:t xml:space="preserve"> articles</w:t>
      </w:r>
      <w:r w:rsidR="003D22F3">
        <w:rPr>
          <w:rFonts w:cstheme="minorHAnsi"/>
        </w:rPr>
        <w:t>. O</w:t>
      </w:r>
      <w:r w:rsidR="00266DD9" w:rsidRPr="004422F7">
        <w:rPr>
          <w:rFonts w:cstheme="minorHAnsi"/>
        </w:rPr>
        <w:t xml:space="preserve">ne additional article </w:t>
      </w:r>
      <w:r w:rsidR="001B0CC4">
        <w:rPr>
          <w:rFonts w:cstheme="minorHAnsi"/>
        </w:rPr>
        <w:fldChar w:fldCharType="begin"/>
      </w:r>
      <w:r w:rsidR="001B0CC4">
        <w:rPr>
          <w:rFonts w:cstheme="minorHAnsi"/>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cstheme="minorHAnsi"/>
        </w:rPr>
        <w:fldChar w:fldCharType="separate"/>
      </w:r>
      <w:r w:rsidR="001B0CC4">
        <w:rPr>
          <w:rFonts w:cstheme="minorHAnsi"/>
          <w:noProof/>
        </w:rPr>
        <w:t>(Szucs &amp; Ioannidis, 2017)</w:t>
      </w:r>
      <w:r w:rsidR="001B0CC4">
        <w:rPr>
          <w:rFonts w:cstheme="minorHAnsi"/>
        </w:rPr>
        <w:fldChar w:fldCharType="end"/>
      </w:r>
      <w:r w:rsidR="001B0CC4">
        <w:rPr>
          <w:rFonts w:cstheme="minorHAnsi"/>
        </w:rPr>
        <w:t xml:space="preserve"> </w:t>
      </w:r>
      <w:r w:rsidR="00266DD9" w:rsidRPr="004422F7">
        <w:rPr>
          <w:rFonts w:cstheme="minorHAnsi"/>
        </w:rPr>
        <w:t xml:space="preserve">was identified through a </w:t>
      </w:r>
      <w:r w:rsidR="007D7FCC">
        <w:rPr>
          <w:rFonts w:cstheme="minorHAnsi"/>
        </w:rPr>
        <w:t>G</w:t>
      </w:r>
      <w:r w:rsidR="00266DD9" w:rsidRPr="004422F7">
        <w:rPr>
          <w:rFonts w:cstheme="minorHAnsi"/>
        </w:rPr>
        <w:t xml:space="preserve">oogle </w:t>
      </w:r>
      <w:r w:rsidR="007D7FCC">
        <w:rPr>
          <w:rFonts w:cstheme="minorHAnsi"/>
        </w:rPr>
        <w:t>S</w:t>
      </w:r>
      <w:r w:rsidR="00266DD9" w:rsidRPr="004422F7">
        <w:rPr>
          <w:rFonts w:cstheme="minorHAnsi"/>
        </w:rPr>
        <w:t>cholar search</w:t>
      </w:r>
      <w:r w:rsidR="00B923BD" w:rsidRPr="004422F7">
        <w:rPr>
          <w:rFonts w:cstheme="minorHAnsi"/>
        </w:rPr>
        <w:t xml:space="preserve"> </w:t>
      </w:r>
      <w:r w:rsidR="004D19B2">
        <w:rPr>
          <w:rFonts w:cstheme="minorHAnsi"/>
        </w:rPr>
        <w:t>of</w:t>
      </w:r>
      <w:r w:rsidR="00B923BD" w:rsidRPr="004422F7">
        <w:rPr>
          <w:rFonts w:cstheme="minorHAnsi"/>
        </w:rPr>
        <w:t xml:space="preserve"> “power survey </w:t>
      </w:r>
      <w:r w:rsidR="00B923BD" w:rsidRPr="004422F7">
        <w:rPr>
          <w:rFonts w:cstheme="minorHAnsi"/>
        </w:rPr>
        <w:lastRenderedPageBreak/>
        <w:t>psychology”</w:t>
      </w:r>
      <w:r w:rsidR="004902C2" w:rsidRPr="004422F7">
        <w:rPr>
          <w:rFonts w:cstheme="minorHAnsi"/>
        </w:rPr>
        <w:t xml:space="preserve">. </w:t>
      </w:r>
      <w:r w:rsidR="003E133D">
        <w:rPr>
          <w:rFonts w:cstheme="minorHAnsi"/>
        </w:rPr>
        <w:t xml:space="preserve">See supplementary materials </w:t>
      </w:r>
      <w:r w:rsidR="00884DDC">
        <w:rPr>
          <w:rFonts w:cstheme="minorHAnsi"/>
        </w:rPr>
        <w:t>1</w:t>
      </w:r>
      <w:r w:rsidR="003E133D">
        <w:rPr>
          <w:rFonts w:cstheme="minorHAnsi"/>
        </w:rPr>
        <w:t xml:space="preserve"> for a list of articles included</w:t>
      </w:r>
      <w:r w:rsidR="00884DDC">
        <w:rPr>
          <w:rFonts w:cstheme="minorHAnsi"/>
        </w:rPr>
        <w:t xml:space="preserve">, and supplementary materials </w:t>
      </w:r>
      <w:r w:rsidR="00927E95">
        <w:rPr>
          <w:rFonts w:cstheme="minorHAnsi"/>
        </w:rPr>
        <w:t>2</w:t>
      </w:r>
      <w:r w:rsidR="00884DDC">
        <w:rPr>
          <w:rFonts w:cstheme="minorHAnsi"/>
        </w:rPr>
        <w:t xml:space="preserve"> for search criteria</w:t>
      </w:r>
      <w:r w:rsidR="00962F80">
        <w:rPr>
          <w:rFonts w:cstheme="minorHAnsi"/>
        </w:rPr>
        <w:t>.</w:t>
      </w:r>
      <w:r w:rsidR="00635B91">
        <w:rPr>
          <w:rFonts w:cstheme="minorHAnsi"/>
        </w:rPr>
        <w:t xml:space="preserve"> </w:t>
      </w:r>
      <w:r w:rsidR="00635B91">
        <w:rPr>
          <w:rFonts w:cstheme="minorHAnsi"/>
        </w:rPr>
        <w:t>A</w:t>
      </w:r>
      <w:r w:rsidR="00635B91">
        <w:rPr>
          <w:rStyle w:val="CommentReference"/>
          <w:sz w:val="24"/>
          <w:szCs w:val="24"/>
        </w:rPr>
        <w:t>ll of the articles identified in this literature search which reported</w:t>
      </w:r>
      <w:r w:rsidR="00635B91">
        <w:rPr>
          <w:rFonts w:cstheme="minorHAnsi"/>
        </w:rPr>
        <w:t xml:space="preserve"> </w:t>
      </w:r>
      <w:r w:rsidR="00635B91" w:rsidRPr="004422F7">
        <w:rPr>
          <w:rFonts w:cstheme="minorHAnsi"/>
        </w:rPr>
        <w:t>the proportion of examined articles which reported a power analysis</w:t>
      </w:r>
      <w:r w:rsidR="00635B91">
        <w:rPr>
          <w:rFonts w:cstheme="minorHAnsi"/>
        </w:rPr>
        <w:t xml:space="preserve"> were included in the secondary analysis, along with two additional articles identified through reference list searches of the articles included in the secondary analysis</w:t>
      </w:r>
      <w:r w:rsidR="00635B91" w:rsidRPr="004422F7">
        <w:rPr>
          <w:rFonts w:cstheme="minorHAnsi"/>
        </w:rPr>
        <w:t>.</w:t>
      </w:r>
      <w:r w:rsidR="00635B91">
        <w:rPr>
          <w:rFonts w:cstheme="minorHAnsi"/>
        </w:rPr>
        <w:t xml:space="preserve"> </w:t>
      </w:r>
    </w:p>
    <w:p w14:paraId="322D4F31" w14:textId="3D47FDD6" w:rsidR="004902C2" w:rsidRPr="000C23F2" w:rsidRDefault="008C46FF" w:rsidP="00EC3B52">
      <w:pPr>
        <w:pStyle w:val="Heading4"/>
      </w:pPr>
      <w:r>
        <w:t>5.</w:t>
      </w:r>
      <w:r w:rsidR="004D19B2" w:rsidRPr="004D19B2">
        <w:t>2</w:t>
      </w:r>
      <w:r w:rsidR="00364109" w:rsidRPr="004D19B2">
        <w:t>.</w:t>
      </w:r>
      <w:r w:rsidR="004D19B2" w:rsidRPr="004D19B2">
        <w:t>3.</w:t>
      </w:r>
      <w:r w:rsidR="000C23F2">
        <w:t>2</w:t>
      </w:r>
      <w:r w:rsidR="00364109" w:rsidRPr="004D19B2">
        <w:t xml:space="preserve"> </w:t>
      </w:r>
      <w:r w:rsidR="008870B4" w:rsidRPr="004D19B2">
        <w:t>Abstract and full text s</w:t>
      </w:r>
      <w:r w:rsidR="004902C2" w:rsidRPr="004D19B2">
        <w:t>creening</w:t>
      </w:r>
      <w:r w:rsidR="004902C2" w:rsidRPr="004D19B2">
        <w:rPr>
          <w:b/>
        </w:rPr>
        <w:t xml:space="preserve"> </w:t>
      </w:r>
    </w:p>
    <w:p w14:paraId="11D8A7AF" w14:textId="54B0B0E2"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r w:rsidR="00DB2D82">
        <w:rPr>
          <w:rFonts w:asciiTheme="minorHAnsi" w:hAnsiTheme="minorHAnsi" w:cstheme="minorHAnsi"/>
          <w:sz w:val="24"/>
          <w:szCs w:val="24"/>
        </w:rPr>
        <w:t xml:space="preserve"> (e.g., they discussed</w:t>
      </w:r>
      <w:r w:rsidR="00B30007">
        <w:rPr>
          <w:rFonts w:asciiTheme="minorHAnsi" w:hAnsiTheme="minorHAnsi" w:cstheme="minorHAnsi"/>
          <w:sz w:val="24"/>
          <w:szCs w:val="24"/>
        </w:rPr>
        <w:t xml:space="preserve"> social</w:t>
      </w:r>
      <w:r w:rsidR="00DB2D82">
        <w:rPr>
          <w:rFonts w:asciiTheme="minorHAnsi" w:hAnsiTheme="minorHAnsi" w:cstheme="minorHAnsi"/>
          <w:sz w:val="24"/>
          <w:szCs w:val="24"/>
        </w:rPr>
        <w:t xml:space="preserve">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in the primary analysis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110D14">
        <w:rPr>
          <w:rFonts w:asciiTheme="minorHAnsi" w:hAnsiTheme="minorHAnsi" w:cstheme="minorHAnsi"/>
          <w:sz w:val="24"/>
          <w:szCs w:val="24"/>
        </w:rPr>
        <w:t>S</w:t>
      </w:r>
      <w:r w:rsidR="000B547B">
        <w:rPr>
          <w:rFonts w:asciiTheme="minorHAnsi" w:hAnsiTheme="minorHAnsi" w:cstheme="minorHAnsi"/>
          <w:sz w:val="24"/>
          <w:szCs w:val="24"/>
        </w:rPr>
        <w:t xml:space="preserve">ee figure </w:t>
      </w:r>
      <w:r w:rsidR="00437AF2">
        <w:rPr>
          <w:rFonts w:asciiTheme="minorHAnsi" w:hAnsiTheme="minorHAnsi" w:cstheme="minorHAnsi"/>
          <w:sz w:val="24"/>
          <w:szCs w:val="24"/>
        </w:rPr>
        <w:t>1</w:t>
      </w:r>
      <w:r w:rsidR="000B547B">
        <w:rPr>
          <w:rFonts w:asciiTheme="minorHAnsi" w:hAnsiTheme="minorHAnsi" w:cstheme="minorHAnsi"/>
          <w:sz w:val="24"/>
          <w:szCs w:val="24"/>
        </w:rPr>
        <w:t xml:space="preserve"> for exclusion reasons</w:t>
      </w:r>
      <w:r w:rsidR="008751D9">
        <w:rPr>
          <w:rFonts w:asciiTheme="minorHAnsi" w:hAnsiTheme="minorHAnsi" w:cstheme="minorHAnsi"/>
          <w:sz w:val="24"/>
          <w:szCs w:val="24"/>
        </w:rPr>
        <w:t xml:space="preserve"> at </w:t>
      </w:r>
      <w:r w:rsidR="00087DEC">
        <w:rPr>
          <w:rFonts w:asciiTheme="minorHAnsi" w:hAnsiTheme="minorHAnsi" w:cstheme="minorHAnsi"/>
          <w:sz w:val="24"/>
          <w:szCs w:val="24"/>
        </w:rPr>
        <w:t xml:space="preserve">the </w:t>
      </w:r>
      <w:r w:rsidR="00D37587">
        <w:rPr>
          <w:rFonts w:asciiTheme="minorHAnsi" w:hAnsiTheme="minorHAnsi" w:cstheme="minorHAnsi"/>
          <w:sz w:val="24"/>
          <w:szCs w:val="24"/>
        </w:rPr>
        <w:t>full</w:t>
      </w:r>
      <w:r w:rsidR="00130AFA">
        <w:rPr>
          <w:rFonts w:asciiTheme="minorHAnsi" w:hAnsiTheme="minorHAnsi" w:cstheme="minorHAnsi"/>
          <w:sz w:val="24"/>
          <w:szCs w:val="24"/>
        </w:rPr>
        <w:t>-</w:t>
      </w:r>
      <w:r w:rsidR="00D37587">
        <w:rPr>
          <w:rFonts w:asciiTheme="minorHAnsi" w:hAnsiTheme="minorHAnsi" w:cstheme="minorHAnsi"/>
          <w:sz w:val="24"/>
          <w:szCs w:val="24"/>
        </w:rPr>
        <w:t>text eligibility</w:t>
      </w:r>
      <w:r w:rsidR="00087DEC">
        <w:rPr>
          <w:rFonts w:asciiTheme="minorHAnsi" w:hAnsiTheme="minorHAnsi" w:cstheme="minorHAnsi"/>
          <w:sz w:val="24"/>
          <w:szCs w:val="24"/>
        </w:rPr>
        <w:t xml:space="preserve"> assessment phase</w:t>
      </w:r>
      <w:r w:rsidR="00110D14">
        <w:rPr>
          <w:rFonts w:asciiTheme="minorHAnsi" w:hAnsiTheme="minorHAnsi" w:cstheme="minorHAnsi"/>
          <w:sz w:val="24"/>
          <w:szCs w:val="24"/>
        </w:rPr>
        <w:t>.</w:t>
      </w:r>
    </w:p>
    <w:p w14:paraId="2C7F289F" w14:textId="6C3A814D" w:rsidR="00266DD9" w:rsidRPr="004422F7" w:rsidRDefault="00184BAB" w:rsidP="00BE72A6">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402CFB">
        <w:rPr>
          <w:rFonts w:asciiTheme="minorHAnsi" w:hAnsiTheme="minorHAnsi" w:cstheme="minorHAnsi"/>
          <w:sz w:val="24"/>
          <w:szCs w:val="24"/>
        </w:rPr>
        <w:t xml:space="preserve"> examined</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analys</w:t>
      </w:r>
      <w:r w:rsidR="00402CFB">
        <w:rPr>
          <w:rFonts w:asciiTheme="minorHAnsi" w:hAnsiTheme="minorHAnsi" w:cstheme="minorHAnsi"/>
          <w:sz w:val="24"/>
          <w:szCs w:val="24"/>
        </w:rPr>
        <w:t>is</w:t>
      </w:r>
      <w:r w:rsidR="00D93F1F" w:rsidRPr="004422F7">
        <w:rPr>
          <w:rFonts w:asciiTheme="minorHAnsi" w:hAnsiTheme="minorHAnsi" w:cstheme="minorHAnsi"/>
          <w:sz w:val="24"/>
          <w:szCs w:val="24"/>
        </w:rPr>
        <w:t xml:space="preserve">.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w:t>
      </w:r>
      <w:r w:rsidR="00402CFB">
        <w:rPr>
          <w:rFonts w:asciiTheme="minorHAnsi" w:hAnsiTheme="minorHAnsi" w:cstheme="minorHAnsi"/>
          <w:sz w:val="24"/>
          <w:szCs w:val="24"/>
        </w:rPr>
        <w:t xml:space="preserve">hand </w:t>
      </w:r>
      <w:r w:rsidR="00901EE6" w:rsidRPr="004422F7">
        <w:rPr>
          <w:rFonts w:asciiTheme="minorHAnsi" w:hAnsiTheme="minorHAnsi" w:cstheme="minorHAnsi"/>
          <w:sz w:val="24"/>
          <w:szCs w:val="24"/>
        </w:rPr>
        <w:t xml:space="preserve">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references lists</w:t>
      </w:r>
      <w:r w:rsidR="00D93F1F" w:rsidRPr="004422F7">
        <w:rPr>
          <w:rFonts w:asciiTheme="minorHAnsi" w:hAnsiTheme="minorHAnsi" w:cstheme="minorHAnsi"/>
          <w:sz w:val="24"/>
          <w:szCs w:val="24"/>
        </w:rPr>
        <w:t xml:space="preserve">, </w:t>
      </w:r>
      <w:r w:rsidR="00FF1AC1">
        <w:rPr>
          <w:rFonts w:asciiTheme="minorHAnsi" w:hAnsiTheme="minorHAnsi" w:cstheme="minorHAnsi"/>
          <w:sz w:val="24"/>
          <w:szCs w:val="24"/>
        </w:rPr>
        <w:t xml:space="preserve">leading to 17 articles being included in </w:t>
      </w:r>
      <w:r w:rsidR="00D93F1F" w:rsidRPr="004422F7">
        <w:rPr>
          <w:rFonts w:asciiTheme="minorHAnsi" w:hAnsiTheme="minorHAnsi" w:cstheme="minorHAnsi"/>
          <w:sz w:val="24"/>
          <w:szCs w:val="24"/>
        </w:rPr>
        <w:t>the secondary analysis</w:t>
      </w:r>
      <w:r w:rsidR="00402CFB">
        <w:rPr>
          <w:rFonts w:asciiTheme="minorHAnsi" w:hAnsiTheme="minorHAnsi" w:cstheme="minorHAnsi"/>
          <w:sz w:val="24"/>
          <w:szCs w:val="24"/>
        </w:rPr>
        <w:t>.</w:t>
      </w:r>
      <w:r w:rsidR="008B357B" w:rsidRPr="008B357B">
        <w:rPr>
          <w:rFonts w:asciiTheme="minorHAnsi" w:hAnsiTheme="minorHAnsi" w:cstheme="minorHAnsi"/>
          <w:sz w:val="24"/>
          <w:szCs w:val="24"/>
        </w:rPr>
        <w:t xml:space="preserve"> </w:t>
      </w:r>
      <w:r w:rsidR="008B357B">
        <w:rPr>
          <w:rFonts w:asciiTheme="minorHAnsi" w:hAnsiTheme="minorHAnsi" w:cstheme="minorHAnsi"/>
          <w:sz w:val="24"/>
          <w:szCs w:val="24"/>
        </w:rPr>
        <w:t>The sample size in the primary and secondary analyses were determined by the number of applicable articles obtained using this data collection process.</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802B43" w:rsidRDefault="00802B43"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802B43" w:rsidRDefault="00802B43"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802B43" w:rsidRDefault="00802B43"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802B43" w:rsidRDefault="00802B43"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802B43" w:rsidRDefault="00802B43"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802B43" w:rsidRDefault="00802B43"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802B43" w:rsidRDefault="00802B43"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802B43" w:rsidRDefault="00802B43"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EA4C4AD" w:rsidR="00802B43" w:rsidRDefault="00802B43"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EA4C4AD" w:rsidR="00802B43" w:rsidRDefault="00802B43"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802B43" w:rsidRDefault="00802B43"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802B43" w:rsidRDefault="00802B43"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802B43" w:rsidRDefault="00802B43"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802B43" w:rsidRDefault="00802B43"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0DAF0C1F" w:rsidR="00802B43" w:rsidRPr="00A22410" w:rsidRDefault="00802B43" w:rsidP="00A22410">
                            <w:pPr>
                              <w:rPr>
                                <w:rFonts w:ascii="Calibri" w:hAnsi="Calibri"/>
                                <w:sz w:val="22"/>
                                <w:szCs w:val="22"/>
                                <w:lang w:val="en"/>
                              </w:rPr>
                            </w:pPr>
                            <w:r w:rsidRPr="00175176">
                              <w:rPr>
                                <w:rFonts w:cstheme="minorHAnsi"/>
                                <w:i/>
                              </w:rPr>
                              <w:t xml:space="preserve">Figure </w:t>
                            </w:r>
                            <w:r w:rsidR="00437AF2">
                              <w:rPr>
                                <w:rFonts w:cstheme="minorHAnsi"/>
                                <w:i/>
                              </w:rPr>
                              <w:t>1</w:t>
                            </w:r>
                            <w:r w:rsidRPr="00175176">
                              <w:rPr>
                                <w:rFonts w:cstheme="minorHAnsi"/>
                                <w:i/>
                              </w:rPr>
                              <w:t>.</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802B43" w:rsidRDefault="00802B43"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0DAF0C1F" w:rsidR="00802B43" w:rsidRPr="00A22410" w:rsidRDefault="00802B43" w:rsidP="00A22410">
                      <w:pPr>
                        <w:rPr>
                          <w:rFonts w:ascii="Calibri" w:hAnsi="Calibri"/>
                          <w:sz w:val="22"/>
                          <w:szCs w:val="22"/>
                          <w:lang w:val="en"/>
                        </w:rPr>
                      </w:pPr>
                      <w:r w:rsidRPr="00175176">
                        <w:rPr>
                          <w:rFonts w:cstheme="minorHAnsi"/>
                          <w:i/>
                        </w:rPr>
                        <w:t xml:space="preserve">Figure </w:t>
                      </w:r>
                      <w:r w:rsidR="00437AF2">
                        <w:rPr>
                          <w:rFonts w:cstheme="minorHAnsi"/>
                          <w:i/>
                        </w:rPr>
                        <w:t>1</w:t>
                      </w:r>
                      <w:r w:rsidRPr="00175176">
                        <w:rPr>
                          <w:rFonts w:cstheme="minorHAnsi"/>
                          <w:i/>
                        </w:rPr>
                        <w:t>.</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802B43" w:rsidRDefault="00802B43"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802B43" w:rsidRDefault="00802B43"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802B43" w:rsidRDefault="00802B43"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802B43" w:rsidRDefault="00802B43"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802B43" w:rsidRDefault="00802B43"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802B43" w:rsidRDefault="00802B43"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802B43" w:rsidRDefault="00802B43"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802B43" w:rsidRDefault="00802B43"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802B43" w:rsidRDefault="00802B43"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802B43" w:rsidRDefault="00802B43"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802B43" w:rsidRDefault="00802B43"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6F90063" w:rsidR="00802B43" w:rsidRDefault="00802B43"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6F90063" w:rsidR="00802B43" w:rsidRDefault="00802B43"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530F25B3" w:rsidR="00802B43" w:rsidRPr="0063245F" w:rsidRDefault="00802B43"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530F25B3" w:rsidR="00802B43" w:rsidRPr="0063245F" w:rsidRDefault="00802B43"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EC3B52">
      <w:pPr>
        <w:pStyle w:val="Heading3"/>
      </w:pPr>
      <w:r>
        <w:lastRenderedPageBreak/>
        <w:t>5.</w:t>
      </w:r>
      <w:r w:rsidR="0037463C" w:rsidRPr="004422F7">
        <w:t xml:space="preserve">2.4 </w:t>
      </w:r>
      <w:r w:rsidR="0077102B" w:rsidRPr="004422F7">
        <w:t xml:space="preserve">Data extraction </w:t>
      </w:r>
    </w:p>
    <w:p w14:paraId="75B2A008" w14:textId="4C1E74A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extracted from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52F49071" w14:textId="77777777" w:rsidR="001331DC" w:rsidRDefault="001331DC" w:rsidP="00AD4A15">
      <w:pPr>
        <w:spacing w:line="360" w:lineRule="auto"/>
        <w:rPr>
          <w:rFonts w:cstheme="minorHAnsi"/>
        </w:rPr>
      </w:pPr>
    </w:p>
    <w:p w14:paraId="03671916" w14:textId="77777777" w:rsidR="001331DC" w:rsidRPr="001331DC" w:rsidRDefault="00AD4A15" w:rsidP="00AD4A15">
      <w:pPr>
        <w:spacing w:line="360" w:lineRule="auto"/>
        <w:rPr>
          <w:rFonts w:cstheme="minorHAnsi"/>
          <w:i/>
        </w:rPr>
      </w:pPr>
      <w:r w:rsidRPr="001331DC">
        <w:rPr>
          <w:rFonts w:cstheme="minorHAnsi"/>
          <w:i/>
        </w:rPr>
        <w:t xml:space="preserve">Table [subfield]. </w:t>
      </w:r>
    </w:p>
    <w:p w14:paraId="0090216F" w14:textId="29DFDCF7" w:rsidR="00AD4A15" w:rsidRPr="001331DC" w:rsidRDefault="00AD4A15" w:rsidP="00AD4A15">
      <w:pPr>
        <w:spacing w:line="360" w:lineRule="auto"/>
        <w:rPr>
          <w:rFonts w:cstheme="minorHAnsi"/>
        </w:rPr>
      </w:pPr>
      <w:r w:rsidRPr="001331DC">
        <w:rPr>
          <w:rFonts w:cstheme="minorHAnsi"/>
        </w:rPr>
        <w:t xml:space="preserve">The subfields covered in the </w:t>
      </w:r>
      <w:r w:rsidR="00F652A2" w:rsidRPr="001331DC">
        <w:rPr>
          <w:rFonts w:cstheme="minorHAnsi"/>
        </w:rPr>
        <w:t>included power surveys.</w:t>
      </w:r>
      <w:r w:rsidR="00516DBC" w:rsidRPr="001331DC">
        <w:rPr>
          <w:rFonts w:cstheme="minorHAnsi"/>
        </w:rPr>
        <w:t xml:space="preserve"> See </w:t>
      </w:r>
      <w:hyperlink r:id="rId10" w:history="1">
        <w:r w:rsidR="00516DBC" w:rsidRPr="001331DC">
          <w:rPr>
            <w:rStyle w:val="Hyperlink"/>
            <w:rFonts w:cstheme="minorHAnsi"/>
          </w:rPr>
          <w:t>https://osf.io/7ncke/</w:t>
        </w:r>
      </w:hyperlink>
      <w:r w:rsidR="00516DBC" w:rsidRPr="001331DC">
        <w:rPr>
          <w:rFonts w:cstheme="minorHAnsi"/>
        </w:rPr>
        <w:t xml:space="preserve"> for data, and Supplementary Material </w:t>
      </w:r>
      <w:r w:rsidR="00D53395">
        <w:rPr>
          <w:rFonts w:cstheme="minorHAnsi"/>
        </w:rPr>
        <w:t>3</w:t>
      </w:r>
      <w:r w:rsidR="00516DBC" w:rsidRPr="001331DC">
        <w:rPr>
          <w:rFonts w:cstheme="minorHAnsi"/>
        </w:rPr>
        <w:t xml:space="preserve"> for the codebook as well as a full list of datapoints extracted from articles for both the primary and secondary analyses. See supplementary materials</w:t>
      </w:r>
      <w:r w:rsidR="00877352">
        <w:rPr>
          <w:rFonts w:cstheme="minorHAnsi"/>
        </w:rPr>
        <w:t xml:space="preserve"> 1</w:t>
      </w:r>
      <w:r w:rsidR="00516DBC" w:rsidRPr="001331DC">
        <w:rPr>
          <w:rFonts w:cstheme="minorHAnsi"/>
        </w:rPr>
        <w:t xml:space="preserve"> for a list of all included studies along with the sample size included in each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D4A15" w:rsidRPr="0071575D" w14:paraId="54702C42" w14:textId="77777777" w:rsidTr="00EE44E9">
        <w:tc>
          <w:tcPr>
            <w:tcW w:w="4505" w:type="dxa"/>
            <w:tcBorders>
              <w:top w:val="single" w:sz="4" w:space="0" w:color="auto"/>
              <w:bottom w:val="single" w:sz="4" w:space="0" w:color="auto"/>
            </w:tcBorders>
          </w:tcPr>
          <w:p w14:paraId="345F3CEC" w14:textId="77777777" w:rsidR="00AD4A15" w:rsidRPr="0071575D" w:rsidRDefault="00AD4A15" w:rsidP="00EE44E9">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44B0F9E9" w14:textId="77777777" w:rsidR="00AD4A15" w:rsidRPr="0071575D" w:rsidRDefault="00AD4A15" w:rsidP="00EE44E9">
            <w:pPr>
              <w:spacing w:line="360" w:lineRule="auto"/>
              <w:rPr>
                <w:rFonts w:cstheme="minorHAnsi"/>
              </w:rPr>
            </w:pPr>
            <w:r w:rsidRPr="0071575D">
              <w:rPr>
                <w:rFonts w:cstheme="minorHAnsi"/>
              </w:rPr>
              <w:t>n</w:t>
            </w:r>
          </w:p>
        </w:tc>
      </w:tr>
      <w:tr w:rsidR="00AD4A15" w:rsidRPr="0071575D" w14:paraId="0B812442" w14:textId="77777777" w:rsidTr="00EE44E9">
        <w:tc>
          <w:tcPr>
            <w:tcW w:w="4505" w:type="dxa"/>
            <w:tcBorders>
              <w:top w:val="single" w:sz="4" w:space="0" w:color="auto"/>
            </w:tcBorders>
          </w:tcPr>
          <w:p w14:paraId="6E5EC294"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445BA97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17</w:t>
            </w:r>
          </w:p>
        </w:tc>
      </w:tr>
      <w:tr w:rsidR="00AD4A15" w:rsidRPr="0071575D" w14:paraId="129A5BD4" w14:textId="77777777" w:rsidTr="00EE44E9">
        <w:tc>
          <w:tcPr>
            <w:tcW w:w="4505" w:type="dxa"/>
          </w:tcPr>
          <w:p w14:paraId="7458AC46"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08D5F165"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14</w:t>
            </w:r>
          </w:p>
        </w:tc>
      </w:tr>
      <w:tr w:rsidR="00AD4A15" w:rsidRPr="0071575D" w14:paraId="4DE50F91" w14:textId="77777777" w:rsidTr="00EE44E9">
        <w:tc>
          <w:tcPr>
            <w:tcW w:w="4505" w:type="dxa"/>
          </w:tcPr>
          <w:p w14:paraId="46C186F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09639F5B"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7</w:t>
            </w:r>
          </w:p>
        </w:tc>
      </w:tr>
      <w:tr w:rsidR="00AD4A15" w:rsidRPr="0071575D" w14:paraId="18DF1850" w14:textId="77777777" w:rsidTr="00EE44E9">
        <w:tc>
          <w:tcPr>
            <w:tcW w:w="4505" w:type="dxa"/>
          </w:tcPr>
          <w:p w14:paraId="67931FA4"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1231BAFC"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6A570214" w14:textId="77777777" w:rsidTr="00EE44E9">
        <w:tc>
          <w:tcPr>
            <w:tcW w:w="4505" w:type="dxa"/>
          </w:tcPr>
          <w:p w14:paraId="41B46278"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40327248"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5D96E957" w14:textId="77777777" w:rsidTr="00EE44E9">
        <w:tc>
          <w:tcPr>
            <w:tcW w:w="4505" w:type="dxa"/>
          </w:tcPr>
          <w:p w14:paraId="26F7B5E0"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0809087A"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2</w:t>
            </w:r>
          </w:p>
        </w:tc>
      </w:tr>
      <w:tr w:rsidR="00AD4A15" w:rsidRPr="0071575D" w14:paraId="514A3D97" w14:textId="77777777" w:rsidTr="00EE44E9">
        <w:tc>
          <w:tcPr>
            <w:tcW w:w="4505" w:type="dxa"/>
          </w:tcPr>
          <w:p w14:paraId="0182913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09099FF5"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6C63A8A" w14:textId="77777777" w:rsidR="00516DBC" w:rsidRDefault="00516DBC" w:rsidP="00892342">
      <w:pPr>
        <w:spacing w:line="360" w:lineRule="auto"/>
        <w:rPr>
          <w:rFonts w:cstheme="minorHAnsi"/>
          <w:b/>
        </w:rPr>
      </w:pPr>
    </w:p>
    <w:p w14:paraId="33FC6790" w14:textId="12E0B32C" w:rsidR="0041285D" w:rsidRPr="00980409" w:rsidRDefault="00516DBC" w:rsidP="0041285D">
      <w:pPr>
        <w:spacing w:line="360" w:lineRule="auto"/>
        <w:ind w:firstLine="720"/>
        <w:rPr>
          <w:rFonts w:cstheme="minorHAnsi"/>
        </w:rPr>
      </w:pPr>
      <w:r>
        <w:rPr>
          <w:rFonts w:cstheme="minorHAnsi"/>
          <w:b/>
        </w:rPr>
        <w:br w:type="page"/>
      </w:r>
      <w:r w:rsidR="0041285D" w:rsidRPr="004422F7">
        <w:rPr>
          <w:rFonts w:cstheme="minorHAnsi"/>
        </w:rPr>
        <w:lastRenderedPageBreak/>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w:t>
      </w:r>
      <w:r w:rsidR="0041285D">
        <w:rPr>
          <w:rFonts w:cstheme="minorHAnsi"/>
        </w:rPr>
        <w:t xml:space="preserve">See supplementary materials </w:t>
      </w:r>
      <w:r w:rsidR="00732D96">
        <w:rPr>
          <w:rFonts w:cstheme="minorHAnsi"/>
        </w:rPr>
        <w:t>5</w:t>
      </w:r>
      <w:r w:rsidR="0041285D">
        <w:rPr>
          <w:rFonts w:cstheme="minorHAnsi"/>
        </w:rPr>
        <w:t xml:space="preserve"> for table of </w:t>
      </w:r>
      <w:r w:rsidR="00D7138E">
        <w:rPr>
          <w:rFonts w:cstheme="minorHAnsi"/>
        </w:rPr>
        <w:t>the included</w:t>
      </w:r>
      <w:r w:rsidR="0041285D">
        <w:rPr>
          <w:rFonts w:cstheme="minorHAnsi"/>
        </w:rPr>
        <w:t xml:space="preserve"> </w:t>
      </w:r>
      <w:r w:rsidR="00732D96">
        <w:rPr>
          <w:rFonts w:cstheme="minorHAnsi"/>
        </w:rPr>
        <w:t>articles</w:t>
      </w:r>
      <w:r w:rsidR="00D7138E">
        <w:rPr>
          <w:rFonts w:cstheme="minorHAnsi"/>
        </w:rPr>
        <w:t xml:space="preserve">, </w:t>
      </w:r>
      <w:r w:rsidR="0041285D">
        <w:rPr>
          <w:rFonts w:cstheme="minorHAnsi"/>
        </w:rPr>
        <w:t>a description of this sample</w:t>
      </w:r>
      <w:r w:rsidR="00D7138E">
        <w:rPr>
          <w:rFonts w:cstheme="minorHAnsi"/>
        </w:rPr>
        <w:t xml:space="preserve">, </w:t>
      </w:r>
      <w:r w:rsidR="00D7138E">
        <w:t>and for sensitivity analyses</w:t>
      </w:r>
      <w:r w:rsidR="00D7138E">
        <w:t xml:space="preserve"> performed </w:t>
      </w:r>
      <w:r w:rsidR="00D7138E">
        <w:t xml:space="preserve">including additional studies from the psychiatric and nursing literature </w:t>
      </w:r>
      <w:r w:rsidR="00D7138E">
        <w:rPr>
          <w:rFonts w:cstheme="minorHAnsi"/>
        </w:rPr>
        <w:t>which did not meet the pre-registered inclusion criteria.</w:t>
      </w:r>
      <w:bookmarkStart w:id="4" w:name="_GoBack"/>
      <w:bookmarkEnd w:id="4"/>
    </w:p>
    <w:p w14:paraId="463239D4" w14:textId="77777777" w:rsidR="00516DBC" w:rsidRDefault="00516DBC">
      <w:pPr>
        <w:rPr>
          <w:rFonts w:cstheme="minorHAnsi"/>
          <w:b/>
        </w:rPr>
      </w:pPr>
    </w:p>
    <w:p w14:paraId="204CCBC8" w14:textId="5D9987B1" w:rsidR="00892342" w:rsidRDefault="008C46FF" w:rsidP="00EC3B52">
      <w:pPr>
        <w:pStyle w:val="Heading3"/>
      </w:pPr>
      <w:r>
        <w:t>5.</w:t>
      </w:r>
      <w:r w:rsidR="00892342">
        <w:t xml:space="preserve">2.5 </w:t>
      </w:r>
      <w:r w:rsidR="00892342" w:rsidRPr="00892342">
        <w:t>Missing data</w:t>
      </w:r>
    </w:p>
    <w:p w14:paraId="65F785BD" w14:textId="63D287D6" w:rsidR="005E19D2" w:rsidRDefault="005E19D2" w:rsidP="005E19D2"/>
    <w:p w14:paraId="64BDC669" w14:textId="77777777" w:rsidR="006216FE" w:rsidRDefault="00325DF3" w:rsidP="007C1D0B">
      <w:pPr>
        <w:spacing w:line="360" w:lineRule="auto"/>
        <w:ind w:firstLine="720"/>
        <w:rPr>
          <w:rFonts w:eastAsiaTheme="minorEastAsia" w:cstheme="minorHAnsi"/>
        </w:rPr>
      </w:pPr>
      <w:bookmarkStart w:id="5" w:name="_Hlk520185005"/>
      <w:r>
        <w:rPr>
          <w:rFonts w:cstheme="minorHAnsi"/>
        </w:rPr>
        <w:t xml:space="preserve">There </w:t>
      </w:r>
      <w:proofErr w:type="gramStart"/>
      <w:r>
        <w:rPr>
          <w:rFonts w:cstheme="minorHAnsi"/>
        </w:rPr>
        <w:t>were</w:t>
      </w:r>
      <w:proofErr w:type="gramEnd"/>
      <w:r>
        <w:rPr>
          <w:rFonts w:cstheme="minorHAnsi"/>
        </w:rPr>
        <w:t xml:space="preserve"> a total of 53 </w:t>
      </w:r>
      <w:r w:rsidR="0063130F">
        <w:rPr>
          <w:rFonts w:cstheme="minorHAnsi"/>
        </w:rPr>
        <w:t>year ranges</w:t>
      </w:r>
      <w:r>
        <w:rPr>
          <w:rFonts w:cstheme="minorHAnsi"/>
        </w:rPr>
        <w:t xml:space="preserve"> </w:t>
      </w:r>
      <w:r w:rsidR="00F8036B">
        <w:rPr>
          <w:rFonts w:cstheme="minorHAnsi"/>
        </w:rPr>
        <w:t>(henceforth “cases”)</w:t>
      </w:r>
      <w:r w:rsidR="00047EAD">
        <w:rPr>
          <w:rFonts w:cstheme="minorHAnsi"/>
        </w:rPr>
        <w:t xml:space="preserve"> </w:t>
      </w:r>
      <w:r>
        <w:rPr>
          <w:rFonts w:cstheme="minorHAnsi"/>
        </w:rPr>
        <w:t>for which</w:t>
      </w:r>
      <w:r w:rsidR="00D07D8B">
        <w:rPr>
          <w:rFonts w:cstheme="minorHAnsi"/>
        </w:rPr>
        <w:t xml:space="preserve"> mean or median</w:t>
      </w:r>
      <w:r>
        <w:rPr>
          <w:rFonts w:cstheme="minorHAnsi"/>
        </w:rPr>
        <w:t xml:space="preserve"> power estimates were given for at least one of the small</w:t>
      </w:r>
      <w:r w:rsidR="00D07D8B">
        <w:rPr>
          <w:rFonts w:cstheme="minorHAnsi"/>
        </w:rPr>
        <w:t>,</w:t>
      </w:r>
      <w:r>
        <w:rPr>
          <w:rFonts w:cstheme="minorHAnsi"/>
        </w:rPr>
        <w:t xml:space="preserve"> medium or large effect size benchmarks</w:t>
      </w:r>
      <w:r w:rsidR="0063130F">
        <w:rPr>
          <w:rFonts w:cstheme="minorHAnsi"/>
        </w:rPr>
        <w:t xml:space="preserve"> in the 46 included articles</w:t>
      </w:r>
      <w:r>
        <w:rPr>
          <w:rFonts w:cstheme="minorHAnsi"/>
        </w:rPr>
        <w:t>. In e</w:t>
      </w:r>
      <w:r w:rsidR="009E4147">
        <w:rPr>
          <w:rFonts w:cstheme="minorHAnsi"/>
        </w:rPr>
        <w:t>leven</w:t>
      </w:r>
      <w:r w:rsidR="00281497">
        <w:rPr>
          <w:rFonts w:cstheme="minorHAnsi"/>
        </w:rPr>
        <w:t xml:space="preserve"> of these </w:t>
      </w:r>
      <w:r w:rsidR="00B07A1C">
        <w:rPr>
          <w:rFonts w:cstheme="minorHAnsi"/>
        </w:rPr>
        <w:t>cases</w:t>
      </w:r>
      <w:r>
        <w:rPr>
          <w:rFonts w:cstheme="minorHAnsi"/>
        </w:rPr>
        <w:t xml:space="preserve">, no means were given for </w:t>
      </w:r>
      <w:r w:rsidR="0048174A">
        <w:rPr>
          <w:rFonts w:cstheme="minorHAnsi"/>
        </w:rPr>
        <w:t>at least one of Cohen’s 1988 benchmark effect sizes (including Cohen, 1962, which used different “small” and “medium” benchmark effect sizes)</w:t>
      </w:r>
      <w:r w:rsidR="000F6DC0">
        <w:rPr>
          <w:rFonts w:cstheme="minorHAnsi"/>
        </w:rPr>
        <w:t>, although medians and interquartile ranges were provided</w:t>
      </w:r>
      <w:r w:rsidR="0048174A">
        <w:rPr>
          <w:rFonts w:cstheme="minorHAnsi"/>
        </w:rPr>
        <w:t>.</w:t>
      </w:r>
      <w:r w:rsidR="009E4147">
        <w:rPr>
          <w:rFonts w:cstheme="minorHAnsi"/>
        </w:rPr>
        <w:t xml:space="preserve"> </w:t>
      </w:r>
      <w:r w:rsidR="003A5B0B">
        <w:rPr>
          <w:rFonts w:cstheme="minorHAnsi"/>
        </w:rPr>
        <w:t>I</w:t>
      </w:r>
      <w:r>
        <w:rPr>
          <w:rFonts w:cstheme="minorHAnsi"/>
        </w:rPr>
        <w:t xml:space="preserve">n </w:t>
      </w:r>
      <w:r w:rsidR="002E69E4">
        <w:rPr>
          <w:rFonts w:cstheme="minorHAnsi"/>
        </w:rPr>
        <w:t>total of 2</w:t>
      </w:r>
      <w:r w:rsidR="006C47EE">
        <w:rPr>
          <w:rFonts w:cstheme="minorHAnsi"/>
        </w:rPr>
        <w:t>4</w:t>
      </w:r>
      <w:r w:rsidR="002E69E4">
        <w:rPr>
          <w:rFonts w:cstheme="minorHAnsi"/>
        </w:rPr>
        <w:t xml:space="preserve"> </w:t>
      </w:r>
      <w:r>
        <w:rPr>
          <w:rFonts w:cstheme="minorHAnsi"/>
        </w:rPr>
        <w:t xml:space="preserve">cases no variances or </w:t>
      </w:r>
      <w:r w:rsidR="002E69E4">
        <w:rPr>
          <w:rFonts w:cstheme="minorHAnsi"/>
        </w:rPr>
        <w:t>standard deviation</w:t>
      </w:r>
      <w:r>
        <w:rPr>
          <w:rFonts w:cstheme="minorHAnsi"/>
        </w:rPr>
        <w:t>s</w:t>
      </w:r>
      <w:r w:rsidR="002E69E4">
        <w:rPr>
          <w:rFonts w:cstheme="minorHAnsi"/>
        </w:rPr>
        <w:t xml:space="preserve"> </w:t>
      </w:r>
      <w:r>
        <w:rPr>
          <w:rFonts w:cstheme="minorHAnsi"/>
        </w:rPr>
        <w:t xml:space="preserve">were given for at least one </w:t>
      </w:r>
      <w:r w:rsidR="002E69E4">
        <w:rPr>
          <w:rFonts w:cstheme="minorHAnsi"/>
        </w:rPr>
        <w:t>of the power</w:t>
      </w:r>
      <w:r>
        <w:rPr>
          <w:rFonts w:cstheme="minorHAnsi"/>
        </w:rPr>
        <w:t xml:space="preserve"> estimates</w:t>
      </w:r>
      <w:r w:rsidR="006C47EE">
        <w:rPr>
          <w:rFonts w:cstheme="minorHAnsi"/>
        </w:rPr>
        <w:t xml:space="preserve">. </w:t>
      </w:r>
      <w:r>
        <w:rPr>
          <w:rFonts w:cstheme="minorHAnsi"/>
        </w:rPr>
        <w:t xml:space="preserve">Several methods were used to estimate these </w:t>
      </w:r>
      <w:r w:rsidR="00E72F08">
        <w:rPr>
          <w:rFonts w:cstheme="minorHAnsi"/>
        </w:rPr>
        <w:t xml:space="preserve">missing </w:t>
      </w:r>
      <w:r>
        <w:rPr>
          <w:rFonts w:cstheme="minorHAnsi"/>
        </w:rPr>
        <w:t xml:space="preserve">values. For nine articles, variances were </w:t>
      </w:r>
      <w:r w:rsidR="006216FE">
        <w:rPr>
          <w:rFonts w:cstheme="minorHAnsi"/>
        </w:rPr>
        <w:t xml:space="preserve">estimated using the </w:t>
      </w:r>
      <w:r>
        <w:rPr>
          <w:rFonts w:cstheme="minorHAnsi"/>
        </w:rPr>
        <w:t>cumulative frequency tables reported</w:t>
      </w:r>
      <w:r w:rsidR="000F6DC0">
        <w:rPr>
          <w:rFonts w:cstheme="minorHAnsi"/>
        </w:rPr>
        <w:t xml:space="preserve"> in the original articles</w:t>
      </w:r>
      <w:r w:rsidR="006216FE">
        <w:rPr>
          <w:rFonts w:cstheme="minorHAnsi"/>
        </w:rPr>
        <w:t xml:space="preserve"> </w:t>
      </w:r>
      <w:r w:rsidR="00076470">
        <w:rPr>
          <w:rFonts w:cstheme="minorHAnsi"/>
        </w:rPr>
        <w:t xml:space="preserve">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76470">
        <w:rPr>
          <w:rFonts w:eastAsiaTheme="minorEastAsia" w:cstheme="minorHAnsi"/>
        </w:rPr>
        <w:t xml:space="preserve">, </w:t>
      </w:r>
      <m:oMath>
        <m:r>
          <m:rPr>
            <m:sty m:val="p"/>
          </m:rPr>
          <w:rPr>
            <w:rFonts w:ascii="Cambria Math" w:hAnsi="Cambria Math" w:cstheme="minorHAnsi"/>
          </w:rPr>
          <m:t>f</m:t>
        </m:r>
      </m:oMath>
      <w:r w:rsidR="00076470">
        <w:rPr>
          <w:rFonts w:cstheme="minorHAnsi"/>
        </w:rPr>
        <w:t xml:space="preserve"> being the frequency of occurrences within each bin, </w:t>
      </w:r>
      <m:oMath>
        <m:r>
          <m:rPr>
            <m:sty m:val="p"/>
          </m:rPr>
          <w:rPr>
            <w:rFonts w:ascii="Cambria Math" w:hAnsi="Cambria Math" w:cstheme="minorHAnsi"/>
          </w:rPr>
          <m:t>x</m:t>
        </m:r>
      </m:oMath>
      <w:r w:rsidR="00076470">
        <w:rPr>
          <w:rFonts w:cstheme="minorHAnsi"/>
        </w:rPr>
        <w:t xml:space="preserve"> being the mid interval value (e.g., for the bin .1 - .19, the mid interval value would be .145), </w:t>
      </w:r>
      <m:oMath>
        <m:r>
          <m:rPr>
            <m:sty m:val="p"/>
          </m:rPr>
          <w:rPr>
            <w:rFonts w:ascii="Cambria Math" w:hAnsi="Cambria Math" w:cstheme="minorHAnsi"/>
          </w:rPr>
          <m:t>n</m:t>
        </m:r>
      </m:oMath>
      <w:r w:rsidR="00076470">
        <w:rPr>
          <w:rFonts w:cstheme="minorHAnsi"/>
        </w:rPr>
        <w:t xml:space="preserve"> being the total number of values included and </w:t>
      </w:r>
      <m:oMath>
        <m:acc>
          <m:accPr>
            <m:chr m:val="̅"/>
            <m:ctrlPr>
              <w:rPr>
                <w:rFonts w:ascii="Cambria Math" w:hAnsi="Cambria Math" w:cstheme="minorHAnsi"/>
                <w:i/>
              </w:rPr>
            </m:ctrlPr>
          </m:accPr>
          <m:e>
            <m:r>
              <w:rPr>
                <w:rFonts w:ascii="Cambria Math" w:hAnsi="Cambria Math" w:cstheme="minorHAnsi"/>
              </w:rPr>
              <m:t>x</m:t>
            </m:r>
          </m:e>
        </m:acc>
      </m:oMath>
      <w:r w:rsidR="00076470">
        <w:rPr>
          <w:rFonts w:eastAsiaTheme="minorEastAsia" w:cstheme="minorHAnsi"/>
        </w:rPr>
        <w:t xml:space="preserve"> being the estimated mean value calculated as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076470">
        <w:rPr>
          <w:rFonts w:eastAsiaTheme="minorEastAsia" w:cstheme="minorHAnsi"/>
        </w:rPr>
        <w:t xml:space="preserve">. An r script with the data extracted from the frequency tables and the working for these estimates can be found at </w:t>
      </w:r>
      <w:hyperlink r:id="rId11" w:history="1">
        <w:r w:rsidR="00076470" w:rsidRPr="00FE6AC7">
          <w:rPr>
            <w:rStyle w:val="Hyperlink"/>
            <w:rFonts w:eastAsiaTheme="minorEastAsia" w:cstheme="minorHAnsi"/>
          </w:rPr>
          <w:t>https://osf.io/7ncke/</w:t>
        </w:r>
      </w:hyperlink>
      <w:r w:rsidR="00076470" w:rsidRPr="000A47D9">
        <w:rPr>
          <w:rStyle w:val="Hyperlink"/>
          <w:rFonts w:eastAsiaTheme="minorEastAsia" w:cstheme="minorHAnsi"/>
          <w:u w:val="none"/>
        </w:rPr>
        <w:t xml:space="preserve">. </w:t>
      </w:r>
      <w:r w:rsidR="00076470">
        <w:rPr>
          <w:rFonts w:eastAsiaTheme="minorEastAsia" w:cstheme="minorHAnsi"/>
        </w:rPr>
        <w:t xml:space="preserve">One paper only provided a frequency table at the small benchmark </w:t>
      </w:r>
      <w:r w:rsidR="00076470">
        <w:rPr>
          <w:rFonts w:eastAsiaTheme="minorEastAsia" w:cstheme="minorHAnsi"/>
        </w:rPr>
        <w:fldChar w:fldCharType="begin"/>
      </w:r>
      <w:r w:rsidR="00076470">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076470">
        <w:rPr>
          <w:rFonts w:eastAsiaTheme="minorEastAsia" w:cstheme="minorHAnsi"/>
        </w:rPr>
        <w:fldChar w:fldCharType="separate"/>
      </w:r>
      <w:r w:rsidR="00076470">
        <w:rPr>
          <w:rFonts w:eastAsiaTheme="minorEastAsia" w:cstheme="minorHAnsi"/>
          <w:noProof/>
        </w:rPr>
        <w:t>(Cashen &amp; Geiger, 2004)</w:t>
      </w:r>
      <w:r w:rsidR="00076470">
        <w:rPr>
          <w:rFonts w:eastAsiaTheme="minorEastAsia" w:cstheme="minorHAnsi"/>
        </w:rPr>
        <w:fldChar w:fldCharType="end"/>
      </w:r>
      <w:r w:rsidR="00076470">
        <w:rPr>
          <w:rFonts w:eastAsiaTheme="minorEastAsia" w:cstheme="minorHAnsi"/>
        </w:rPr>
        <w:t xml:space="preserve">, </w:t>
      </w:r>
      <w:r w:rsidR="006216FE">
        <w:rPr>
          <w:rFonts w:eastAsiaTheme="minorEastAsia" w:cstheme="minorHAnsi"/>
        </w:rPr>
        <w:t xml:space="preserve">and is </w:t>
      </w:r>
      <w:r w:rsidR="00076470">
        <w:rPr>
          <w:rFonts w:eastAsiaTheme="minorEastAsia" w:cstheme="minorHAnsi"/>
        </w:rPr>
        <w:t xml:space="preserve">included in the count above. This method was also used to estimate the means of two articles </w:t>
      </w:r>
      <w:r w:rsidR="00076470">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076470">
        <w:rPr>
          <w:rFonts w:eastAsiaTheme="minorEastAsia" w:cstheme="minorHAnsi"/>
        </w:rPr>
        <w:instrText xml:space="preserve"> ADDIN EN.CITE </w:instrText>
      </w:r>
      <w:r w:rsidR="00076470">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076470">
        <w:rPr>
          <w:rFonts w:eastAsiaTheme="minorEastAsia" w:cstheme="minorHAnsi"/>
        </w:rPr>
        <w:instrText xml:space="preserve"> ADDIN EN.CITE.DATA </w:instrText>
      </w:r>
      <w:r w:rsidR="00076470">
        <w:rPr>
          <w:rFonts w:eastAsiaTheme="minorEastAsia" w:cstheme="minorHAnsi"/>
        </w:rPr>
      </w:r>
      <w:r w:rsidR="00076470">
        <w:rPr>
          <w:rFonts w:eastAsiaTheme="minorEastAsia" w:cstheme="minorHAnsi"/>
        </w:rPr>
        <w:fldChar w:fldCharType="end"/>
      </w:r>
      <w:r w:rsidR="00076470">
        <w:rPr>
          <w:rFonts w:eastAsiaTheme="minorEastAsia" w:cstheme="minorHAnsi"/>
        </w:rPr>
      </w:r>
      <w:r w:rsidR="00076470">
        <w:rPr>
          <w:rFonts w:eastAsiaTheme="minorEastAsia" w:cstheme="minorHAnsi"/>
        </w:rPr>
        <w:fldChar w:fldCharType="separate"/>
      </w:r>
      <w:r w:rsidR="00076470">
        <w:rPr>
          <w:rFonts w:eastAsiaTheme="minorEastAsia" w:cstheme="minorHAnsi"/>
          <w:noProof/>
        </w:rPr>
        <w:t>(Haase, 1974; Woolley, 1983)</w:t>
      </w:r>
      <w:r w:rsidR="00076470">
        <w:rPr>
          <w:rFonts w:eastAsiaTheme="minorEastAsia" w:cstheme="minorHAnsi"/>
        </w:rPr>
        <w:fldChar w:fldCharType="end"/>
      </w:r>
      <w:r w:rsidR="00076470">
        <w:rPr>
          <w:rFonts w:eastAsiaTheme="minorEastAsia" w:cstheme="minorHAnsi"/>
        </w:rPr>
        <w:t xml:space="preserve"> which did not provide means</w:t>
      </w:r>
      <w:r w:rsidR="006216FE">
        <w:rPr>
          <w:rFonts w:eastAsiaTheme="minorEastAsia" w:cstheme="minorHAnsi"/>
        </w:rPr>
        <w:t xml:space="preserve"> </w:t>
      </w:r>
      <w:r w:rsidR="00076470">
        <w:rPr>
          <w:rFonts w:eastAsiaTheme="minorEastAsia" w:cstheme="minorHAnsi"/>
        </w:rPr>
        <w:t xml:space="preserve">or variances (also included in the count above), but which did provide frequency tables. In order to validate this mean imputation method, the difference between the estimated means and the reported means was calculated for all papers for which variances were estimated using frequency tables; the mean absolute difference between the 22 imputed means and the reported means was just .022. </w:t>
      </w:r>
    </w:p>
    <w:p w14:paraId="26A14EB0" w14:textId="2D890D89" w:rsidR="007C1D0B" w:rsidRDefault="007C1D0B" w:rsidP="007C1D0B">
      <w:pPr>
        <w:spacing w:line="360" w:lineRule="auto"/>
        <w:ind w:firstLine="720"/>
        <w:rPr>
          <w:rFonts w:cstheme="minorHAnsi"/>
        </w:rPr>
      </w:pPr>
      <w:r>
        <w:rPr>
          <w:rFonts w:eastAsiaTheme="minorEastAsia" w:cstheme="minorHAnsi"/>
        </w:rPr>
        <w:lastRenderedPageBreak/>
        <w:t xml:space="preserve">Further missing values </w:t>
      </w:r>
      <w:r>
        <w:rPr>
          <w:rFonts w:cstheme="minorHAnsi"/>
        </w:rPr>
        <w:t xml:space="preserve">were estimated from reported medians and standard deviations using </w:t>
      </w:r>
      <w:r>
        <w:rPr>
          <w:rFonts w:eastAsiaTheme="minorEastAsia" w:cstheme="minorHAnsi"/>
        </w:rPr>
        <w:fldChar w:fldCharType="begin"/>
      </w:r>
      <w:r>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Pr>
          <w:rFonts w:eastAsiaTheme="minorEastAsia" w:cstheme="minorHAnsi"/>
          <w:noProof/>
        </w:rPr>
        <w:t>Wan, Wang, Liu, and Tong (2014)</w:t>
      </w:r>
      <w:r>
        <w:rPr>
          <w:rFonts w:eastAsiaTheme="minorEastAsia" w:cstheme="minorHAnsi"/>
        </w:rPr>
        <w:fldChar w:fldCharType="end"/>
      </w:r>
      <w:r>
        <w:rPr>
          <w:rFonts w:eastAsiaTheme="minorEastAsia" w:cstheme="minorHAnsi"/>
        </w:rPr>
        <w:t xml:space="preserve">’s (equation C3) method with the </w:t>
      </w:r>
      <w:proofErr w:type="spellStart"/>
      <w:r>
        <w:rPr>
          <w:rFonts w:eastAsiaTheme="minorEastAsia" w:cstheme="minorHAnsi"/>
        </w:rPr>
        <w:t>Varameta</w:t>
      </w:r>
      <w:proofErr w:type="spellEnd"/>
      <w:r>
        <w:rPr>
          <w:rFonts w:eastAsiaTheme="minorEastAsia" w:cstheme="minorHAnsi"/>
        </w:rPr>
        <w:t xml:space="preserve"> package [citation], using the reported the medians and interquartile values.</w:t>
      </w:r>
      <w:r w:rsidRPr="007C1D0B">
        <w:rPr>
          <w:rFonts w:eastAsiaTheme="minorEastAsia" w:cstheme="minorHAnsi"/>
        </w:rPr>
        <w:t xml:space="preserve"> </w:t>
      </w:r>
      <w:r>
        <w:rPr>
          <w:rFonts w:eastAsiaTheme="minorEastAsia" w:cstheme="minorHAnsi"/>
        </w:rPr>
        <w:t>In order to validate this approach, the means for all articles which reported medians, quartiles as well as means</w:t>
      </w:r>
      <w:r w:rsidR="006216FE">
        <w:rPr>
          <w:rFonts w:eastAsiaTheme="minorEastAsia" w:cstheme="minorHAnsi"/>
        </w:rPr>
        <w:t xml:space="preserve"> were calculated</w:t>
      </w:r>
      <w:r>
        <w:rPr>
          <w:rFonts w:eastAsiaTheme="minorEastAsia" w:cstheme="minorHAnsi"/>
        </w:rPr>
        <w:t xml:space="preserve"> (18 articles reporting 52 estimated means), which lead to a mean absolute error of .04.</w:t>
      </w:r>
      <w:r w:rsidRPr="007C1D0B">
        <w:rPr>
          <w:rFonts w:cstheme="minorHAnsi"/>
        </w:rPr>
        <w:t xml:space="preserve"> </w:t>
      </w:r>
    </w:p>
    <w:p w14:paraId="27B360C9" w14:textId="4644416F" w:rsidR="00076470" w:rsidRPr="001A5522" w:rsidRDefault="007C1D0B" w:rsidP="001A5522">
      <w:pPr>
        <w:spacing w:line="360" w:lineRule="auto"/>
        <w:ind w:firstLine="720"/>
        <w:rPr>
          <w:rFonts w:cstheme="minorHAnsi"/>
        </w:rPr>
      </w:pPr>
      <w:r>
        <w:rPr>
          <w:rFonts w:cstheme="minorHAnsi"/>
        </w:rPr>
        <w:t xml:space="preserve">The range and interquartile ranges of power at the small and medium benchmarks was extracted from plots in one article </w:t>
      </w:r>
      <w:r>
        <w:rPr>
          <w:rFonts w:cstheme="minorHAnsi"/>
        </w:rPr>
        <w:fldChar w:fldCharType="begin"/>
      </w:r>
      <w:r>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Pr>
          <w:rFonts w:cstheme="minorHAnsi"/>
        </w:rPr>
        <w:fldChar w:fldCharType="separate"/>
      </w:r>
      <w:r>
        <w:rPr>
          <w:rFonts w:cstheme="minorHAnsi"/>
          <w:noProof/>
        </w:rPr>
        <w:t>(Smith, Hardy, &amp; Gammell, 2011)</w:t>
      </w:r>
      <w:r>
        <w:rPr>
          <w:rFonts w:cstheme="minorHAnsi"/>
        </w:rPr>
        <w:fldChar w:fldCharType="end"/>
      </w:r>
      <w:r>
        <w:rPr>
          <w:rFonts w:cstheme="minorHAnsi"/>
        </w:rPr>
        <w:t xml:space="preserve"> for </w:t>
      </w:r>
      <w:r>
        <w:rPr>
          <w:rFonts w:cstheme="minorHAnsi"/>
        </w:rPr>
        <w:t>use in Wan and colleagues estimator</w:t>
      </w:r>
      <w:r>
        <w:rPr>
          <w:rFonts w:cstheme="minorHAnsi"/>
        </w:rPr>
        <w:t xml:space="preserve"> using R’s ‘locator’ function </w:t>
      </w:r>
      <w:r>
        <w:rPr>
          <w:rFonts w:cstheme="minorHAnsi"/>
        </w:rPr>
        <w:fldChar w:fldCharType="begin"/>
      </w:r>
      <w:r>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Pr>
          <w:rFonts w:cstheme="minorHAnsi"/>
        </w:rPr>
        <w:fldChar w:fldCharType="separate"/>
      </w:r>
      <w:r>
        <w:rPr>
          <w:rFonts w:cstheme="minorHAnsi"/>
          <w:noProof/>
        </w:rPr>
        <w:t>(Poisot, 2010)</w:t>
      </w:r>
      <w:r>
        <w:rPr>
          <w:rFonts w:cstheme="minorHAnsi"/>
        </w:rPr>
        <w:fldChar w:fldCharType="end"/>
      </w:r>
      <w:r>
        <w:rPr>
          <w:rFonts w:cstheme="minorHAnsi"/>
        </w:rPr>
        <w:t xml:space="preserve">, see </w:t>
      </w:r>
      <w:hyperlink r:id="rId12" w:history="1">
        <w:r w:rsidRPr="00FE6AC7">
          <w:rPr>
            <w:rStyle w:val="Hyperlink"/>
            <w:rFonts w:cstheme="minorHAnsi"/>
          </w:rPr>
          <w:t>https://osf.io/7f2q9/</w:t>
        </w:r>
      </w:hyperlink>
      <w:r>
        <w:rPr>
          <w:rFonts w:cstheme="minorHAnsi"/>
        </w:rPr>
        <w:t xml:space="preserve"> for the code used. In order to validate the accuracy of this extraction method, median power levels for the medium and small effect size benchmarks for each year were also extracted and compared to the estimates provided in the paper’s text; all six extracted values were within 0.005 of the value provided in the text</w:t>
      </w:r>
      <w:r>
        <w:rPr>
          <w:rFonts w:cstheme="minorHAnsi"/>
        </w:rPr>
        <w:t>.</w:t>
      </w:r>
      <w:r>
        <w:rPr>
          <w:rFonts w:cstheme="minorHAnsi"/>
        </w:rPr>
        <w:t xml:space="preserve"> </w:t>
      </w:r>
    </w:p>
    <w:p w14:paraId="654CF840" w14:textId="2C83DA8A" w:rsidR="00325DF3" w:rsidRDefault="00127638" w:rsidP="004C76CC">
      <w:pPr>
        <w:spacing w:line="360" w:lineRule="auto"/>
        <w:ind w:firstLine="720"/>
        <w:rPr>
          <w:rFonts w:eastAsiaTheme="minorEastAsia" w:cstheme="minorHAnsi"/>
        </w:rPr>
      </w:pPr>
      <w:r w:rsidRPr="00750330">
        <w:rPr>
          <w:rFonts w:eastAsiaTheme="minorEastAsia" w:cstheme="minorHAnsi"/>
        </w:rPr>
        <w:t xml:space="preserve">Two </w:t>
      </w:r>
      <w:r>
        <w:rPr>
          <w:rFonts w:eastAsiaTheme="minorEastAsia" w:cstheme="minorHAnsi"/>
        </w:rPr>
        <w:t>power surveys</w:t>
      </w:r>
      <w:r w:rsidRPr="00750330">
        <w:rPr>
          <w:rFonts w:eastAsiaTheme="minorEastAsia" w:cstheme="minorHAnsi"/>
        </w:rPr>
        <w:t xml:space="preserve"> </w:t>
      </w:r>
      <w:r>
        <w:rPr>
          <w:rFonts w:eastAsiaTheme="minorEastAsia" w:cstheme="minorHAnsi"/>
        </w:rPr>
        <w:t xml:space="preserve">had medians and quartiles which were all the same at the large effect size benchmark (all .99) which would be estimated as zero using the Wan and colleagues’ (2014) </w:t>
      </w:r>
      <w:r w:rsidR="00BB70AB">
        <w:rPr>
          <w:rFonts w:eastAsiaTheme="minorEastAsia" w:cstheme="minorHAnsi"/>
        </w:rPr>
        <w:t>method</w:t>
      </w:r>
      <w:r w:rsidR="004B1CC7">
        <w:rPr>
          <w:rFonts w:eastAsiaTheme="minorEastAsia" w:cstheme="minorHAnsi"/>
        </w:rPr>
        <w:t>, and which did not report frequency tables</w:t>
      </w:r>
      <w:r>
        <w:rPr>
          <w:rFonts w:eastAsiaTheme="minorEastAsia" w:cstheme="minorHAnsi"/>
        </w:rPr>
        <w:t xml:space="preserve">. </w:t>
      </w:r>
      <w:r w:rsidR="00BB70AB">
        <w:rPr>
          <w:rFonts w:eastAsiaTheme="minorEastAsia" w:cstheme="minorHAnsi"/>
        </w:rPr>
        <w:t xml:space="preserve">For these two articles, and three remaining articles which did not report variances or </w:t>
      </w:r>
      <w:r w:rsidR="006578B3">
        <w:rPr>
          <w:rFonts w:eastAsiaTheme="minorEastAsia" w:cstheme="minorHAnsi"/>
        </w:rPr>
        <w:t>interquartile ranges</w:t>
      </w:r>
      <w:r w:rsidR="00BB70AB">
        <w:rPr>
          <w:rFonts w:eastAsiaTheme="minorEastAsia" w:cstheme="minorHAnsi"/>
        </w:rPr>
        <w:t xml:space="preserve">, we imputed the variances using as the </w:t>
      </w:r>
      <w:r w:rsidR="00BB70AB" w:rsidRPr="00EB2FEC">
        <w:rPr>
          <w:rFonts w:eastAsiaTheme="minorEastAsia" w:cstheme="minorHAnsi"/>
        </w:rPr>
        <w:t>mean</w:t>
      </w:r>
      <w:r w:rsidR="00BB70AB">
        <w:rPr>
          <w:rFonts w:eastAsiaTheme="minorEastAsia" w:cstheme="minorHAnsi"/>
        </w:rPr>
        <w:t xml:space="preserve"> variance of all other studies in the reported analyses</w:t>
      </w:r>
      <w:r w:rsidR="00BB70AB" w:rsidRPr="00EB2FEC">
        <w:rPr>
          <w:rFonts w:eastAsiaTheme="minorEastAsia" w:cstheme="minorHAnsi"/>
        </w:rPr>
        <w:t>.</w:t>
      </w:r>
      <w:r w:rsidR="00BB70AB">
        <w:rPr>
          <w:rFonts w:eastAsiaTheme="minorEastAsia" w:cstheme="minorHAnsi"/>
        </w:rPr>
        <w:t xml:space="preserve"> </w:t>
      </w:r>
      <w:r w:rsidR="00BB70AB" w:rsidRPr="00981F4A">
        <w:rPr>
          <w:rFonts w:eastAsiaTheme="minorEastAsia" w:cstheme="minorHAnsi"/>
        </w:rPr>
        <w:t>Sensitivity analyses were performed using the median, minimum and maximum of the other studies’ variances for all performed meta-analyses</w:t>
      </w:r>
      <w:r w:rsidR="00BB70AB">
        <w:rPr>
          <w:rFonts w:eastAsiaTheme="minorEastAsia" w:cstheme="minorHAnsi"/>
        </w:rPr>
        <w:t xml:space="preserve"> (see below and supplementary material </w:t>
      </w:r>
      <w:r w:rsidR="004C1FEE">
        <w:rPr>
          <w:rFonts w:eastAsiaTheme="minorEastAsia" w:cstheme="minorHAnsi"/>
        </w:rPr>
        <w:t>4</w:t>
      </w:r>
      <w:r w:rsidR="00BB70AB">
        <w:rPr>
          <w:rFonts w:eastAsiaTheme="minorEastAsia" w:cstheme="minorHAnsi"/>
        </w:rPr>
        <w:t xml:space="preserve"> for further detail on missing data imputation and for full output from sensitivity analyses).</w:t>
      </w:r>
      <w:r w:rsidR="00846FCB">
        <w:rPr>
          <w:rFonts w:eastAsiaTheme="minorEastAsia" w:cstheme="minorHAnsi"/>
        </w:rPr>
        <w:t xml:space="preserve"> </w:t>
      </w:r>
      <w:r w:rsidR="00D7531C">
        <w:rPr>
          <w:rFonts w:cstheme="minorHAnsi"/>
        </w:rPr>
        <w:t>A</w:t>
      </w:r>
      <w:r w:rsidR="00897671">
        <w:rPr>
          <w:rFonts w:cstheme="minorHAnsi"/>
        </w:rPr>
        <w:t>t the end of data estimation and imputation there</w:t>
      </w:r>
      <w:r w:rsidR="00F8036B">
        <w:rPr>
          <w:rFonts w:cstheme="minorHAnsi"/>
        </w:rPr>
        <w:t xml:space="preserve"> </w:t>
      </w:r>
      <w:r w:rsidR="00897671">
        <w:rPr>
          <w:rFonts w:cstheme="minorHAnsi"/>
        </w:rPr>
        <w:t xml:space="preserve">were </w:t>
      </w:r>
      <w:r w:rsidR="00F8036B">
        <w:rPr>
          <w:rFonts w:cstheme="minorHAnsi"/>
        </w:rPr>
        <w:t>51 cases from 44 articles at the small benchmark, 53 cases from</w:t>
      </w:r>
      <w:r w:rsidR="00047EAD">
        <w:rPr>
          <w:rFonts w:cstheme="minorHAnsi"/>
        </w:rPr>
        <w:t xml:space="preserve"> all</w:t>
      </w:r>
      <w:r w:rsidR="00F8036B">
        <w:rPr>
          <w:rFonts w:cstheme="minorHAnsi"/>
        </w:rPr>
        <w:t xml:space="preserve"> 46 articles at the medium benchmark, and 49 cases from 42 articles at the large benchmark</w:t>
      </w:r>
      <w:bookmarkStart w:id="6" w:name="_Hlk520619821"/>
      <w:r w:rsidR="00E01DA4">
        <w:rPr>
          <w:rFonts w:cstheme="minorHAnsi"/>
        </w:rPr>
        <w:t>.</w:t>
      </w:r>
    </w:p>
    <w:bookmarkEnd w:id="5"/>
    <w:bookmarkEnd w:id="6"/>
    <w:p w14:paraId="390CFBCC" w14:textId="6759388F" w:rsidR="0080364D" w:rsidRDefault="008C46FF" w:rsidP="00EC3B52">
      <w:pPr>
        <w:pStyle w:val="Heading3"/>
      </w:pPr>
      <w:r>
        <w:t>5.</w:t>
      </w:r>
      <w:r w:rsidR="0080364D" w:rsidRPr="004422F7">
        <w:t>2.</w:t>
      </w:r>
      <w:r w:rsidR="006B327A">
        <w:t>6</w:t>
      </w:r>
      <w:r w:rsidR="0080364D" w:rsidRPr="004422F7">
        <w:t xml:space="preserve"> </w:t>
      </w:r>
      <w:r w:rsidR="00883AA3">
        <w:t>Primary analysis</w:t>
      </w:r>
      <w:r w:rsidR="0080364D" w:rsidRPr="004422F7">
        <w:t xml:space="preserve"> </w:t>
      </w:r>
    </w:p>
    <w:p w14:paraId="4CA7881C" w14:textId="77777777" w:rsidR="00E40B4C" w:rsidRDefault="0080364D" w:rsidP="00E40B4C">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metafor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2C30A41D" w14:textId="4A662BB4" w:rsidR="00090005" w:rsidRPr="00AD4A15" w:rsidRDefault="00721674" w:rsidP="00E40B4C">
      <w:pPr>
        <w:spacing w:line="360" w:lineRule="auto"/>
        <w:ind w:firstLine="720"/>
        <w:rPr>
          <w:rFonts w:cstheme="minorHAnsi"/>
        </w:rPr>
      </w:pPr>
      <w:r>
        <w:rPr>
          <w:rFonts w:cstheme="minorHAnsi"/>
        </w:rPr>
        <w:t xml:space="preserve">At each benchmark level of power (small, medium, and large) a </w:t>
      </w:r>
      <w:r w:rsidR="00EE7624">
        <w:rPr>
          <w:rFonts w:cstheme="minorHAnsi"/>
        </w:rPr>
        <w:t>mixed effects</w:t>
      </w:r>
      <w:r>
        <w:rPr>
          <w:rFonts w:cstheme="minorHAnsi"/>
        </w:rPr>
        <w:t xml:space="preserve"> meta-</w:t>
      </w:r>
      <w:r w:rsidR="00EC5FDE">
        <w:rPr>
          <w:rFonts w:cstheme="minorHAnsi"/>
        </w:rPr>
        <w:t>regression</w:t>
      </w:r>
      <w:r w:rsidR="00065AAE">
        <w:rPr>
          <w:rFonts w:cstheme="minorHAnsi"/>
        </w:rPr>
        <w:t xml:space="preserve"> </w:t>
      </w:r>
      <w:r>
        <w:rPr>
          <w:rFonts w:cstheme="minorHAnsi"/>
        </w:rPr>
        <w:t>was performed.</w:t>
      </w:r>
      <w:r w:rsidR="00AD4A15" w:rsidRPr="00AD4A15">
        <w:rPr>
          <w:rFonts w:cstheme="minorHAnsi"/>
        </w:rPr>
        <w:t xml:space="preserve"> Random effects were included for each </w:t>
      </w:r>
      <w:r w:rsidR="00AD4A15">
        <w:rPr>
          <w:rFonts w:cstheme="minorHAnsi"/>
        </w:rPr>
        <w:t>estimate</w:t>
      </w:r>
      <w:r w:rsidR="00AD4A15" w:rsidRPr="00AD4A15">
        <w:rPr>
          <w:rFonts w:cstheme="minorHAnsi"/>
        </w:rPr>
        <w:t xml:space="preserve">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id</m:t>
            </m:r>
          </m:sub>
        </m:sSub>
        <m:r>
          <w:rPr>
            <w:rFonts w:ascii="Cambria Math" w:hAnsi="Cambria Math" w:cstheme="minorHAnsi"/>
          </w:rPr>
          <m:t>)</m:t>
        </m:r>
      </m:oMath>
      <w:r w:rsidR="00AD4A15">
        <w:rPr>
          <w:rFonts w:cstheme="minorHAnsi"/>
        </w:rPr>
        <w:t>, survey</w:t>
      </w:r>
      <w:r w:rsidR="00AD4A15" w:rsidRPr="00AD4A15">
        <w:rPr>
          <w:rFonts w:cstheme="minorHAnsi"/>
        </w:rPr>
        <w:t xml:space="preserve"> (</w:t>
      </w:r>
      <m:oMath>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survey</m:t>
            </m:r>
          </m:sub>
        </m:sSub>
      </m:oMath>
      <w:r w:rsidR="00AD4A15" w:rsidRPr="00AD4A15">
        <w:rPr>
          <w:rFonts w:cstheme="minorHAnsi"/>
        </w:rPr>
        <w:t>)</w:t>
      </w:r>
      <w:r w:rsidR="00AD4A15">
        <w:rPr>
          <w:rFonts w:cstheme="minorHAnsi"/>
        </w:rPr>
        <w:t>,</w:t>
      </w:r>
      <w:r w:rsidR="00AD4A15" w:rsidRPr="00AD4A15">
        <w:rPr>
          <w:rFonts w:cstheme="minorHAnsi"/>
        </w:rPr>
        <w:t xml:space="preserve"> and area of psychology research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area</m:t>
            </m:r>
          </m:sub>
        </m:sSub>
        <m:r>
          <w:rPr>
            <w:rFonts w:ascii="Cambria Math" w:hAnsi="Cambria Math" w:cstheme="minorHAnsi"/>
          </w:rPr>
          <m:t>)</m:t>
        </m:r>
      </m:oMath>
      <w:r w:rsidR="00AD4A15">
        <w:rPr>
          <w:rFonts w:cstheme="minorHAnsi"/>
        </w:rPr>
        <w:t xml:space="preserve">, </w:t>
      </w:r>
      <w:r w:rsidR="00AD4A15" w:rsidRPr="00AD4A15">
        <w:rPr>
          <w:rFonts w:cstheme="minorHAnsi"/>
        </w:rPr>
        <w:t>to account for non-independence of sub-studies within articles (e.g., when a</w:t>
      </w:r>
      <w:r w:rsidR="00AD4A15">
        <w:rPr>
          <w:rFonts w:cstheme="minorHAnsi"/>
        </w:rPr>
        <w:t xml:space="preserve"> power survey</w:t>
      </w:r>
      <w:r w:rsidR="00AD4A15" w:rsidRPr="00AD4A15">
        <w:rPr>
          <w:rFonts w:cstheme="minorHAnsi"/>
        </w:rPr>
        <w:t xml:space="preserve"> reported multiple power estimates </w:t>
      </w:r>
      <w:r w:rsidR="00AD4A15" w:rsidRPr="00AD4A15">
        <w:rPr>
          <w:rFonts w:cstheme="minorHAnsi"/>
        </w:rPr>
        <w:lastRenderedPageBreak/>
        <w:t xml:space="preserve">for different year ranges), and when studies covered the same </w:t>
      </w:r>
      <w:r w:rsidR="005E2F74">
        <w:rPr>
          <w:rFonts w:cstheme="minorHAnsi"/>
        </w:rPr>
        <w:t>fields</w:t>
      </w:r>
      <w:r w:rsidR="00AD4A15" w:rsidRPr="00AD4A15">
        <w:rPr>
          <w:rFonts w:cstheme="minorHAnsi"/>
        </w:rPr>
        <w:t xml:space="preserve"> of research</w:t>
      </w:r>
      <w:r w:rsidR="005E2F74">
        <w:rPr>
          <w:rFonts w:cstheme="minorHAnsi"/>
        </w:rPr>
        <w:t xml:space="preserve"> (e.g., clinical psychology)</w:t>
      </w:r>
      <w:r w:rsidR="00AD4A15" w:rsidRPr="00AD4A15">
        <w:rPr>
          <w:rFonts w:cstheme="minorHAnsi"/>
        </w:rPr>
        <w:t>. The year studied in each power survey was included as a fixed effect.</w:t>
      </w:r>
      <m:oMath>
        <m:r>
          <m:rPr>
            <m:sty m:val="p"/>
          </m:rPr>
          <w:rPr>
            <w:rFonts w:ascii="Cambria Math" w:hAnsi="Cambria Math"/>
          </w:rPr>
          <w:br/>
        </m:r>
      </m:oMath>
      <m:oMathPara>
        <m:oMath>
          <m:r>
            <w:rPr>
              <w:rFonts w:ascii="Cambria Math" w:hAnsi="Cambria Math"/>
            </w:rPr>
            <m:t>powe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Year+</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3C53A732" w14:textId="72DE70A1" w:rsidR="00340322" w:rsidRPr="00340322" w:rsidRDefault="0093722F" w:rsidP="00340322">
      <w:pPr>
        <w:spacing w:line="360" w:lineRule="auto"/>
        <w:ind w:firstLine="720"/>
        <w:rPr>
          <w:rFonts w:cstheme="minorHAnsi"/>
          <w:b/>
        </w:rPr>
      </w:pPr>
      <w:r>
        <w:rPr>
          <w:rFonts w:cstheme="minorHAnsi"/>
        </w:rPr>
        <w:t xml:space="preserve">The variable year was mean centralized, making the overall intercept interpretable as the estimated mean power at the mean examined year included in this study (1985). </w:t>
      </w:r>
      <w:r w:rsidR="000340AB">
        <w:rPr>
          <w:rFonts w:cstheme="minorHAnsi"/>
        </w:rPr>
        <w:t>When a study covered a range of years, t</w:t>
      </w:r>
      <w:r w:rsidR="000340AB" w:rsidRPr="004422F7">
        <w:rPr>
          <w:rFonts w:cstheme="minorHAnsi"/>
        </w:rPr>
        <w:t xml:space="preserve">he </w:t>
      </w:r>
      <w:r w:rsidR="000340AB">
        <w:rPr>
          <w:rFonts w:cstheme="minorHAnsi"/>
        </w:rPr>
        <w:t>mean</w:t>
      </w:r>
      <w:r w:rsidR="000340AB" w:rsidRPr="004422F7">
        <w:rPr>
          <w:rFonts w:cstheme="minorHAnsi"/>
        </w:rPr>
        <w:t xml:space="preserve"> year of the range of studies included in each </w:t>
      </w:r>
      <w:r w:rsidR="000340AB">
        <w:rPr>
          <w:rFonts w:cstheme="minorHAnsi"/>
        </w:rPr>
        <w:t>set</w:t>
      </w:r>
      <w:r w:rsidR="000340AB" w:rsidRPr="004422F7">
        <w:rPr>
          <w:rFonts w:cstheme="minorHAnsi"/>
        </w:rPr>
        <w:t xml:space="preserve"> was entered as a predictor in the meta-regression</w:t>
      </w:r>
      <w:r w:rsidR="000340AB">
        <w:rPr>
          <w:rFonts w:cstheme="minorHAnsi"/>
        </w:rPr>
        <w:t xml:space="preserve">. </w:t>
      </w:r>
      <w:r w:rsidR="00065AAE">
        <w:rPr>
          <w:rFonts w:cstheme="minorHAnsi"/>
        </w:rPr>
        <w:t>All analyses used restricted maximum likelihood estimation</w:t>
      </w:r>
      <w:r w:rsidR="00065AAE" w:rsidRPr="00930AA7">
        <w:rPr>
          <w:rFonts w:cstheme="minorHAnsi"/>
        </w:rPr>
        <w:t>.</w:t>
      </w:r>
      <w:r w:rsidR="00973333" w:rsidRPr="00930AA7">
        <w:rPr>
          <w:rFonts w:cstheme="minorHAnsi"/>
        </w:rPr>
        <w:t xml:space="preserve">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analysis </w:t>
      </w:r>
      <w:r w:rsidR="001E2EDE">
        <w:rPr>
          <w:rFonts w:cstheme="minorHAnsi"/>
        </w:rPr>
        <w:t>estimated</w:t>
      </w:r>
      <w:r w:rsidR="00930AA7" w:rsidRPr="00930AA7">
        <w:rPr>
          <w:rFonts w:cstheme="minorHAnsi"/>
        </w:rPr>
        <w:t xml:space="preserve"> the empirical</w:t>
      </w:r>
      <w:r w:rsidR="00930AA7" w:rsidRPr="00930AA7">
        <w:rPr>
          <w:rFonts w:eastAsia="Cambria" w:cstheme="minorHAnsi"/>
        </w:rPr>
        <w:t xml:space="preserve"> Bayes estimates and 95% credible intervals for random effects of</w:t>
      </w:r>
      <w:r w:rsidR="00930AA7">
        <w:rPr>
          <w:rFonts w:eastAsia="Cambria" w:cstheme="minorHAnsi"/>
        </w:rPr>
        <w:t xml:space="preserve"> </w:t>
      </w:r>
      <w:r w:rsidR="00945FE6">
        <w:rPr>
          <w:rFonts w:eastAsia="Cambria" w:cstheme="minorHAnsi"/>
        </w:rPr>
        <w:t xml:space="preserve">area of psychology </w:t>
      </w:r>
      <w:r w:rsidR="00930AA7" w:rsidRPr="009A2958">
        <w:rPr>
          <w:rFonts w:eastAsia="Cambria" w:cstheme="minorHAnsi"/>
        </w:rPr>
        <w:t xml:space="preserve">were calculated following </w:t>
      </w:r>
      <w:r w:rsidR="00930AA7" w:rsidRPr="009A2958">
        <w:rPr>
          <w:rFonts w:eastAsia="Cambria" w:cstheme="minorHAnsi"/>
        </w:rPr>
        <w:fldChar w:fldCharType="begin"/>
      </w:r>
      <w:r w:rsidR="00930AA7" w:rsidRPr="009A2958">
        <w:rPr>
          <w:rFonts w:eastAsia="Cambria" w:cstheme="minorHAnsi"/>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930AA7" w:rsidRPr="009A2958">
        <w:rPr>
          <w:rFonts w:eastAsia="Cambria" w:cstheme="minorHAnsi"/>
        </w:rPr>
        <w:fldChar w:fldCharType="separate"/>
      </w:r>
      <w:r w:rsidR="00930AA7" w:rsidRPr="009A2958">
        <w:rPr>
          <w:rFonts w:eastAsia="Cambria" w:cstheme="minorHAnsi"/>
          <w:noProof/>
        </w:rPr>
        <w:t>(Morris, 1983; Robinson, 1991)</w:t>
      </w:r>
      <w:r w:rsidR="00930AA7" w:rsidRPr="009A2958">
        <w:rPr>
          <w:rFonts w:eastAsia="Cambria" w:cstheme="minorHAnsi"/>
        </w:rPr>
        <w:fldChar w:fldCharType="end"/>
      </w:r>
      <w:r w:rsidR="00930AA7" w:rsidRPr="009A2958">
        <w:rPr>
          <w:rFonts w:eastAsia="Cambria" w:cstheme="minorHAnsi"/>
        </w:rPr>
        <w:t xml:space="preserve">. </w:t>
      </w:r>
    </w:p>
    <w:p w14:paraId="0CFBFD97" w14:textId="3E451D3E" w:rsidR="00957514" w:rsidRDefault="008C46FF" w:rsidP="006B327A">
      <w:pPr>
        <w:pStyle w:val="Heading3"/>
      </w:pPr>
      <w:r>
        <w:t>5.</w:t>
      </w:r>
      <w:r w:rsidR="004E16E2" w:rsidRPr="004422F7">
        <w:t>2.</w:t>
      </w:r>
      <w:r w:rsidR="006B327A">
        <w:t>7</w:t>
      </w:r>
      <w:r w:rsidR="004E16E2" w:rsidRPr="004422F7">
        <w:t xml:space="preserve"> </w:t>
      </w:r>
      <w:r w:rsidR="00D20F32" w:rsidRPr="00D20F32">
        <w:t>Sensitivity analyses</w:t>
      </w:r>
    </w:p>
    <w:p w14:paraId="06777107" w14:textId="20B1CE26" w:rsidR="00250481" w:rsidRDefault="00833669" w:rsidP="007457B7">
      <w:pPr>
        <w:spacing w:line="360" w:lineRule="auto"/>
        <w:ind w:firstLine="720"/>
        <w:rPr>
          <w:rFonts w:cstheme="minorHAnsi"/>
        </w:rPr>
      </w:pPr>
      <w:r>
        <w:rPr>
          <w:rFonts w:cstheme="minorHAnsi"/>
        </w:rPr>
        <w:t xml:space="preserve">To investigate whether the results are sensitive to data imputation and estimation methods, analyses were also </w:t>
      </w:r>
      <w:r w:rsidR="00BA2E32">
        <w:rPr>
          <w:rFonts w:cstheme="minorHAnsi"/>
        </w:rPr>
        <w:t>performed</w:t>
      </w:r>
      <w:r>
        <w:rPr>
          <w:rFonts w:cstheme="minorHAnsi"/>
        </w:rPr>
        <w:t xml:space="preserve">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and without random effects for</w:t>
      </w:r>
      <w:r w:rsidR="00EB2794">
        <w:rPr>
          <w:rFonts w:cstheme="minorHAnsi"/>
        </w:rPr>
        <w:t xml:space="preserve"> estimate, study</w:t>
      </w:r>
      <w:r>
        <w:rPr>
          <w:rFonts w:cstheme="minorHAnsi"/>
        </w:rPr>
        <w:t xml:space="preserve">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w:t>
      </w:r>
      <w:r w:rsidR="003E133D">
        <w:rPr>
          <w:rFonts w:cstheme="minorHAnsi"/>
        </w:rPr>
        <w:t>3</w:t>
      </w:r>
      <w:r w:rsidR="00B62D31">
        <w:rPr>
          <w:rFonts w:cstheme="minorHAnsi"/>
        </w:rPr>
        <w:t xml:space="preserve">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different scenarios</w:t>
      </w:r>
      <w:r w:rsidR="000429F3">
        <w:rPr>
          <w:rFonts w:cstheme="minorHAnsi"/>
        </w:rPr>
        <w:t>.</w:t>
      </w:r>
    </w:p>
    <w:p w14:paraId="21D8E092" w14:textId="6A4F7CE6" w:rsidR="007457B7" w:rsidRDefault="00D36FB8" w:rsidP="007457B7">
      <w:pPr>
        <w:spacing w:line="360" w:lineRule="auto"/>
        <w:ind w:firstLine="720"/>
        <w:rPr>
          <w:rStyle w:val="CommentReference"/>
          <w:rFonts w:cstheme="minorHAnsi"/>
          <w:sz w:val="24"/>
          <w:szCs w:val="24"/>
        </w:rPr>
      </w:pPr>
      <w:r>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0A8D3FE7" w:rsidR="007457B7"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w:t>
      </w:r>
      <w:r w:rsidR="0057224B">
        <w:rPr>
          <w:rFonts w:cstheme="minorHAnsi"/>
        </w:rPr>
        <w:t>had</w:t>
      </w:r>
      <w:r>
        <w:rPr>
          <w:rFonts w:cstheme="minorHAnsi"/>
        </w:rPr>
        <w:t xml:space="preserve"> mean </w:t>
      </w:r>
      <w:r>
        <w:rPr>
          <w:rFonts w:cstheme="minorHAnsi"/>
        </w:rPr>
        <w:lastRenderedPageBreak/>
        <w:t xml:space="preserve">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w:t>
      </w:r>
      <w:r w:rsidR="008F3F6C">
        <w:rPr>
          <w:rFonts w:cstheme="minorHAnsi"/>
        </w:rPr>
        <w:t>T</w:t>
      </w:r>
      <w:r w:rsidR="0091260C">
        <w:rPr>
          <w:rFonts w:cstheme="minorHAnsi"/>
        </w:rPr>
        <w:t xml:space="preserve">his </w:t>
      </w:r>
      <w:r>
        <w:rPr>
          <w:rFonts w:cstheme="minorHAnsi"/>
        </w:rPr>
        <w:t>analysis showed little difference in parameter estimates</w:t>
      </w:r>
      <w:r w:rsidR="008F3F6C">
        <w:rPr>
          <w:rFonts w:cstheme="minorHAnsi"/>
        </w:rPr>
        <w:t xml:space="preserve"> from the inverse-variance weighting approach</w:t>
      </w:r>
      <w:r>
        <w:rPr>
          <w:rFonts w:cstheme="minorHAnsi"/>
        </w:rPr>
        <w:t xml:space="preserve">,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1738360A" w:rsidR="007E7FE7" w:rsidRPr="0041169B" w:rsidRDefault="008C46FF" w:rsidP="00374CEE">
      <w:pPr>
        <w:pStyle w:val="Heading3"/>
        <w:rPr>
          <w:rStyle w:val="CommentReference"/>
          <w:rFonts w:cstheme="minorHAnsi"/>
          <w:b/>
          <w:sz w:val="24"/>
          <w:szCs w:val="24"/>
        </w:rPr>
      </w:pPr>
      <w:r>
        <w:t>5.</w:t>
      </w:r>
      <w:r w:rsidR="007E7FE7" w:rsidRPr="004422F7">
        <w:t>2.</w:t>
      </w:r>
      <w:r w:rsidR="00F54D6E">
        <w:t>8</w:t>
      </w:r>
      <w:r w:rsidR="007E7FE7" w:rsidRPr="004422F7">
        <w:t xml:space="preserve"> </w:t>
      </w:r>
      <w:r w:rsidR="007E7FE7">
        <w:t>Bias assessment</w:t>
      </w:r>
    </w:p>
    <w:p w14:paraId="1791B6B0" w14:textId="34A36184" w:rsidR="005E49A8" w:rsidRPr="00452EAA" w:rsidRDefault="007E7FE7" w:rsidP="00452EAA">
      <w:pPr>
        <w:spacing w:line="360" w:lineRule="auto"/>
        <w:ind w:firstLine="720"/>
        <w:rPr>
          <w:rFonts w:cstheme="minorHAnsi"/>
        </w:rPr>
      </w:pPr>
      <w:r>
        <w:rPr>
          <w:rStyle w:val="CommentReference"/>
          <w:rFonts w:cstheme="minorHAnsi"/>
          <w:sz w:val="24"/>
          <w:szCs w:val="24"/>
        </w:rPr>
        <w:t>In order to assess for publication bias, we used an analogue to Egger’s Test</w:t>
      </w:r>
      <w:r w:rsidR="00424BB1">
        <w:rPr>
          <w:rStyle w:val="CommentReference"/>
          <w:rFonts w:cstheme="minorHAnsi"/>
          <w:sz w:val="24"/>
          <w:szCs w:val="24"/>
        </w:rPr>
        <w:t xml:space="preserve"> </w:t>
      </w:r>
      <w:r w:rsidR="00424BB1">
        <w:rPr>
          <w:rStyle w:val="CommentReference"/>
          <w:rFonts w:cstheme="minorHAnsi"/>
          <w:sz w:val="24"/>
          <w:szCs w:val="24"/>
        </w:rPr>
        <w:fldChar w:fldCharType="begin"/>
      </w:r>
      <w:r w:rsidR="00424BB1">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sidR="00424BB1">
        <w:rPr>
          <w:rStyle w:val="CommentReference"/>
          <w:rFonts w:cstheme="minorHAnsi"/>
          <w:sz w:val="24"/>
          <w:szCs w:val="24"/>
        </w:rPr>
        <w:fldChar w:fldCharType="separate"/>
      </w:r>
      <w:r w:rsidR="00424BB1">
        <w:rPr>
          <w:rStyle w:val="CommentReference"/>
          <w:rFonts w:cstheme="minorHAnsi"/>
          <w:noProof/>
          <w:sz w:val="24"/>
          <w:szCs w:val="24"/>
        </w:rPr>
        <w:t>(Egger, Smith, Schneider, &amp; Minder, 1997)</w:t>
      </w:r>
      <w:r w:rsidR="00424BB1">
        <w:rPr>
          <w:rStyle w:val="CommentReference"/>
          <w:rFonts w:cstheme="minorHAnsi"/>
          <w:sz w:val="24"/>
          <w:szCs w:val="24"/>
        </w:rPr>
        <w:fldChar w:fldCharType="end"/>
      </w:r>
      <w:r>
        <w:rPr>
          <w:rStyle w:val="CommentReference"/>
          <w:rFonts w:cstheme="minorHAnsi"/>
          <w:sz w:val="24"/>
          <w:szCs w:val="24"/>
        </w:rPr>
        <w:t xml:space="preserve"> including the number of articles which were surveyed in each study as a moderator. Number of included articles was used instead of sampling variances as the sampling variances are expected to be associated with outcome scores, </w:t>
      </w:r>
      <w:r w:rsidR="00250481">
        <w:rPr>
          <w:rStyle w:val="CommentReference"/>
          <w:rFonts w:cstheme="minorHAnsi"/>
          <w:sz w:val="24"/>
          <w:szCs w:val="24"/>
        </w:rPr>
        <w:t>again due to</w:t>
      </w:r>
      <w:r w:rsidR="00862766">
        <w:rPr>
          <w:rStyle w:val="CommentReference"/>
          <w:rFonts w:cstheme="minorHAnsi"/>
          <w:sz w:val="24"/>
          <w:szCs w:val="24"/>
        </w:rPr>
        <w:t xml:space="preserve"> the fact that</w:t>
      </w:r>
      <w:r>
        <w:rPr>
          <w:rStyle w:val="CommentReference"/>
          <w:rFonts w:cstheme="minorHAnsi"/>
          <w:sz w:val="24"/>
          <w:szCs w:val="24"/>
        </w:rPr>
        <w:t xml:space="preserve"> estimated mean power levels towards either bound (1 or .05) are expected to have reduced sampling variances</w:t>
      </w:r>
      <w:r w:rsidR="00AF0533">
        <w:rPr>
          <w:rStyle w:val="CommentReference"/>
          <w:rFonts w:cstheme="minorHAnsi"/>
          <w:sz w:val="24"/>
          <w:szCs w:val="24"/>
        </w:rPr>
        <w:t>.</w:t>
      </w:r>
      <w:r w:rsidR="00DA7934">
        <w:rPr>
          <w:rStyle w:val="CommentReference"/>
          <w:rFonts w:cstheme="minorHAnsi"/>
          <w:sz w:val="24"/>
          <w:szCs w:val="24"/>
        </w:rPr>
        <w:t xml:space="preserve"> This test showed that sample size was not a significant predictor of average </w:t>
      </w:r>
      <w:r w:rsidR="009B0D9A">
        <w:rPr>
          <w:rStyle w:val="CommentReference"/>
          <w:rFonts w:cstheme="minorHAnsi"/>
          <w:sz w:val="24"/>
          <w:szCs w:val="24"/>
        </w:rPr>
        <w:t xml:space="preserve">estimated </w:t>
      </w:r>
      <w:r w:rsidR="00DA7934">
        <w:rPr>
          <w:rStyle w:val="CommentReference"/>
          <w:rFonts w:cstheme="minorHAnsi"/>
          <w:sz w:val="24"/>
          <w:szCs w:val="24"/>
        </w:rPr>
        <w:t>statistical power at any of the benchmarks with parameter estimates for the small</w:t>
      </w:r>
      <w:r w:rsidR="00801946">
        <w:rPr>
          <w:rStyle w:val="CommentReference"/>
          <w:rFonts w:cstheme="minorHAnsi"/>
          <w:sz w:val="24"/>
          <w:szCs w:val="24"/>
        </w:rPr>
        <w:t>,</w:t>
      </w:r>
      <w:r w:rsidR="00DA7934">
        <w:rPr>
          <w:rStyle w:val="CommentReference"/>
          <w:rFonts w:cstheme="minorHAnsi"/>
          <w:sz w:val="24"/>
          <w:szCs w:val="24"/>
        </w:rPr>
        <w:t xml:space="preserve"> medium</w:t>
      </w:r>
      <w:r w:rsidR="00801946">
        <w:rPr>
          <w:rStyle w:val="CommentReference"/>
          <w:rFonts w:cstheme="minorHAnsi"/>
          <w:sz w:val="24"/>
          <w:szCs w:val="24"/>
        </w:rPr>
        <w:t>,</w:t>
      </w:r>
      <w:r w:rsidR="00DA7934">
        <w:rPr>
          <w:rStyle w:val="CommentReference"/>
          <w:rFonts w:cstheme="minorHAnsi"/>
          <w:sz w:val="24"/>
          <w:szCs w:val="24"/>
        </w:rPr>
        <w:t xml:space="preserve"> and large effects of b = </w:t>
      </w:r>
      <w:r w:rsidR="00DA7934" w:rsidRPr="0041169B">
        <w:rPr>
          <w:rStyle w:val="CommentReference"/>
          <w:rFonts w:cstheme="minorHAnsi"/>
          <w:sz w:val="24"/>
          <w:szCs w:val="24"/>
        </w:rPr>
        <w:t xml:space="preserve"> 0.000</w:t>
      </w:r>
      <w:r w:rsidR="00DA7934">
        <w:rPr>
          <w:rStyle w:val="CommentReference"/>
          <w:rFonts w:cstheme="minorHAnsi"/>
          <w:sz w:val="24"/>
          <w:szCs w:val="24"/>
        </w:rPr>
        <w:t xml:space="preserve">, </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medium b = </w:t>
      </w:r>
      <w:r w:rsidR="004D624F">
        <w:rPr>
          <w:rStyle w:val="CommentReference"/>
          <w:rFonts w:cstheme="minorHAnsi"/>
          <w:sz w:val="24"/>
          <w:szCs w:val="24"/>
        </w:rPr>
        <w:t>0</w:t>
      </w:r>
      <w:r w:rsidR="00DA7934">
        <w:rPr>
          <w:rStyle w:val="CommentReference"/>
          <w:rFonts w:cstheme="minorHAnsi"/>
          <w:sz w:val="24"/>
          <w:szCs w:val="24"/>
        </w:rPr>
        <w:t>.000,</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w:t>
      </w:r>
      <w:r w:rsidR="00DA7934">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and large b = -0.000</w:t>
      </w:r>
      <w:r w:rsidR="000D0CC8">
        <w:rPr>
          <w:rStyle w:val="CommentReference"/>
          <w:rFonts w:cstheme="minorHAnsi"/>
          <w:sz w:val="24"/>
          <w:szCs w:val="24"/>
        </w:rPr>
        <w:t xml:space="preserve">, </w:t>
      </w:r>
      <w:r w:rsidR="00801946">
        <w:rPr>
          <w:rStyle w:val="CommentReference"/>
          <w:rFonts w:cstheme="minorHAnsi"/>
          <w:sz w:val="24"/>
          <w:szCs w:val="24"/>
        </w:rPr>
        <w:t>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w:t>
      </w:r>
      <w:r w:rsidR="00801946">
        <w:rPr>
          <w:rStyle w:val="CommentReference"/>
          <w:rFonts w:cstheme="minorHAnsi"/>
          <w:sz w:val="24"/>
          <w:szCs w:val="24"/>
        </w:rPr>
        <w:t>0]</w:t>
      </w:r>
      <w:r w:rsidR="009916CF">
        <w:rPr>
          <w:rStyle w:val="CommentReference"/>
          <w:rFonts w:cstheme="minorHAnsi"/>
          <w:sz w:val="24"/>
          <w:szCs w:val="24"/>
        </w:rPr>
        <w:t>,</w:t>
      </w:r>
      <w:r w:rsidR="00DA7934">
        <w:rPr>
          <w:rStyle w:val="CommentReference"/>
          <w:rFonts w:cstheme="minorHAnsi"/>
          <w:sz w:val="24"/>
          <w:szCs w:val="24"/>
        </w:rPr>
        <w:t xml:space="preserve"> </w:t>
      </w:r>
      <w:r w:rsidR="00DA7934" w:rsidRPr="00471E3C">
        <w:rPr>
          <w:rStyle w:val="CommentReference"/>
          <w:rFonts w:cstheme="minorHAnsi"/>
          <w:i/>
          <w:sz w:val="24"/>
          <w:szCs w:val="24"/>
        </w:rPr>
        <w:t>p</w:t>
      </w:r>
      <w:r w:rsidR="00DA7934">
        <w:rPr>
          <w:rStyle w:val="CommentReference"/>
          <w:rFonts w:cstheme="minorHAnsi"/>
          <w:sz w:val="24"/>
          <w:szCs w:val="24"/>
        </w:rPr>
        <w:t xml:space="preserve"> = .44,</w:t>
      </w:r>
      <w:r w:rsidR="009B0D9A">
        <w:rPr>
          <w:rStyle w:val="CommentReference"/>
          <w:rFonts w:cstheme="minorHAnsi"/>
          <w:sz w:val="24"/>
          <w:szCs w:val="24"/>
        </w:rPr>
        <w:t xml:space="preserve"> giving no </w:t>
      </w:r>
      <w:r w:rsidR="00D4559F">
        <w:rPr>
          <w:rStyle w:val="CommentReference"/>
          <w:rFonts w:cstheme="minorHAnsi"/>
          <w:sz w:val="24"/>
          <w:szCs w:val="24"/>
        </w:rPr>
        <w:t xml:space="preserve">obvious </w:t>
      </w:r>
      <w:r w:rsidR="009B0D9A">
        <w:rPr>
          <w:rStyle w:val="CommentReference"/>
          <w:rFonts w:cstheme="minorHAnsi"/>
          <w:sz w:val="24"/>
          <w:szCs w:val="24"/>
        </w:rPr>
        <w:t>indication of publication bias in this sample.</w:t>
      </w:r>
      <w:r w:rsidR="00C06F8A">
        <w:rPr>
          <w:rStyle w:val="CommentReference"/>
          <w:rFonts w:cstheme="minorHAnsi"/>
          <w:sz w:val="24"/>
          <w:szCs w:val="24"/>
        </w:rPr>
        <w:t xml:space="preserve"> </w:t>
      </w:r>
    </w:p>
    <w:p w14:paraId="3AB80506" w14:textId="142A1E8A" w:rsidR="005E49A8" w:rsidRPr="004422F7" w:rsidRDefault="005E49A8" w:rsidP="007C1960">
      <w:pPr>
        <w:pStyle w:val="Heading3"/>
      </w:pPr>
      <w:r>
        <w:t>5.</w:t>
      </w:r>
      <w:r w:rsidRPr="004422F7">
        <w:t>2.</w:t>
      </w:r>
      <w:r w:rsidR="00F54D6E">
        <w:t>9</w:t>
      </w:r>
      <w:r w:rsidRPr="004422F7">
        <w:t xml:space="preserve"> Secondary analysis: </w:t>
      </w:r>
    </w:p>
    <w:p w14:paraId="256E75DC" w14:textId="56040E9E" w:rsidR="002D500E" w:rsidRDefault="005E49A8" w:rsidP="00783C80">
      <w:pPr>
        <w:spacing w:line="360" w:lineRule="auto"/>
        <w:ind w:firstLine="720"/>
        <w:rPr>
          <w:rFonts w:cstheme="minorHAnsi"/>
        </w:rPr>
      </w:pPr>
      <w:r w:rsidRPr="004422F7">
        <w:rPr>
          <w:rFonts w:cstheme="minorHAnsi"/>
        </w:rPr>
        <w:t xml:space="preserve">A </w:t>
      </w:r>
      <w:r>
        <w:rPr>
          <w:rFonts w:cstheme="minorHAnsi"/>
        </w:rPr>
        <w:t>mixed effec</w:t>
      </w:r>
      <w:r w:rsidRPr="004422F7">
        <w:rPr>
          <w:rFonts w:cstheme="minorHAnsi"/>
        </w:rPr>
        <w:t>ts meta-</w:t>
      </w:r>
      <w:r>
        <w:rPr>
          <w:rFonts w:cstheme="minorHAnsi"/>
        </w:rPr>
        <w:t>regression</w:t>
      </w:r>
      <w:r w:rsidRPr="004422F7">
        <w:rPr>
          <w:rFonts w:cstheme="minorHAnsi"/>
        </w:rPr>
        <w:t xml:space="preserve"> was conducted </w:t>
      </w:r>
      <w:r>
        <w:rPr>
          <w:rFonts w:cstheme="minorHAnsi"/>
        </w:rPr>
        <w:t xml:space="preserve">to </w:t>
      </w:r>
      <w:r w:rsidRPr="004422F7">
        <w:rPr>
          <w:rFonts w:cstheme="minorHAnsi"/>
        </w:rPr>
        <w:t>examin</w:t>
      </w:r>
      <w:r>
        <w:rPr>
          <w:rFonts w:cstheme="minorHAnsi"/>
        </w:rPr>
        <w:t>e</w:t>
      </w:r>
      <w:r w:rsidRPr="004422F7">
        <w:rPr>
          <w:rFonts w:cstheme="minorHAnsi"/>
        </w:rPr>
        <w:t xml:space="preserve"> the proportion of studies which report a power analysis</w:t>
      </w:r>
      <w:r>
        <w:rPr>
          <w:rFonts w:cstheme="minorHAnsi"/>
        </w:rPr>
        <w:t xml:space="preserve"> and to</w:t>
      </w:r>
      <w:r w:rsidRPr="004422F7">
        <w:rPr>
          <w:rFonts w:cstheme="minorHAnsi"/>
        </w:rPr>
        <w:t xml:space="preserve"> estimate the change in power analysis reporting rates over time.</w:t>
      </w:r>
    </w:p>
    <w:p w14:paraId="61F59553" w14:textId="7F3DF32F" w:rsidR="002D500E" w:rsidRPr="002D500E" w:rsidRDefault="00264922" w:rsidP="002D500E">
      <w:pPr>
        <w:spacing w:line="360" w:lineRule="auto"/>
        <w:ind w:firstLine="720"/>
        <w:rPr>
          <w:rFonts w:eastAsiaTheme="minorEastAsia" w:cstheme="minorHAnsi"/>
        </w:rPr>
      </w:pPr>
      <m:oMathPara>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49C48D43" w14:textId="10F72AA0" w:rsidR="009121FD" w:rsidRPr="00EC3B52" w:rsidRDefault="005E49A8" w:rsidP="00494373">
      <w:pPr>
        <w:spacing w:line="360" w:lineRule="auto"/>
        <w:ind w:firstLine="720"/>
        <w:rPr>
          <w:rFonts w:cstheme="minorHAnsi"/>
        </w:rPr>
      </w:pPr>
      <w:r w:rsidRPr="004422F7">
        <w:rPr>
          <w:rFonts w:cstheme="minorHAnsi"/>
        </w:rPr>
        <w:t xml:space="preserve"> Proportions were transformed using the Tukey-Freeman Arcsine Transform</w:t>
      </w:r>
      <w:r w:rsidR="00264922">
        <w:rPr>
          <w:rFonts w:cstheme="minorHAnsi"/>
        </w:rPr>
        <w:t>ation</w:t>
      </w:r>
      <w:r w:rsidRPr="004422F7">
        <w:rPr>
          <w:rFonts w:cstheme="minorHAnsi"/>
        </w:rPr>
        <w:t xml:space="preserve"> </w:t>
      </w:r>
      <w:r w:rsidR="00264922">
        <w:rPr>
          <w:rFonts w:cstheme="minorHAnsi"/>
        </w:rPr>
        <w:t>(</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oMath>
      <w:r w:rsidR="00264922">
        <w:rPr>
          <w:rFonts w:eastAsiaTheme="minorEastAsia" w:cstheme="minorHAnsi"/>
        </w:rPr>
        <w:t xml:space="preserve"> in the equation above)</w:t>
      </w:r>
      <w:r w:rsidRPr="004422F7">
        <w:rPr>
          <w:rFonts w:cstheme="minorHAnsi"/>
        </w:rPr>
        <w:t xml:space="preserve">,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w:t>
      </w:r>
      <w:r w:rsidR="00264922" w:rsidRPr="004422F7">
        <w:rPr>
          <w:rFonts w:cstheme="minorHAnsi"/>
        </w:rPr>
        <w:t>The me</w:t>
      </w:r>
      <w:r w:rsidR="00264922">
        <w:rPr>
          <w:rFonts w:cstheme="minorHAnsi"/>
        </w:rPr>
        <w:t>an</w:t>
      </w:r>
      <w:r w:rsidR="00264922" w:rsidRPr="004422F7">
        <w:rPr>
          <w:rFonts w:cstheme="minorHAnsi"/>
        </w:rPr>
        <w:t xml:space="preserve"> year of the range of studies included in each paper was entered as a predictor in the meta-regression</w:t>
      </w:r>
      <w:r w:rsidR="00264922">
        <w:rPr>
          <w:rFonts w:cstheme="minorHAnsi"/>
        </w:rPr>
        <w:t xml:space="preserve"> (</w:t>
      </w:r>
      <m:oMath>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00264922">
        <w:rPr>
          <w:rFonts w:cstheme="minorHAnsi"/>
        </w:rPr>
        <w:t>, after being mean-centralized making the intercept interpretable as the estimated proportion of studies for which power analyses are performed in the mean year included in this survey (1993)</w:t>
      </w:r>
      <w:r w:rsidR="00264922" w:rsidRPr="004422F7">
        <w:rPr>
          <w:rFonts w:cstheme="minorHAnsi"/>
        </w:rPr>
        <w:t xml:space="preserve">. </w:t>
      </w:r>
      <w:r w:rsidRPr="004422F7">
        <w:rPr>
          <w:rFonts w:cstheme="minorHAnsi"/>
        </w:rPr>
        <w:t xml:space="preserve">Articles which reported estimates for different year ranges separately in the same paper (e.g., 1980-1982 and 1990-1992) were entered into these meta-analyses </w:t>
      </w:r>
      <w:r>
        <w:rPr>
          <w:rFonts w:cstheme="minorHAnsi"/>
        </w:rPr>
        <w:t>separately, and random effects were included for individual estimates</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survey</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oMath>
      <w:r w:rsidR="008B6CA6">
        <w:rPr>
          <w:rFonts w:cstheme="minorHAnsi"/>
        </w:rPr>
        <w:t>)</w:t>
      </w:r>
      <w:r>
        <w:rPr>
          <w:rFonts w:cstheme="minorHAnsi"/>
        </w:rPr>
        <w:t>, and area of research</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xml:space="preserve"> to account for non-independence between estimates and as the underlying </w:t>
      </w:r>
      <w:r w:rsidR="00264922">
        <w:rPr>
          <w:rFonts w:cstheme="minorHAnsi"/>
        </w:rPr>
        <w:lastRenderedPageBreak/>
        <w:t xml:space="preserve">population </w:t>
      </w:r>
      <w:r>
        <w:rPr>
          <w:rFonts w:cstheme="minorHAnsi"/>
        </w:rPr>
        <w:t xml:space="preserve">parameter being estimated in each study cannot be assumed to be </w:t>
      </w:r>
      <w:r w:rsidR="00670B11">
        <w:rPr>
          <w:rFonts w:cstheme="minorHAnsi"/>
        </w:rPr>
        <w:t>the same</w:t>
      </w:r>
      <w:r>
        <w:rPr>
          <w:rFonts w:cstheme="minorHAnsi"/>
        </w:rPr>
        <w:t>.</w:t>
      </w:r>
      <w:r w:rsidRPr="004422F7">
        <w:rPr>
          <w:rFonts w:cstheme="minorHAnsi"/>
        </w:rPr>
        <w:t xml:space="preserve"> Restricted maximum likelihood estimation was used. </w:t>
      </w:r>
      <w:r w:rsidR="00EC3B52">
        <w:rPr>
          <w:rFonts w:cstheme="minorHAnsi"/>
        </w:rPr>
        <w:t>See</w:t>
      </w:r>
      <w:r w:rsidR="00F54D6E">
        <w:rPr>
          <w:rFonts w:cstheme="minorHAnsi"/>
        </w:rPr>
        <w:t xml:space="preserve"> </w:t>
      </w:r>
      <w:r w:rsidR="009121FD">
        <w:rPr>
          <w:rFonts w:cstheme="minorHAnsi"/>
        </w:rPr>
        <w:t>supplementary materials 4 for output using a fixed effects model</w:t>
      </w:r>
      <w:r w:rsidR="00452EAA">
        <w:rPr>
          <w:rFonts w:cstheme="minorHAnsi"/>
        </w:rPr>
        <w:t>,</w:t>
      </w:r>
      <w:r w:rsidR="005073DE">
        <w:rPr>
          <w:rFonts w:cstheme="minorHAnsi"/>
        </w:rPr>
        <w:t xml:space="preserve"> </w:t>
      </w:r>
      <w:r w:rsidR="002D500E">
        <w:rPr>
          <w:rFonts w:cstheme="minorHAnsi"/>
        </w:rPr>
        <w:t xml:space="preserve">and </w:t>
      </w:r>
      <w:r w:rsidR="005073DE">
        <w:rPr>
          <w:rFonts w:cstheme="minorHAnsi"/>
        </w:rPr>
        <w:t>output developed</w:t>
      </w:r>
      <w:r w:rsidR="00452EAA">
        <w:rPr>
          <w:rFonts w:cstheme="minorHAnsi"/>
        </w:rPr>
        <w:t xml:space="preserve"> including additional studies from the medical literature,</w:t>
      </w:r>
      <w:r w:rsidR="00494373">
        <w:rPr>
          <w:rFonts w:cstheme="minorHAnsi"/>
        </w:rPr>
        <w:t xml:space="preserve"> and full details on the included studies. </w:t>
      </w:r>
    </w:p>
    <w:p w14:paraId="003012C2" w14:textId="3F3E9D3D" w:rsidR="008F0A12" w:rsidRDefault="008F0A12">
      <w:pPr>
        <w:rPr>
          <w:rFonts w:asciiTheme="majorHAnsi" w:eastAsiaTheme="majorEastAsia" w:hAnsiTheme="majorHAnsi" w:cstheme="majorBidi"/>
          <w:color w:val="2F5496" w:themeColor="accent1" w:themeShade="BF"/>
          <w:sz w:val="26"/>
          <w:szCs w:val="26"/>
        </w:rPr>
      </w:pPr>
    </w:p>
    <w:p w14:paraId="68D1B166" w14:textId="17179EB4" w:rsidR="00F672A4" w:rsidRDefault="008C46FF" w:rsidP="00EC3B52">
      <w:pPr>
        <w:pStyle w:val="Heading2"/>
      </w:pPr>
      <w:r>
        <w:t>5.</w:t>
      </w:r>
      <w:r w:rsidR="0037463C" w:rsidRPr="004422F7">
        <w:t xml:space="preserve">3 </w:t>
      </w:r>
      <w:r w:rsidR="001124F0" w:rsidRPr="004422F7">
        <w:t>Results</w:t>
      </w:r>
      <w:r w:rsidR="00D50DD6">
        <w:t xml:space="preserve"> </w:t>
      </w:r>
    </w:p>
    <w:p w14:paraId="63004B5F" w14:textId="3F9187DC" w:rsidR="00EC4CE7" w:rsidRPr="00EC4CE7" w:rsidRDefault="008C46FF" w:rsidP="00EC3B52">
      <w:pPr>
        <w:pStyle w:val="Heading3"/>
      </w:pPr>
      <w:r>
        <w:t>5.</w:t>
      </w:r>
      <w:r w:rsidR="00EC4CE7" w:rsidRPr="00EC4CE7">
        <w:t>3.1</w:t>
      </w:r>
      <w:r w:rsidR="005D5FF6">
        <w:t xml:space="preserve">.2 </w:t>
      </w:r>
      <w:r w:rsidR="001B04D7">
        <w:t>Primary analysis r</w:t>
      </w:r>
      <w:r w:rsidR="005D5FF6">
        <w:t xml:space="preserve">esults </w:t>
      </w:r>
    </w:p>
    <w:p w14:paraId="362801E5" w14:textId="77777777" w:rsidR="009D55E3" w:rsidRDefault="00A025F2" w:rsidP="009D55E3">
      <w:pPr>
        <w:spacing w:line="360" w:lineRule="auto"/>
        <w:ind w:firstLine="720"/>
        <w:rPr>
          <w:rStyle w:val="CommentReference"/>
          <w:rFonts w:cstheme="minorHAnsi"/>
          <w:sz w:val="24"/>
          <w:szCs w:val="24"/>
        </w:rPr>
      </w:pPr>
      <w:r>
        <w:rPr>
          <w:rFonts w:cstheme="minorHAnsi"/>
        </w:rPr>
        <w:t xml:space="preserve">The </w:t>
      </w:r>
      <w:r w:rsidR="00AB0820">
        <w:rPr>
          <w:rFonts w:cstheme="minorHAnsi"/>
        </w:rPr>
        <w:t>mixed effects</w:t>
      </w:r>
      <w:r w:rsidR="003E5976">
        <w:rPr>
          <w:rFonts w:cstheme="minorHAnsi"/>
        </w:rPr>
        <w:t xml:space="preserve"> </w:t>
      </w:r>
      <w:r>
        <w:rPr>
          <w:rFonts w:cstheme="minorHAnsi"/>
        </w:rPr>
        <w:t>meta-</w:t>
      </w:r>
      <w:r w:rsidR="003E5976">
        <w:rPr>
          <w:rFonts w:cstheme="minorHAnsi"/>
        </w:rPr>
        <w:t>regression</w:t>
      </w:r>
      <w:r>
        <w:rPr>
          <w:rFonts w:cstheme="minorHAnsi"/>
        </w:rPr>
        <w:t xml:space="preserve"> </w:t>
      </w:r>
      <w:r w:rsidR="00AB0820">
        <w:rPr>
          <w:rFonts w:cstheme="minorHAnsi"/>
        </w:rPr>
        <w:t>intercept parameter suggests the mean power</w:t>
      </w:r>
      <w:r w:rsidR="009D4CC6">
        <w:rPr>
          <w:rFonts w:cstheme="minorHAnsi"/>
        </w:rPr>
        <w:t xml:space="preserve"> of psychology </w:t>
      </w:r>
      <w:r w:rsidR="00CB643B">
        <w:rPr>
          <w:rFonts w:cstheme="minorHAnsi"/>
        </w:rPr>
        <w:t xml:space="preserve">across this time period </w:t>
      </w:r>
      <w:r w:rsidR="00927899">
        <w:rPr>
          <w:rFonts w:cstheme="minorHAnsi"/>
        </w:rPr>
        <w:t>is</w:t>
      </w:r>
      <w:r w:rsidR="009D4CC6">
        <w:rPr>
          <w:rFonts w:cstheme="minorHAnsi"/>
        </w:rPr>
        <w:t xml:space="preserve"> .23 (95% CIs [.17, .29]) for ‘small’ effects, .62 (95% CIs [.5</w:t>
      </w:r>
      <w:r w:rsidR="0001553D">
        <w:rPr>
          <w:rFonts w:cstheme="minorHAnsi"/>
        </w:rPr>
        <w:t>4</w:t>
      </w:r>
      <w:r w:rsidR="009D4CC6">
        <w:rPr>
          <w:rFonts w:cstheme="minorHAnsi"/>
        </w:rPr>
        <w:t>, .</w:t>
      </w:r>
      <w:r w:rsidR="00C21917">
        <w:rPr>
          <w:rFonts w:cstheme="minorHAnsi"/>
        </w:rPr>
        <w:t>70</w:t>
      </w:r>
      <w:r w:rsidR="009D4CC6">
        <w:rPr>
          <w:rFonts w:cstheme="minorHAnsi"/>
        </w:rPr>
        <w:t xml:space="preserve">]) </w:t>
      </w:r>
      <w:r w:rsidR="005E4688">
        <w:rPr>
          <w:rFonts w:cstheme="minorHAnsi"/>
        </w:rPr>
        <w:t xml:space="preserve">for </w:t>
      </w:r>
      <w:r w:rsidR="009D4CC6">
        <w:rPr>
          <w:rFonts w:cstheme="minorHAnsi"/>
        </w:rPr>
        <w:t>‘medium’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 xml:space="preserve">92]) </w:t>
      </w:r>
      <w:r w:rsidR="005E4688">
        <w:rPr>
          <w:rFonts w:cstheme="minorHAnsi"/>
        </w:rPr>
        <w:t>for</w:t>
      </w:r>
      <w:r w:rsidR="009D4CC6">
        <w:rPr>
          <w:rFonts w:cstheme="minorHAnsi"/>
        </w:rPr>
        <w:t xml:space="preserve"> ‘large’ effects following Cohen’s effect size benchmarks</w:t>
      </w:r>
      <w:r w:rsidR="003E5976">
        <w:rPr>
          <w:rFonts w:cstheme="minorHAnsi"/>
        </w:rPr>
        <w:t xml:space="preserve">. </w:t>
      </w:r>
      <w:r w:rsidR="004823E8">
        <w:rPr>
          <w:rFonts w:cstheme="minorHAnsi"/>
        </w:rPr>
        <w:t xml:space="preserve">The estimated effect of time is negligible at all three benchmarks, at </w:t>
      </w:r>
      <w:r w:rsidR="00E06D21">
        <w:rPr>
          <w:rFonts w:cstheme="minorHAnsi"/>
        </w:rPr>
        <w:t>0</w:t>
      </w:r>
      <w:r w:rsidR="004823E8">
        <w:rPr>
          <w:rFonts w:cstheme="minorHAnsi"/>
        </w:rPr>
        <w:t>.00</w:t>
      </w:r>
      <w:r w:rsidR="00E06D21">
        <w:rPr>
          <w:rFonts w:cstheme="minorHAnsi"/>
        </w:rPr>
        <w:t>0</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w:t>
      </w:r>
      <w:r w:rsidR="00E06D21">
        <w:rPr>
          <w:rFonts w:cstheme="minorHAnsi"/>
        </w:rPr>
        <w:t>3</w:t>
      </w:r>
      <w:r w:rsidR="004823E8" w:rsidRPr="004422F7">
        <w:rPr>
          <w:rFonts w:cstheme="minorHAnsi"/>
        </w:rPr>
        <w:t>]</w:t>
      </w:r>
      <w:r w:rsidR="004823E8">
        <w:rPr>
          <w:rFonts w:cstheme="minorHAnsi"/>
        </w:rPr>
        <w:t>), .00</w:t>
      </w:r>
      <w:r w:rsidR="00130752">
        <w:rPr>
          <w:rFonts w:cstheme="minorHAnsi"/>
        </w:rPr>
        <w:t>1</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w:t>
      </w:r>
      <w:r w:rsidR="00130752">
        <w:rPr>
          <w:rFonts w:cstheme="minorHAnsi"/>
        </w:rPr>
        <w:t>2</w:t>
      </w:r>
      <w:r w:rsidR="004823E8" w:rsidRPr="004422F7">
        <w:rPr>
          <w:rFonts w:cstheme="minorHAnsi"/>
        </w:rPr>
        <w:t>, 0.</w:t>
      </w:r>
      <w:r w:rsidR="004823E8">
        <w:rPr>
          <w:rFonts w:cstheme="minorHAnsi"/>
        </w:rPr>
        <w:t>00</w:t>
      </w:r>
      <w:r w:rsidR="00130752">
        <w:rPr>
          <w:rFonts w:cstheme="minorHAnsi"/>
        </w:rPr>
        <w:t>4</w:t>
      </w:r>
      <w:r w:rsidR="004823E8" w:rsidRPr="004422F7">
        <w:rPr>
          <w:rFonts w:cstheme="minorHAnsi"/>
        </w:rPr>
        <w:t>]</w:t>
      </w:r>
      <w:r w:rsidR="004823E8">
        <w:rPr>
          <w:rFonts w:cstheme="minorHAnsi"/>
        </w:rPr>
        <w:t xml:space="preserve">) and </w:t>
      </w:r>
      <w:r w:rsidR="00CE18B9">
        <w:rPr>
          <w:rFonts w:cstheme="minorHAnsi"/>
        </w:rPr>
        <w:t>-</w:t>
      </w:r>
      <w:r w:rsidR="004823E8">
        <w:rPr>
          <w:rFonts w:cstheme="minorHAnsi"/>
        </w:rPr>
        <w:t xml:space="preserve">.001 (95% CIs </w:t>
      </w:r>
      <w:r w:rsidR="004823E8" w:rsidRPr="004422F7">
        <w:rPr>
          <w:rFonts w:cstheme="minorHAnsi"/>
        </w:rPr>
        <w:t>[</w:t>
      </w:r>
      <w:r w:rsidR="004823E8">
        <w:rPr>
          <w:rFonts w:cstheme="minorHAnsi"/>
        </w:rPr>
        <w:t>-</w:t>
      </w:r>
      <w:r w:rsidR="004823E8" w:rsidRPr="004422F7">
        <w:rPr>
          <w:rFonts w:cstheme="minorHAnsi"/>
        </w:rPr>
        <w:t>0.0</w:t>
      </w:r>
      <w:r w:rsidR="00A36FE0">
        <w:rPr>
          <w:rFonts w:cstheme="minorHAnsi"/>
        </w:rPr>
        <w:t>02</w:t>
      </w:r>
      <w:r w:rsidR="004823E8" w:rsidRPr="004422F7">
        <w:rPr>
          <w:rFonts w:cstheme="minorHAnsi"/>
        </w:rPr>
        <w:t>, 0.0</w:t>
      </w:r>
      <w:r w:rsidR="004823E8">
        <w:rPr>
          <w:rFonts w:cstheme="minorHAnsi"/>
        </w:rPr>
        <w:t>0</w:t>
      </w:r>
      <w:r w:rsidR="003466DB">
        <w:rPr>
          <w:rFonts w:cstheme="minorHAnsi"/>
        </w:rPr>
        <w:t>1</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731611">
        <w:rPr>
          <w:rFonts w:cstheme="minorHAnsi"/>
        </w:rPr>
        <w:t xml:space="preserve">. </w:t>
      </w:r>
      <w:r w:rsidR="00B05278">
        <w:rPr>
          <w:rFonts w:cstheme="minorHAnsi"/>
        </w:rPr>
        <w:t>S</w:t>
      </w:r>
      <w:r w:rsidR="001E12FB">
        <w:rPr>
          <w:rFonts w:cstheme="minorHAnsi"/>
        </w:rPr>
        <w:t xml:space="preserve">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p>
    <w:p w14:paraId="60F3E9B8" w14:textId="59715977" w:rsidR="0054531D" w:rsidRDefault="00A561DB" w:rsidP="009D55E3">
      <w:pPr>
        <w:spacing w:line="360" w:lineRule="auto"/>
        <w:ind w:firstLine="720"/>
        <w:rPr>
          <w:rStyle w:val="CommentReference"/>
          <w:rFonts w:cstheme="minorHAnsi"/>
          <w:sz w:val="24"/>
          <w:szCs w:val="24"/>
        </w:rPr>
      </w:pPr>
      <w:r>
        <w:rPr>
          <w:rStyle w:val="CommentReference"/>
          <w:rFonts w:cstheme="minorHAnsi"/>
          <w:sz w:val="24"/>
          <w:szCs w:val="24"/>
        </w:rPr>
        <w:t>See tables [BLUPS] – [BLUPL]</w:t>
      </w:r>
      <w:r w:rsidR="003A0346">
        <w:rPr>
          <w:rStyle w:val="CommentReference"/>
          <w:rFonts w:cstheme="minorHAnsi"/>
          <w:sz w:val="24"/>
          <w:szCs w:val="24"/>
        </w:rPr>
        <w:t xml:space="preserve"> for empirical Bayes estimates of the random effect for field in each of these analyses.</w:t>
      </w:r>
      <w:r>
        <w:rPr>
          <w:rStyle w:val="CommentReference"/>
          <w:rFonts w:cstheme="minorHAnsi"/>
          <w:sz w:val="24"/>
          <w:szCs w:val="24"/>
        </w:rPr>
        <w:t xml:space="preserve"> </w:t>
      </w:r>
      <w:r w:rsidR="008B2158">
        <w:rPr>
          <w:rFonts w:cstheme="minorHAnsi"/>
        </w:rPr>
        <w:t xml:space="preserve">In </w:t>
      </w:r>
      <w:r w:rsidR="000E1905">
        <w:rPr>
          <w:rFonts w:cstheme="minorHAnsi"/>
        </w:rPr>
        <w:t>interpreting</w:t>
      </w:r>
      <w:r w:rsidR="008B2158">
        <w:rPr>
          <w:rFonts w:cstheme="minorHAnsi"/>
        </w:rPr>
        <w:t xml:space="preserve"> t</w:t>
      </w:r>
      <w:r w:rsidR="00304240">
        <w:rPr>
          <w:rFonts w:cstheme="minorHAnsi"/>
        </w:rPr>
        <w:t>he e</w:t>
      </w:r>
      <w:r w:rsidR="00383FCF" w:rsidRPr="009A2958">
        <w:rPr>
          <w:rFonts w:eastAsia="Cambria" w:cstheme="minorHAnsi"/>
        </w:rPr>
        <w:t xml:space="preserve">mpirical Bayes estimates </w:t>
      </w:r>
      <w:r w:rsidR="00655F58">
        <w:rPr>
          <w:rFonts w:eastAsia="Cambria" w:cstheme="minorHAnsi"/>
        </w:rPr>
        <w:t>of</w:t>
      </w:r>
      <w:r w:rsidR="00383FCF" w:rsidRPr="009A2958">
        <w:rPr>
          <w:rFonts w:eastAsia="Cambria" w:cstheme="minorHAnsi"/>
        </w:rPr>
        <w:t xml:space="preserve"> random effects</w:t>
      </w:r>
      <w:r w:rsidR="00383FCF">
        <w:rPr>
          <w:rFonts w:eastAsia="Cambria" w:cstheme="minorHAnsi"/>
        </w:rPr>
        <w:t xml:space="preserve"> </w:t>
      </w:r>
      <w:r w:rsidR="00655F58">
        <w:rPr>
          <w:rFonts w:eastAsia="Cambria" w:cstheme="minorHAnsi"/>
        </w:rPr>
        <w:t>for</w:t>
      </w:r>
      <w:r w:rsidR="00383FCF">
        <w:rPr>
          <w:rFonts w:eastAsia="Cambria" w:cstheme="minorHAnsi"/>
        </w:rPr>
        <w:t xml:space="preserve"> area </w:t>
      </w:r>
      <w:r w:rsidR="00655F58">
        <w:rPr>
          <w:rFonts w:eastAsia="Cambria" w:cstheme="minorHAnsi"/>
        </w:rPr>
        <w:t>of</w:t>
      </w:r>
      <w:r w:rsidR="00383FCF">
        <w:rPr>
          <w:rFonts w:eastAsia="Cambria" w:cstheme="minorHAnsi"/>
        </w:rPr>
        <w:t xml:space="preserve"> psychology at each benchmark</w:t>
      </w:r>
      <w:r w:rsidR="008B2158">
        <w:rPr>
          <w:rFonts w:eastAsia="Cambria" w:cstheme="minorHAnsi"/>
        </w:rPr>
        <w:t xml:space="preserve">, it’s important to </w:t>
      </w:r>
      <w:r w:rsidR="008B7F8B">
        <w:rPr>
          <w:rFonts w:eastAsia="Cambria" w:cstheme="minorHAnsi"/>
        </w:rPr>
        <w:t>emphasize</w:t>
      </w:r>
      <w:r w:rsidR="008B2158">
        <w:rPr>
          <w:rFonts w:eastAsia="Cambria" w:cstheme="minorHAnsi"/>
        </w:rPr>
        <w:t xml:space="preserve"> the </w:t>
      </w:r>
      <w:r w:rsidR="00304240">
        <w:rPr>
          <w:rFonts w:eastAsia="Cambria" w:cstheme="minorHAnsi"/>
        </w:rPr>
        <w:t>degree of imprecision</w:t>
      </w:r>
      <w:r w:rsidR="008B2158">
        <w:rPr>
          <w:rFonts w:eastAsia="Cambria" w:cstheme="minorHAnsi"/>
        </w:rPr>
        <w:t xml:space="preserve"> in these estimates</w:t>
      </w:r>
      <w:r w:rsidR="00D85631">
        <w:rPr>
          <w:rFonts w:eastAsia="Cambria" w:cstheme="minorHAnsi"/>
        </w:rPr>
        <w:t>.</w:t>
      </w:r>
      <w:r w:rsidR="001C1ACB">
        <w:rPr>
          <w:rFonts w:eastAsia="Cambria" w:cstheme="minorHAnsi"/>
        </w:rPr>
        <w:t xml:space="preserve"> </w:t>
      </w:r>
      <w:r w:rsidR="00D85631">
        <w:rPr>
          <w:rFonts w:eastAsia="Cambria" w:cstheme="minorHAnsi"/>
        </w:rPr>
        <w:t>N</w:t>
      </w:r>
      <w:r w:rsidR="00383FCF">
        <w:rPr>
          <w:rFonts w:eastAsia="Cambria" w:cstheme="minorHAnsi"/>
        </w:rPr>
        <w:t xml:space="preserve">o area of psychological research </w:t>
      </w:r>
      <w:proofErr w:type="gramStart"/>
      <w:r w:rsidR="00333BDE">
        <w:rPr>
          <w:rFonts w:eastAsia="Cambria" w:cstheme="minorHAnsi"/>
        </w:rPr>
        <w:t>have</w:t>
      </w:r>
      <w:proofErr w:type="gramEnd"/>
      <w:r w:rsidR="00333BDE">
        <w:rPr>
          <w:rFonts w:eastAsia="Cambria" w:cstheme="minorHAnsi"/>
        </w:rPr>
        <w:t xml:space="preserve"> credible intervals that indicate a precise directional prediction across the small</w:t>
      </w:r>
      <w:r w:rsidR="006B03C6">
        <w:rPr>
          <w:rFonts w:eastAsia="Cambria" w:cstheme="minorHAnsi"/>
        </w:rPr>
        <w:t>,</w:t>
      </w:r>
      <w:r w:rsidR="00333BDE">
        <w:rPr>
          <w:rFonts w:eastAsia="Cambria" w:cstheme="minorHAnsi"/>
        </w:rPr>
        <w:t xml:space="preserve"> medium and large benchmarks</w:t>
      </w:r>
      <w:r w:rsidR="00AD4A15">
        <w:rPr>
          <w:rFonts w:eastAsia="Cambria" w:cstheme="minorHAnsi"/>
        </w:rPr>
        <w:t xml:space="preserve">. </w:t>
      </w:r>
    </w:p>
    <w:p w14:paraId="5CD0746A" w14:textId="339B43D5" w:rsidR="00ED379D" w:rsidRDefault="00492030" w:rsidP="00ED379D">
      <w:pPr>
        <w:spacing w:line="360" w:lineRule="auto"/>
        <w:rPr>
          <w:rFonts w:cstheme="minorHAnsi"/>
        </w:rPr>
      </w:pPr>
      <w:r>
        <w:rPr>
          <w:noProof/>
        </w:rPr>
        <w:lastRenderedPageBreak/>
        <w:drawing>
          <wp:inline distT="0" distB="0" distL="0" distR="0" wp14:anchorId="668602BE" wp14:editId="3E240DFD">
            <wp:extent cx="5723890" cy="721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063CE477"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3E7BFC5" w:rsidR="00C5303A" w:rsidRDefault="00DB2CA9" w:rsidP="00F930F8">
      <w:pPr>
        <w:spacing w:line="360" w:lineRule="auto"/>
        <w:rPr>
          <w:rFonts w:cstheme="minorHAnsi"/>
        </w:rPr>
      </w:pPr>
      <w:r>
        <w:rPr>
          <w:noProof/>
        </w:rPr>
        <w:lastRenderedPageBreak/>
        <w:drawing>
          <wp:inline distT="0" distB="0" distL="0" distR="0" wp14:anchorId="0959197D" wp14:editId="2B0B17FB">
            <wp:extent cx="5727700" cy="72370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651FAB70" w:rsidR="00C5303A" w:rsidRDefault="00492030" w:rsidP="00311512">
      <w:pPr>
        <w:spacing w:line="360" w:lineRule="auto"/>
        <w:rPr>
          <w:rFonts w:cstheme="minorHAnsi"/>
        </w:rPr>
      </w:pPr>
      <w:r>
        <w:rPr>
          <w:noProof/>
        </w:rPr>
        <w:lastRenderedPageBreak/>
        <w:drawing>
          <wp:inline distT="0" distB="0" distL="0" distR="0" wp14:anchorId="08D41C27" wp14:editId="5ED36617">
            <wp:extent cx="5727700" cy="72383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7238365"/>
                    </a:xfrm>
                    <a:prstGeom prst="rect">
                      <a:avLst/>
                    </a:prstGeom>
                    <a:noFill/>
                    <a:ln>
                      <a:noFill/>
                    </a:ln>
                  </pic:spPr>
                </pic:pic>
              </a:graphicData>
            </a:graphic>
          </wp:inline>
        </w:drawing>
      </w:r>
    </w:p>
    <w:p w14:paraId="78F2F714" w14:textId="5FF7FB79"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78CA3954" w14:textId="3DC7D5F5" w:rsidR="00D54217" w:rsidRPr="00704924" w:rsidRDefault="0006197D" w:rsidP="00704924">
      <w:pPr>
        <w:rPr>
          <w:rFonts w:cstheme="minorHAnsi"/>
          <w:b/>
        </w:rPr>
      </w:pPr>
      <w:r>
        <w:rPr>
          <w:rFonts w:cstheme="minorHAnsi"/>
          <w:b/>
        </w:rPr>
        <w:br w:type="page"/>
      </w: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lastRenderedPageBreak/>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17E63A52"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w:t>
            </w:r>
            <w:r w:rsidR="00F94F9B">
              <w:rPr>
                <w:rFonts w:cstheme="minorHAnsi"/>
              </w:rPr>
              <w:t>3</w:t>
            </w:r>
          </w:p>
        </w:tc>
        <w:tc>
          <w:tcPr>
            <w:tcW w:w="1843" w:type="dxa"/>
            <w:tcBorders>
              <w:top w:val="single" w:sz="6" w:space="0" w:color="auto"/>
              <w:left w:val="nil"/>
              <w:bottom w:val="nil"/>
              <w:right w:val="nil"/>
            </w:tcBorders>
            <w:vAlign w:val="center"/>
          </w:tcPr>
          <w:p w14:paraId="6E2A6B8C" w14:textId="65A9AE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F94F9B">
              <w:rPr>
                <w:rFonts w:cstheme="minorHAnsi"/>
              </w:rPr>
              <w:t>4</w:t>
            </w:r>
            <w:r w:rsidRPr="004422F7">
              <w:rPr>
                <w:rFonts w:cstheme="minorHAnsi"/>
              </w:rPr>
              <w:t>, 0.</w:t>
            </w:r>
            <w:r w:rsidR="005A5BF9">
              <w:rPr>
                <w:rFonts w:cstheme="minorHAnsi"/>
              </w:rPr>
              <w:t>2</w:t>
            </w:r>
            <w:r w:rsidR="00A447FD">
              <w:rPr>
                <w:rFonts w:cstheme="minorHAnsi"/>
              </w:rPr>
              <w:t>9</w:t>
            </w:r>
            <w:r w:rsidR="00F94F9B">
              <w:rPr>
                <w:rFonts w:cstheme="minorHAnsi"/>
              </w:rPr>
              <w:t>2</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DB0E7B3"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D54217">
              <w:rPr>
                <w:rFonts w:cstheme="minorHAnsi"/>
              </w:rPr>
              <w:t>0</w:t>
            </w:r>
          </w:p>
        </w:tc>
        <w:tc>
          <w:tcPr>
            <w:tcW w:w="1843" w:type="dxa"/>
            <w:tcBorders>
              <w:top w:val="nil"/>
              <w:left w:val="nil"/>
              <w:right w:val="nil"/>
            </w:tcBorders>
            <w:vAlign w:val="center"/>
          </w:tcPr>
          <w:p w14:paraId="7B3AF285" w14:textId="40F2482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w:t>
            </w:r>
            <w:r w:rsidR="00D54217">
              <w:rPr>
                <w:rFonts w:cstheme="minorHAnsi"/>
              </w:rPr>
              <w:t>3</w:t>
            </w:r>
            <w:r w:rsidRPr="004422F7">
              <w:rPr>
                <w:rFonts w:cstheme="minorHAnsi"/>
              </w:rPr>
              <w:t>, 0.0</w:t>
            </w:r>
            <w:r w:rsidR="00D54217">
              <w:rPr>
                <w:rFonts w:cstheme="minorHAnsi"/>
              </w:rPr>
              <w:t>03</w:t>
            </w:r>
            <w:r w:rsidRPr="004422F7">
              <w:rPr>
                <w:rFonts w:cstheme="minorHAnsi"/>
              </w:rPr>
              <w:t>]</w:t>
            </w:r>
          </w:p>
        </w:tc>
        <w:tc>
          <w:tcPr>
            <w:tcW w:w="851" w:type="dxa"/>
            <w:tcBorders>
              <w:top w:val="nil"/>
              <w:left w:val="nil"/>
              <w:right w:val="nil"/>
            </w:tcBorders>
            <w:vAlign w:val="center"/>
          </w:tcPr>
          <w:p w14:paraId="1F76C14B" w14:textId="52FD88FE" w:rsidR="00682F9C" w:rsidRPr="004422F7" w:rsidRDefault="00D54217" w:rsidP="00682F9C">
            <w:pPr>
              <w:widowControl w:val="0"/>
              <w:tabs>
                <w:tab w:val="decimal" w:leader="dot" w:pos="130"/>
              </w:tabs>
              <w:autoSpaceDE w:val="0"/>
              <w:autoSpaceDN w:val="0"/>
              <w:adjustRightInd w:val="0"/>
              <w:jc w:val="center"/>
              <w:rPr>
                <w:rFonts w:cstheme="minorHAnsi"/>
              </w:rPr>
            </w:pPr>
            <w:r>
              <w:rPr>
                <w:rFonts w:cstheme="minorHAnsi"/>
              </w:rPr>
              <w:t>.99</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18BC02C5" w:rsidR="001D6844" w:rsidRPr="004422F7" w:rsidRDefault="00EF73CA" w:rsidP="00682F9C">
            <w:pPr>
              <w:widowControl w:val="0"/>
              <w:tabs>
                <w:tab w:val="decimal" w:leader="dot" w:pos="267"/>
              </w:tabs>
              <w:autoSpaceDE w:val="0"/>
              <w:autoSpaceDN w:val="0"/>
              <w:adjustRightInd w:val="0"/>
              <w:rPr>
                <w:rFonts w:cstheme="minorHAnsi"/>
              </w:rPr>
            </w:pPr>
            <w:r>
              <w:rPr>
                <w:rFonts w:cstheme="minorHAnsi"/>
              </w:rPr>
              <w:t>Effect σ</w:t>
            </w:r>
            <w:r w:rsidRPr="001D6844">
              <w:rPr>
                <w:rFonts w:cstheme="minorHAnsi"/>
                <w:vertAlign w:val="superscript"/>
              </w:rPr>
              <w:t>2</w:t>
            </w:r>
            <w:r w:rsidRPr="001D6844">
              <w:rPr>
                <w:rFonts w:cstheme="minorHAnsi"/>
              </w:rPr>
              <w:t xml:space="preserve"> </w:t>
            </w:r>
            <w:r>
              <w:rPr>
                <w:rFonts w:cstheme="minorHAnsi"/>
              </w:rPr>
              <w:t>= .00</w:t>
            </w:r>
            <w:r w:rsidR="00ED202D">
              <w:rPr>
                <w:rFonts w:cstheme="minorHAnsi"/>
              </w:rPr>
              <w:t>5</w:t>
            </w:r>
            <w:r>
              <w:rPr>
                <w:rFonts w:cstheme="minorHAnsi"/>
              </w:rPr>
              <w:t>, n = 51</w:t>
            </w:r>
          </w:p>
        </w:tc>
      </w:tr>
      <w:tr w:rsidR="00EF73CA" w:rsidRPr="004422F7" w14:paraId="7DD176FD" w14:textId="77777777" w:rsidTr="00AD1981">
        <w:tc>
          <w:tcPr>
            <w:tcW w:w="1885" w:type="dxa"/>
            <w:tcBorders>
              <w:top w:val="nil"/>
              <w:left w:val="nil"/>
              <w:right w:val="nil"/>
            </w:tcBorders>
            <w:vAlign w:val="center"/>
          </w:tcPr>
          <w:p w14:paraId="2C7FC7D0"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59280A15" w:rsidR="00EF73CA" w:rsidRDefault="00EF73CA" w:rsidP="00EF73CA">
            <w:pPr>
              <w:widowControl w:val="0"/>
              <w:tabs>
                <w:tab w:val="decimal" w:leader="dot" w:pos="267"/>
              </w:tabs>
              <w:autoSpaceDE w:val="0"/>
              <w:autoSpaceDN w:val="0"/>
              <w:adjustRightInd w:val="0"/>
              <w:rPr>
                <w:rFonts w:cstheme="minorHAnsi"/>
              </w:rPr>
            </w:pPr>
            <w:r>
              <w:rPr>
                <w:rFonts w:cstheme="minorHAnsi"/>
              </w:rPr>
              <w:t>Article σ</w:t>
            </w:r>
            <w:r w:rsidRPr="001D6844">
              <w:rPr>
                <w:rFonts w:cstheme="minorHAnsi"/>
                <w:vertAlign w:val="superscript"/>
              </w:rPr>
              <w:t>2</w:t>
            </w:r>
            <w:r w:rsidRPr="001D6844">
              <w:rPr>
                <w:rFonts w:cstheme="minorHAnsi"/>
              </w:rPr>
              <w:t xml:space="preserve"> </w:t>
            </w:r>
            <w:r>
              <w:rPr>
                <w:rFonts w:cstheme="minorHAnsi"/>
              </w:rPr>
              <w:t>=</w:t>
            </w:r>
            <w:r w:rsidRPr="001D6844">
              <w:rPr>
                <w:rFonts w:cstheme="minorHAnsi"/>
              </w:rPr>
              <w:t xml:space="preserve"> 0.0</w:t>
            </w:r>
            <w:r>
              <w:rPr>
                <w:rFonts w:cstheme="minorHAnsi"/>
              </w:rPr>
              <w:t>0</w:t>
            </w:r>
            <w:r w:rsidR="0002396E">
              <w:rPr>
                <w:rFonts w:cstheme="minorHAnsi"/>
              </w:rPr>
              <w:t>8</w:t>
            </w:r>
            <w:r>
              <w:rPr>
                <w:rFonts w:cstheme="minorHAnsi"/>
              </w:rPr>
              <w:t>, n = 44</w:t>
            </w:r>
          </w:p>
        </w:tc>
      </w:tr>
      <w:tr w:rsidR="00EF73CA" w:rsidRPr="004422F7" w14:paraId="164E653C" w14:textId="77777777" w:rsidTr="00AD1981">
        <w:tc>
          <w:tcPr>
            <w:tcW w:w="1885" w:type="dxa"/>
            <w:tcBorders>
              <w:top w:val="nil"/>
              <w:left w:val="nil"/>
              <w:right w:val="nil"/>
            </w:tcBorders>
            <w:vAlign w:val="center"/>
          </w:tcPr>
          <w:p w14:paraId="43653E54"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E14F35C"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4C8D7E8"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80F9DB2"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1A219B45" w14:textId="010BEE3B" w:rsidR="00EF73CA" w:rsidRDefault="00EF73CA" w:rsidP="00EF73CA">
            <w:pPr>
              <w:widowControl w:val="0"/>
              <w:tabs>
                <w:tab w:val="decimal" w:leader="dot" w:pos="267"/>
              </w:tabs>
              <w:autoSpaceDE w:val="0"/>
              <w:autoSpaceDN w:val="0"/>
              <w:adjustRightInd w:val="0"/>
            </w:pPr>
            <w:r>
              <w:t xml:space="preserve">Subfield </w:t>
            </w:r>
            <w:r w:rsidRPr="00C81D46">
              <w:t>σ</w:t>
            </w:r>
            <w:r w:rsidRPr="000E090B">
              <w:rPr>
                <w:vertAlign w:val="superscript"/>
              </w:rPr>
              <w:t>2</w:t>
            </w:r>
            <w:r>
              <w:rPr>
                <w:vertAlign w:val="superscript"/>
              </w:rPr>
              <w:t xml:space="preserve"> </w:t>
            </w:r>
            <w:r w:rsidRPr="00AD1981">
              <w:t>=</w:t>
            </w:r>
            <w:r>
              <w:t xml:space="preserve"> </w:t>
            </w:r>
            <w:r w:rsidRPr="00AD1981">
              <w:t>0.00</w:t>
            </w:r>
            <w:r w:rsidR="0002396E">
              <w:t>3</w:t>
            </w:r>
            <w:r>
              <w:t>,</w:t>
            </w:r>
            <w:r w:rsidRPr="00AD1981">
              <w:t xml:space="preserve"> n = </w:t>
            </w:r>
            <w:r>
              <w:t>7</w:t>
            </w:r>
          </w:p>
        </w:tc>
      </w:tr>
      <w:tr w:rsidR="00EF73CA"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EF73CA" w:rsidRPr="004422F7" w:rsidRDefault="00EF73CA" w:rsidP="00EF73CA">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EF73CA" w:rsidRPr="004422F7" w:rsidRDefault="00EF73CA" w:rsidP="00EF73CA">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Pr>
                <w:rFonts w:ascii="Cambria Math" w:hAnsi="Cambria Math" w:cs="Cambria Math"/>
              </w:rPr>
              <w:t>0</w:t>
            </w:r>
            <w:r w:rsidRPr="006E6781">
              <w:rPr>
                <w:rFonts w:ascii="Cambria Math" w:hAnsi="Cambria Math" w:cs="Cambria Math"/>
              </w:rPr>
              <w:t>) =</w:t>
            </w:r>
            <w:r>
              <w:rPr>
                <w:rFonts w:ascii="Cambria Math" w:hAnsi="Cambria Math" w:cs="Cambria Math"/>
              </w:rPr>
              <w:t xml:space="preserve"> </w:t>
            </w:r>
            <w:r w:rsidRPr="00F23A36">
              <w:rPr>
                <w:rFonts w:ascii="Cambria Math" w:hAnsi="Cambria Math" w:cs="Cambria Math"/>
              </w:rPr>
              <w:t>24</w:t>
            </w:r>
            <w:r>
              <w:rPr>
                <w:rFonts w:ascii="Cambria Math" w:hAnsi="Cambria Math" w:cs="Cambria Math"/>
              </w:rPr>
              <w:t xml:space="preserve">35.76, </w:t>
            </w:r>
            <w:r w:rsidRPr="006E6781">
              <w:rPr>
                <w:rFonts w:ascii="Cambria Math" w:hAnsi="Cambria Math" w:cs="Cambria Math"/>
                <w:i/>
              </w:rPr>
              <w:t>p</w:t>
            </w:r>
            <w:r>
              <w:rPr>
                <w:rFonts w:ascii="Cambria Math" w:hAnsi="Cambria Math" w:cs="Cambria Math"/>
              </w:rPr>
              <w:t xml:space="preserve"> &lt;.001</w:t>
            </w:r>
          </w:p>
        </w:tc>
      </w:tr>
    </w:tbl>
    <w:p w14:paraId="33424847" w14:textId="72D2BEBB" w:rsidR="0046100E"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49D2DD76"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01DD">
              <w:rPr>
                <w:rFonts w:cstheme="minorHAnsi"/>
              </w:rPr>
              <w:t>0</w:t>
            </w:r>
          </w:p>
        </w:tc>
        <w:tc>
          <w:tcPr>
            <w:tcW w:w="1843" w:type="dxa"/>
            <w:tcBorders>
              <w:top w:val="single" w:sz="6" w:space="0" w:color="auto"/>
              <w:left w:val="nil"/>
              <w:bottom w:val="nil"/>
              <w:right w:val="nil"/>
            </w:tcBorders>
            <w:vAlign w:val="center"/>
          </w:tcPr>
          <w:p w14:paraId="6A1BD668" w14:textId="3B31224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C23769" w:rsidRPr="00C23769">
              <w:rPr>
                <w:rFonts w:cstheme="minorHAnsi"/>
              </w:rPr>
              <w:t>0.539</w:t>
            </w:r>
            <w:r w:rsidR="00C23769">
              <w:rPr>
                <w:rFonts w:cstheme="minorHAnsi"/>
              </w:rPr>
              <w:t>,</w:t>
            </w:r>
            <w:r w:rsidR="00C23769" w:rsidRPr="00C23769">
              <w:rPr>
                <w:rFonts w:cstheme="minorHAnsi"/>
              </w:rPr>
              <w:t xml:space="preserve"> 0.701</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6EC77BB7" w:rsidR="001D6844" w:rsidRPr="004422F7" w:rsidRDefault="001D6844" w:rsidP="001D6844">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w:t>
            </w:r>
            <w:r w:rsidR="00C47A72">
              <w:rPr>
                <w:rFonts w:cstheme="minorHAnsi"/>
              </w:rPr>
              <w:t>1</w:t>
            </w:r>
          </w:p>
        </w:tc>
        <w:tc>
          <w:tcPr>
            <w:tcW w:w="1843" w:type="dxa"/>
            <w:tcBorders>
              <w:top w:val="nil"/>
              <w:left w:val="nil"/>
              <w:right w:val="nil"/>
            </w:tcBorders>
            <w:vAlign w:val="center"/>
          </w:tcPr>
          <w:p w14:paraId="40F9BD39" w14:textId="2384DD79" w:rsidR="001D6844" w:rsidRPr="004422F7" w:rsidRDefault="00E26C1D" w:rsidP="001D6844">
            <w:pPr>
              <w:widowControl w:val="0"/>
              <w:tabs>
                <w:tab w:val="decimal" w:leader="dot" w:pos="277"/>
              </w:tabs>
              <w:autoSpaceDE w:val="0"/>
              <w:autoSpaceDN w:val="0"/>
              <w:adjustRightInd w:val="0"/>
              <w:jc w:val="center"/>
              <w:rPr>
                <w:rFonts w:cstheme="minorHAnsi"/>
              </w:rPr>
            </w:pPr>
            <w:r>
              <w:rPr>
                <w:rFonts w:cstheme="minorHAnsi"/>
              </w:rPr>
              <w:t>[</w:t>
            </w:r>
            <w:r w:rsidRPr="00E26C1D">
              <w:rPr>
                <w:rFonts w:cstheme="minorHAnsi"/>
              </w:rPr>
              <w:t>-0.002</w:t>
            </w:r>
            <w:r>
              <w:rPr>
                <w:rFonts w:cstheme="minorHAnsi"/>
              </w:rPr>
              <w:t>,</w:t>
            </w:r>
            <w:r w:rsidRPr="00E26C1D">
              <w:rPr>
                <w:rFonts w:cstheme="minorHAnsi"/>
              </w:rPr>
              <w:t xml:space="preserve"> 0.004</w:t>
            </w:r>
            <w:r w:rsidR="001D6844" w:rsidRPr="004422F7">
              <w:rPr>
                <w:rFonts w:cstheme="minorHAnsi"/>
              </w:rPr>
              <w:t>]</w:t>
            </w:r>
          </w:p>
        </w:tc>
        <w:tc>
          <w:tcPr>
            <w:tcW w:w="851" w:type="dxa"/>
            <w:tcBorders>
              <w:top w:val="nil"/>
              <w:left w:val="nil"/>
              <w:right w:val="nil"/>
            </w:tcBorders>
            <w:vAlign w:val="center"/>
          </w:tcPr>
          <w:p w14:paraId="47DD1603" w14:textId="4BD24A23"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5C5A84">
              <w:rPr>
                <w:rFonts w:cstheme="minorHAnsi"/>
              </w:rPr>
              <w:t>47</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747F8" w:rsidRPr="004422F7" w14:paraId="291C9834" w14:textId="77777777" w:rsidTr="00AD1981">
        <w:tc>
          <w:tcPr>
            <w:tcW w:w="1885" w:type="dxa"/>
            <w:tcBorders>
              <w:top w:val="nil"/>
              <w:left w:val="nil"/>
              <w:right w:val="nil"/>
            </w:tcBorders>
            <w:vAlign w:val="center"/>
          </w:tcPr>
          <w:p w14:paraId="320A7837" w14:textId="77777777" w:rsidR="001747F8" w:rsidRPr="004422F7" w:rsidRDefault="001747F8"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6B2B0A5" w14:textId="77777777" w:rsidR="001747F8" w:rsidRDefault="001747F8"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02F7B8A" w14:textId="77777777" w:rsidR="001747F8" w:rsidRPr="004422F7" w:rsidRDefault="001747F8"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58A32F8E" w14:textId="77777777" w:rsidR="001747F8" w:rsidRPr="004422F7" w:rsidRDefault="001747F8"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07642CF0" w14:textId="1D4CCC5D" w:rsidR="001747F8" w:rsidRDefault="005C2C0B" w:rsidP="001747F8">
            <w:pPr>
              <w:widowControl w:val="0"/>
              <w:tabs>
                <w:tab w:val="decimal" w:leader="dot" w:pos="267"/>
              </w:tabs>
              <w:autoSpaceDE w:val="0"/>
              <w:autoSpaceDN w:val="0"/>
              <w:adjustRightInd w:val="0"/>
            </w:pPr>
            <w:r>
              <w:t xml:space="preserve">Effect </w:t>
            </w:r>
            <w:r w:rsidRPr="00A76096">
              <w:t>σ</w:t>
            </w:r>
            <w:r w:rsidRPr="000E090B">
              <w:rPr>
                <w:vertAlign w:val="superscript"/>
              </w:rPr>
              <w:t>2</w:t>
            </w:r>
            <w:r w:rsidRPr="00A76096">
              <w:t xml:space="preserve"> =</w:t>
            </w:r>
            <w:r w:rsidR="001747F8" w:rsidRPr="001747F8">
              <w:t>.00</w:t>
            </w:r>
            <w:r w:rsidR="00A03040">
              <w:t>7</w:t>
            </w:r>
            <w:r>
              <w:t>, n = 53</w:t>
            </w: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57FCD10F" w:rsidR="001D6844" w:rsidRPr="005B42F5" w:rsidRDefault="007633DF" w:rsidP="001747F8">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w:t>
            </w:r>
            <w:r w:rsidR="001747F8" w:rsidRPr="001747F8">
              <w:t>.01</w:t>
            </w:r>
            <w:r w:rsidR="0030647D">
              <w:t>5</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5191AD70"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001747F8" w:rsidRPr="001747F8">
              <w:t>.007</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7969BA" w14:textId="5A06C435" w:rsidR="008F6628" w:rsidRPr="007662B4" w:rsidRDefault="0040115C" w:rsidP="0070011A">
      <w:pPr>
        <w:widowControl w:val="0"/>
        <w:autoSpaceDE w:val="0"/>
        <w:autoSpaceDN w:val="0"/>
        <w:adjustRightInd w:val="0"/>
        <w:rPr>
          <w:rFonts w:ascii="Lucida Console" w:eastAsia="Times New Roman" w:hAnsi="Lucida Console" w:cs="Courier New"/>
          <w:color w:val="000000"/>
          <w:sz w:val="20"/>
          <w:szCs w:val="20"/>
          <w:bdr w:val="none" w:sz="0" w:space="0" w:color="auto" w:frame="1"/>
          <w:lang w:val="en-AU" w:eastAsia="en-AU"/>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6086F287"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D72AD1">
              <w:rPr>
                <w:rFonts w:cstheme="minorHAnsi"/>
              </w:rPr>
              <w:t>7</w:t>
            </w:r>
          </w:p>
        </w:tc>
        <w:tc>
          <w:tcPr>
            <w:tcW w:w="1843" w:type="dxa"/>
            <w:tcBorders>
              <w:top w:val="single" w:sz="6" w:space="0" w:color="auto"/>
              <w:left w:val="nil"/>
              <w:bottom w:val="nil"/>
              <w:right w:val="nil"/>
            </w:tcBorders>
            <w:vAlign w:val="center"/>
          </w:tcPr>
          <w:p w14:paraId="705ACB2C" w14:textId="477C9D27"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0.677</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0.916</w:t>
            </w:r>
            <w:r w:rsidRPr="008827E8">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618A90CD"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-0.002</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0.00</w:t>
            </w:r>
            <w:r w:rsidR="008827E8" w:rsidRPr="008827E8">
              <w:rPr>
                <w:rFonts w:eastAsia="Times New Roman" w:cstheme="minorHAnsi"/>
                <w:color w:val="000000"/>
                <w:bdr w:val="none" w:sz="0" w:space="0" w:color="auto" w:frame="1"/>
                <w:lang w:val="en-AU" w:eastAsia="en-AU"/>
              </w:rPr>
              <w:t>1</w:t>
            </w:r>
            <w:r w:rsidRPr="008827E8">
              <w:rPr>
                <w:rFonts w:cstheme="minorHAnsi"/>
              </w:rPr>
              <w:t>]</w:t>
            </w:r>
          </w:p>
        </w:tc>
        <w:tc>
          <w:tcPr>
            <w:tcW w:w="850" w:type="dxa"/>
            <w:tcBorders>
              <w:top w:val="nil"/>
              <w:left w:val="nil"/>
              <w:right w:val="nil"/>
            </w:tcBorders>
            <w:vAlign w:val="center"/>
          </w:tcPr>
          <w:p w14:paraId="4A9A3215" w14:textId="1C2658BA"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582199">
              <w:rPr>
                <w:rFonts w:cstheme="minorHAnsi"/>
              </w:rPr>
              <w:t>4</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5215BF" w:rsidRPr="004422F7" w14:paraId="63D472D5" w14:textId="77777777" w:rsidTr="00AD1981">
        <w:tc>
          <w:tcPr>
            <w:tcW w:w="1885" w:type="dxa"/>
            <w:tcBorders>
              <w:top w:val="nil"/>
              <w:left w:val="nil"/>
              <w:right w:val="nil"/>
            </w:tcBorders>
            <w:vAlign w:val="center"/>
          </w:tcPr>
          <w:p w14:paraId="3BAE6819" w14:textId="77777777" w:rsidR="005215BF" w:rsidRPr="004422F7" w:rsidRDefault="005215BF"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2CDC51C9" w14:textId="77777777" w:rsidR="005215BF" w:rsidRDefault="005215BF"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B3A6988" w14:textId="77777777" w:rsidR="005215BF" w:rsidRPr="004422F7" w:rsidRDefault="005215BF"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2AEF5442" w14:textId="77777777" w:rsidR="005215BF" w:rsidRPr="004422F7" w:rsidRDefault="005215BF"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A803740" w14:textId="159E62DB" w:rsidR="005215BF" w:rsidRDefault="005215BF" w:rsidP="001D6844">
            <w:pPr>
              <w:widowControl w:val="0"/>
              <w:tabs>
                <w:tab w:val="decimal" w:leader="dot" w:pos="267"/>
              </w:tabs>
              <w:autoSpaceDE w:val="0"/>
              <w:autoSpaceDN w:val="0"/>
              <w:adjustRightInd w:val="0"/>
            </w:pPr>
            <w:r>
              <w:t xml:space="preserve">Effect </w:t>
            </w:r>
            <w:r w:rsidRPr="00C81D46">
              <w:t>σ</w:t>
            </w:r>
            <w:r w:rsidRPr="000E090B">
              <w:rPr>
                <w:vertAlign w:val="superscript"/>
              </w:rPr>
              <w:t>2</w:t>
            </w:r>
            <w:r w:rsidRPr="00C81D46">
              <w:t xml:space="preserve"> = </w:t>
            </w:r>
            <w:r w:rsidRPr="00C561DA">
              <w:t>0.0</w:t>
            </w:r>
            <w:r w:rsidR="00CF7BFB">
              <w:t>00</w:t>
            </w:r>
            <w:r w:rsidRPr="00C81D46">
              <w:t>, n =</w:t>
            </w:r>
            <w:r>
              <w:t xml:space="preserve"> </w:t>
            </w:r>
            <w:r w:rsidRPr="00C81D46">
              <w:t>4</w:t>
            </w:r>
            <w:r w:rsidR="00D72AD1">
              <w:t>9</w:t>
            </w: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2CD94B9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CF7BFB">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65674EE0"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w:t>
            </w:r>
            <w:r w:rsidR="0007717F">
              <w:t>7</w:t>
            </w:r>
            <w:r w:rsidRPr="00C81D46">
              <w:t xml:space="preserve">) </w:t>
            </w:r>
            <w:r w:rsidR="003E2C6C">
              <w:t>=</w:t>
            </w:r>
            <w:r w:rsidR="00A82FA5">
              <w:t xml:space="preserve"> </w:t>
            </w:r>
            <w:r w:rsidR="00A82FA5" w:rsidRPr="00A82FA5">
              <w:t>6</w:t>
            </w:r>
            <w:r w:rsidR="0007717F">
              <w:t>667</w:t>
            </w:r>
            <w:r w:rsidR="00A82FA5" w:rsidRPr="00A82FA5">
              <w:t>.</w:t>
            </w:r>
            <w:r w:rsidR="0007717F">
              <w:t>43</w:t>
            </w:r>
            <w:r w:rsidRPr="00C81D46">
              <w:t xml:space="preserve">, </w:t>
            </w:r>
            <w:r w:rsidRPr="001D6844">
              <w:rPr>
                <w:i/>
              </w:rPr>
              <w:t>p</w:t>
            </w:r>
            <w:r w:rsidRPr="00C81D46">
              <w:t xml:space="preserve"> &lt;</w:t>
            </w:r>
            <w:r w:rsidR="002566C0">
              <w:t xml:space="preserve"> </w:t>
            </w:r>
            <w:r w:rsidRPr="00C81D46">
              <w:t>.001</w:t>
            </w:r>
          </w:p>
        </w:tc>
      </w:tr>
    </w:tbl>
    <w:p w14:paraId="57FF43F0" w14:textId="0958C553" w:rsidR="00D72AD1" w:rsidRDefault="0040115C" w:rsidP="0046100E">
      <w:pPr>
        <w:widowControl w:val="0"/>
        <w:autoSpaceDE w:val="0"/>
        <w:autoSpaceDN w:val="0"/>
        <w:adjustRightInd w:val="0"/>
        <w:rPr>
          <w:rFonts w:ascii="Lucida Console" w:hAnsi="Lucida Console"/>
          <w:color w:val="000000"/>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7B2937A7" w:rsidR="00726399" w:rsidRDefault="00726399" w:rsidP="00E84949">
      <w:pPr>
        <w:widowControl w:val="0"/>
        <w:autoSpaceDE w:val="0"/>
        <w:autoSpaceDN w:val="0"/>
        <w:adjustRightInd w:val="0"/>
        <w:rPr>
          <w:rFonts w:cstheme="minorHAnsi"/>
        </w:rPr>
      </w:pPr>
    </w:p>
    <w:p w14:paraId="0EC9AE6B" w14:textId="18AF1063" w:rsidR="007A5D0F" w:rsidRDefault="007A5D0F" w:rsidP="00F8036B">
      <w:pPr>
        <w:widowControl w:val="0"/>
        <w:autoSpaceDE w:val="0"/>
        <w:autoSpaceDN w:val="0"/>
        <w:adjustRightInd w:val="0"/>
        <w:rPr>
          <w:rFonts w:cstheme="minorHAnsi"/>
        </w:rPr>
      </w:pPr>
      <w:r>
        <w:rPr>
          <w:rFonts w:cstheme="minorHAnsi"/>
        </w:rPr>
        <w:br w:type="page"/>
      </w:r>
    </w:p>
    <w:p w14:paraId="688FC7C8" w14:textId="3CC47A51"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5641E144" w14:textId="77777777" w:rsidTr="007433A2">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500" w:type="dxa"/>
            <w:gridSpan w:val="2"/>
            <w:tcBorders>
              <w:top w:val="single" w:sz="4" w:space="0" w:color="auto"/>
              <w:bottom w:val="single" w:sz="4" w:space="0" w:color="auto"/>
            </w:tcBorders>
            <w:noWrap/>
          </w:tcPr>
          <w:p w14:paraId="7D26D838" w14:textId="485D96F5" w:rsidR="009040BB" w:rsidRDefault="009040BB" w:rsidP="009040BB">
            <w:pPr>
              <w:rPr>
                <w:rFonts w:cstheme="minorHAnsi"/>
              </w:rPr>
            </w:pPr>
            <w:r>
              <w:rPr>
                <w:rFonts w:cstheme="minorHAnsi"/>
              </w:rPr>
              <w:t>95% Credible interval</w:t>
            </w:r>
          </w:p>
        </w:tc>
      </w:tr>
      <w:tr w:rsidR="009040BB" w:rsidRPr="007A5D0F" w14:paraId="6B5AEF53" w14:textId="77777777" w:rsidTr="007433A2">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ED7F4F7" w14:textId="3CFE291F"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6DDDA6F5" w14:textId="26F9980D" w:rsidR="009040BB" w:rsidRPr="007A5D0F" w:rsidRDefault="009040BB" w:rsidP="009040BB">
            <w:pPr>
              <w:rPr>
                <w:rFonts w:cstheme="minorHAnsi"/>
              </w:rPr>
            </w:pPr>
            <w:proofErr w:type="spellStart"/>
            <w:r>
              <w:rPr>
                <w:rFonts w:cstheme="minorHAnsi"/>
              </w:rPr>
              <w:t>ub</w:t>
            </w:r>
            <w:proofErr w:type="spellEnd"/>
          </w:p>
        </w:tc>
      </w:tr>
      <w:tr w:rsidR="00A803A5" w:rsidRPr="007A5D0F" w14:paraId="54663B52" w14:textId="77777777" w:rsidTr="00526A43">
        <w:trPr>
          <w:trHeight w:val="300"/>
        </w:trPr>
        <w:tc>
          <w:tcPr>
            <w:tcW w:w="2725" w:type="dxa"/>
            <w:tcBorders>
              <w:top w:val="single" w:sz="4" w:space="0" w:color="auto"/>
            </w:tcBorders>
            <w:noWrap/>
            <w:vAlign w:val="center"/>
            <w:hideMark/>
          </w:tcPr>
          <w:p w14:paraId="1A9C39C4" w14:textId="5E59F82C"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60DC5B" w14:textId="2EC7723F" w:rsidR="00A803A5" w:rsidRPr="007A5D0F" w:rsidRDefault="00A803A5" w:rsidP="00A803A5">
            <w:pPr>
              <w:rPr>
                <w:rFonts w:cstheme="minorHAnsi"/>
              </w:rPr>
            </w:pPr>
            <w:r w:rsidRPr="005169DB">
              <w:t>-0.019</w:t>
            </w:r>
          </w:p>
        </w:tc>
        <w:tc>
          <w:tcPr>
            <w:tcW w:w="1160" w:type="dxa"/>
            <w:tcBorders>
              <w:top w:val="single" w:sz="4" w:space="0" w:color="auto"/>
            </w:tcBorders>
            <w:noWrap/>
            <w:hideMark/>
          </w:tcPr>
          <w:p w14:paraId="7CF28C2F" w14:textId="460377A5" w:rsidR="00A803A5" w:rsidRPr="007A5D0F" w:rsidRDefault="00A803A5" w:rsidP="00A803A5">
            <w:pPr>
              <w:rPr>
                <w:rFonts w:cstheme="minorHAnsi"/>
              </w:rPr>
            </w:pPr>
            <w:r w:rsidRPr="005169DB">
              <w:t>0.035</w:t>
            </w:r>
          </w:p>
        </w:tc>
        <w:tc>
          <w:tcPr>
            <w:tcW w:w="1340" w:type="dxa"/>
            <w:tcBorders>
              <w:top w:val="single" w:sz="4" w:space="0" w:color="auto"/>
            </w:tcBorders>
            <w:noWrap/>
            <w:hideMark/>
          </w:tcPr>
          <w:p w14:paraId="7FF8F476" w14:textId="59B2BD4C" w:rsidR="00A803A5" w:rsidRPr="007A5D0F" w:rsidRDefault="00A803A5" w:rsidP="00A803A5">
            <w:pPr>
              <w:rPr>
                <w:rFonts w:cstheme="minorHAnsi"/>
              </w:rPr>
            </w:pPr>
            <w:r w:rsidRPr="005169DB">
              <w:t>-0.087</w:t>
            </w:r>
          </w:p>
        </w:tc>
        <w:tc>
          <w:tcPr>
            <w:tcW w:w="1160" w:type="dxa"/>
            <w:tcBorders>
              <w:top w:val="single" w:sz="4" w:space="0" w:color="auto"/>
            </w:tcBorders>
            <w:noWrap/>
            <w:hideMark/>
          </w:tcPr>
          <w:p w14:paraId="0CC749C8" w14:textId="72245815" w:rsidR="00A803A5" w:rsidRPr="007A5D0F" w:rsidRDefault="00A803A5" w:rsidP="00A803A5">
            <w:pPr>
              <w:rPr>
                <w:rFonts w:cstheme="minorHAnsi"/>
              </w:rPr>
            </w:pPr>
            <w:r w:rsidRPr="005169DB">
              <w:t>0.048</w:t>
            </w:r>
          </w:p>
        </w:tc>
      </w:tr>
      <w:tr w:rsidR="00A803A5" w:rsidRPr="007A5D0F" w14:paraId="64FC43AA" w14:textId="77777777" w:rsidTr="00526A43">
        <w:trPr>
          <w:trHeight w:val="300"/>
        </w:trPr>
        <w:tc>
          <w:tcPr>
            <w:tcW w:w="2725" w:type="dxa"/>
            <w:noWrap/>
            <w:vAlign w:val="center"/>
            <w:hideMark/>
          </w:tcPr>
          <w:p w14:paraId="70FEA56F" w14:textId="65183A2A"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741D7BB2" w14:textId="7228B931" w:rsidR="00A803A5" w:rsidRPr="007A5D0F" w:rsidRDefault="00A803A5" w:rsidP="00A803A5">
            <w:pPr>
              <w:rPr>
                <w:rFonts w:cstheme="minorHAnsi"/>
              </w:rPr>
            </w:pPr>
            <w:r w:rsidRPr="005169DB">
              <w:t>0.016</w:t>
            </w:r>
          </w:p>
        </w:tc>
        <w:tc>
          <w:tcPr>
            <w:tcW w:w="1160" w:type="dxa"/>
            <w:noWrap/>
            <w:hideMark/>
          </w:tcPr>
          <w:p w14:paraId="2A1F5CEB" w14:textId="2CC7D6E0" w:rsidR="00A803A5" w:rsidRPr="007A5D0F" w:rsidRDefault="00A803A5" w:rsidP="00A803A5">
            <w:pPr>
              <w:rPr>
                <w:rFonts w:cstheme="minorHAnsi"/>
              </w:rPr>
            </w:pPr>
            <w:r w:rsidRPr="005169DB">
              <w:t>0.047</w:t>
            </w:r>
          </w:p>
        </w:tc>
        <w:tc>
          <w:tcPr>
            <w:tcW w:w="1340" w:type="dxa"/>
            <w:noWrap/>
            <w:hideMark/>
          </w:tcPr>
          <w:p w14:paraId="103C6396" w14:textId="380FB34E" w:rsidR="00A803A5" w:rsidRPr="007A5D0F" w:rsidRDefault="00A803A5" w:rsidP="00A803A5">
            <w:pPr>
              <w:rPr>
                <w:rFonts w:cstheme="minorHAnsi"/>
              </w:rPr>
            </w:pPr>
            <w:r w:rsidRPr="005169DB">
              <w:t>-0.076</w:t>
            </w:r>
          </w:p>
        </w:tc>
        <w:tc>
          <w:tcPr>
            <w:tcW w:w="1160" w:type="dxa"/>
            <w:noWrap/>
            <w:hideMark/>
          </w:tcPr>
          <w:p w14:paraId="77C53E84" w14:textId="3CC6C19F" w:rsidR="00A803A5" w:rsidRPr="007A5D0F" w:rsidRDefault="00A803A5" w:rsidP="00A803A5">
            <w:pPr>
              <w:rPr>
                <w:rFonts w:cstheme="minorHAnsi"/>
              </w:rPr>
            </w:pPr>
            <w:r w:rsidRPr="005169DB">
              <w:t>0.108</w:t>
            </w:r>
          </w:p>
        </w:tc>
      </w:tr>
      <w:tr w:rsidR="00A803A5" w:rsidRPr="007A5D0F" w14:paraId="7BCC576E" w14:textId="77777777" w:rsidTr="00526A43">
        <w:trPr>
          <w:trHeight w:val="300"/>
        </w:trPr>
        <w:tc>
          <w:tcPr>
            <w:tcW w:w="2725" w:type="dxa"/>
            <w:noWrap/>
            <w:vAlign w:val="center"/>
            <w:hideMark/>
          </w:tcPr>
          <w:p w14:paraId="3CBCB862" w14:textId="6ABC036F"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2EFA6976" w14:textId="592B9018" w:rsidR="00A803A5" w:rsidRPr="007A5D0F" w:rsidRDefault="00A803A5" w:rsidP="00A803A5">
            <w:pPr>
              <w:rPr>
                <w:rFonts w:cstheme="minorHAnsi"/>
              </w:rPr>
            </w:pPr>
            <w:r w:rsidRPr="005169DB">
              <w:t>-0.011</w:t>
            </w:r>
          </w:p>
        </w:tc>
        <w:tc>
          <w:tcPr>
            <w:tcW w:w="1160" w:type="dxa"/>
            <w:noWrap/>
            <w:hideMark/>
          </w:tcPr>
          <w:p w14:paraId="57AC8FE2" w14:textId="010F7125" w:rsidR="00A803A5" w:rsidRPr="007A5D0F" w:rsidRDefault="00A803A5" w:rsidP="00A803A5">
            <w:pPr>
              <w:rPr>
                <w:rFonts w:cstheme="minorHAnsi"/>
              </w:rPr>
            </w:pPr>
            <w:r w:rsidRPr="005169DB">
              <w:t>0.036</w:t>
            </w:r>
          </w:p>
        </w:tc>
        <w:tc>
          <w:tcPr>
            <w:tcW w:w="1340" w:type="dxa"/>
            <w:noWrap/>
            <w:hideMark/>
          </w:tcPr>
          <w:p w14:paraId="1218BDE7" w14:textId="32ADAFBB" w:rsidR="00A803A5" w:rsidRPr="007A5D0F" w:rsidRDefault="00A803A5" w:rsidP="00A803A5">
            <w:pPr>
              <w:rPr>
                <w:rFonts w:cstheme="minorHAnsi"/>
              </w:rPr>
            </w:pPr>
            <w:r w:rsidRPr="005169DB">
              <w:t>-0.081</w:t>
            </w:r>
          </w:p>
        </w:tc>
        <w:tc>
          <w:tcPr>
            <w:tcW w:w="1160" w:type="dxa"/>
            <w:noWrap/>
            <w:hideMark/>
          </w:tcPr>
          <w:p w14:paraId="5A39F080" w14:textId="20360187" w:rsidR="00A803A5" w:rsidRPr="007A5D0F" w:rsidRDefault="00A803A5" w:rsidP="00A803A5">
            <w:pPr>
              <w:rPr>
                <w:rFonts w:cstheme="minorHAnsi"/>
              </w:rPr>
            </w:pPr>
            <w:r w:rsidRPr="005169DB">
              <w:t>0.058</w:t>
            </w:r>
          </w:p>
        </w:tc>
      </w:tr>
      <w:tr w:rsidR="00A803A5" w:rsidRPr="007A5D0F" w14:paraId="57029036" w14:textId="77777777" w:rsidTr="00526A43">
        <w:trPr>
          <w:trHeight w:val="300"/>
        </w:trPr>
        <w:tc>
          <w:tcPr>
            <w:tcW w:w="2725" w:type="dxa"/>
            <w:noWrap/>
            <w:vAlign w:val="center"/>
            <w:hideMark/>
          </w:tcPr>
          <w:p w14:paraId="69431D9B" w14:textId="5EE52227"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ED3ACE2" w14:textId="4135E2FF" w:rsidR="00A803A5" w:rsidRPr="007A5D0F" w:rsidRDefault="00A803A5" w:rsidP="00A803A5">
            <w:pPr>
              <w:rPr>
                <w:rFonts w:cstheme="minorHAnsi"/>
              </w:rPr>
            </w:pPr>
            <w:r w:rsidRPr="005169DB">
              <w:t>-0.018</w:t>
            </w:r>
          </w:p>
        </w:tc>
        <w:tc>
          <w:tcPr>
            <w:tcW w:w="1160" w:type="dxa"/>
            <w:noWrap/>
            <w:hideMark/>
          </w:tcPr>
          <w:p w14:paraId="299C3152" w14:textId="2C08E6EA" w:rsidR="00A803A5" w:rsidRPr="007A5D0F" w:rsidRDefault="00A803A5" w:rsidP="00A803A5">
            <w:pPr>
              <w:rPr>
                <w:rFonts w:cstheme="minorHAnsi"/>
              </w:rPr>
            </w:pPr>
            <w:r w:rsidRPr="005169DB">
              <w:t>0.04</w:t>
            </w:r>
          </w:p>
        </w:tc>
        <w:tc>
          <w:tcPr>
            <w:tcW w:w="1340" w:type="dxa"/>
            <w:noWrap/>
            <w:hideMark/>
          </w:tcPr>
          <w:p w14:paraId="681CDABF" w14:textId="541C7108" w:rsidR="00A803A5" w:rsidRPr="007A5D0F" w:rsidRDefault="00A803A5" w:rsidP="00A803A5">
            <w:pPr>
              <w:rPr>
                <w:rFonts w:cstheme="minorHAnsi"/>
              </w:rPr>
            </w:pPr>
            <w:r w:rsidRPr="005169DB">
              <w:t>-0.098</w:t>
            </w:r>
          </w:p>
        </w:tc>
        <w:tc>
          <w:tcPr>
            <w:tcW w:w="1160" w:type="dxa"/>
            <w:noWrap/>
            <w:hideMark/>
          </w:tcPr>
          <w:p w14:paraId="3600C7ED" w14:textId="61AA5992" w:rsidR="00A803A5" w:rsidRPr="007A5D0F" w:rsidRDefault="00A803A5" w:rsidP="00A803A5">
            <w:pPr>
              <w:rPr>
                <w:rFonts w:cstheme="minorHAnsi"/>
              </w:rPr>
            </w:pPr>
            <w:r w:rsidRPr="005169DB">
              <w:t>0.061</w:t>
            </w:r>
          </w:p>
        </w:tc>
      </w:tr>
      <w:tr w:rsidR="00A803A5" w:rsidRPr="007A5D0F" w14:paraId="3048D4B7" w14:textId="77777777" w:rsidTr="00526A43">
        <w:trPr>
          <w:trHeight w:val="300"/>
        </w:trPr>
        <w:tc>
          <w:tcPr>
            <w:tcW w:w="2725" w:type="dxa"/>
            <w:noWrap/>
            <w:vAlign w:val="center"/>
            <w:hideMark/>
          </w:tcPr>
          <w:p w14:paraId="18633B8A" w14:textId="2947A0E8"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31EFE165" w14:textId="7810BA14" w:rsidR="00A803A5" w:rsidRPr="007A5D0F" w:rsidRDefault="00A803A5" w:rsidP="00A803A5">
            <w:pPr>
              <w:rPr>
                <w:rFonts w:cstheme="minorHAnsi"/>
              </w:rPr>
            </w:pPr>
            <w:r w:rsidRPr="005169DB">
              <w:t>0.079</w:t>
            </w:r>
          </w:p>
        </w:tc>
        <w:tc>
          <w:tcPr>
            <w:tcW w:w="1160" w:type="dxa"/>
            <w:noWrap/>
            <w:hideMark/>
          </w:tcPr>
          <w:p w14:paraId="5AA6A560" w14:textId="348CF6B8" w:rsidR="00A803A5" w:rsidRPr="007A5D0F" w:rsidRDefault="00A803A5" w:rsidP="00A803A5">
            <w:pPr>
              <w:rPr>
                <w:rFonts w:cstheme="minorHAnsi"/>
              </w:rPr>
            </w:pPr>
            <w:r w:rsidRPr="005169DB">
              <w:t>0.04</w:t>
            </w:r>
          </w:p>
        </w:tc>
        <w:tc>
          <w:tcPr>
            <w:tcW w:w="1340" w:type="dxa"/>
            <w:noWrap/>
            <w:hideMark/>
          </w:tcPr>
          <w:p w14:paraId="46232ADE" w14:textId="58180283" w:rsidR="00A803A5" w:rsidRPr="007A5D0F" w:rsidRDefault="00A803A5" w:rsidP="00A803A5">
            <w:pPr>
              <w:rPr>
                <w:rFonts w:cstheme="minorHAnsi"/>
              </w:rPr>
            </w:pPr>
            <w:r w:rsidRPr="005169DB">
              <w:t>0.002</w:t>
            </w:r>
          </w:p>
        </w:tc>
        <w:tc>
          <w:tcPr>
            <w:tcW w:w="1160" w:type="dxa"/>
            <w:noWrap/>
            <w:hideMark/>
          </w:tcPr>
          <w:p w14:paraId="4E305C11" w14:textId="2AE9E9D9" w:rsidR="00A803A5" w:rsidRPr="007A5D0F" w:rsidRDefault="00A803A5" w:rsidP="00A803A5">
            <w:pPr>
              <w:rPr>
                <w:rFonts w:cstheme="minorHAnsi"/>
              </w:rPr>
            </w:pPr>
            <w:r w:rsidRPr="005169DB">
              <w:t>0.157</w:t>
            </w:r>
          </w:p>
        </w:tc>
      </w:tr>
      <w:tr w:rsidR="00A803A5" w:rsidRPr="007A5D0F" w14:paraId="2BDE2067" w14:textId="77777777" w:rsidTr="00526A43">
        <w:trPr>
          <w:trHeight w:val="300"/>
        </w:trPr>
        <w:tc>
          <w:tcPr>
            <w:tcW w:w="2725" w:type="dxa"/>
            <w:noWrap/>
            <w:vAlign w:val="center"/>
            <w:hideMark/>
          </w:tcPr>
          <w:p w14:paraId="75153077" w14:textId="467E4BA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48F14A14" w14:textId="7056CE40" w:rsidR="00A803A5" w:rsidRPr="007A5D0F" w:rsidRDefault="00A803A5" w:rsidP="00A803A5">
            <w:pPr>
              <w:rPr>
                <w:rFonts w:cstheme="minorHAnsi"/>
              </w:rPr>
            </w:pPr>
            <w:r w:rsidRPr="005169DB">
              <w:t>-0.032</w:t>
            </w:r>
          </w:p>
        </w:tc>
        <w:tc>
          <w:tcPr>
            <w:tcW w:w="1160" w:type="dxa"/>
            <w:noWrap/>
            <w:hideMark/>
          </w:tcPr>
          <w:p w14:paraId="6BB3BD0D" w14:textId="4496DF61" w:rsidR="00A803A5" w:rsidRPr="007A5D0F" w:rsidRDefault="00A803A5" w:rsidP="00A803A5">
            <w:pPr>
              <w:rPr>
                <w:rFonts w:cstheme="minorHAnsi"/>
              </w:rPr>
            </w:pPr>
            <w:r w:rsidRPr="005169DB">
              <w:t>0.05</w:t>
            </w:r>
          </w:p>
        </w:tc>
        <w:tc>
          <w:tcPr>
            <w:tcW w:w="1340" w:type="dxa"/>
            <w:noWrap/>
            <w:hideMark/>
          </w:tcPr>
          <w:p w14:paraId="6968891E" w14:textId="22BE7F96" w:rsidR="00A803A5" w:rsidRPr="007A5D0F" w:rsidRDefault="00A803A5" w:rsidP="00A803A5">
            <w:pPr>
              <w:rPr>
                <w:rFonts w:cstheme="minorHAnsi"/>
              </w:rPr>
            </w:pPr>
            <w:r w:rsidRPr="005169DB">
              <w:t>-0.129</w:t>
            </w:r>
          </w:p>
        </w:tc>
        <w:tc>
          <w:tcPr>
            <w:tcW w:w="1160" w:type="dxa"/>
            <w:noWrap/>
            <w:hideMark/>
          </w:tcPr>
          <w:p w14:paraId="6A61253A" w14:textId="5F0428D9" w:rsidR="00A803A5" w:rsidRPr="007A5D0F" w:rsidRDefault="00A803A5" w:rsidP="00A803A5">
            <w:pPr>
              <w:rPr>
                <w:rFonts w:cstheme="minorHAnsi"/>
              </w:rPr>
            </w:pPr>
            <w:r w:rsidRPr="005169DB">
              <w:t>0.065</w:t>
            </w:r>
          </w:p>
        </w:tc>
      </w:tr>
      <w:tr w:rsidR="00A803A5" w:rsidRPr="007A5D0F" w14:paraId="6FFDC6FB" w14:textId="77777777" w:rsidTr="00526A43">
        <w:trPr>
          <w:trHeight w:val="300"/>
        </w:trPr>
        <w:tc>
          <w:tcPr>
            <w:tcW w:w="2725" w:type="dxa"/>
            <w:noWrap/>
            <w:vAlign w:val="center"/>
            <w:hideMark/>
          </w:tcPr>
          <w:p w14:paraId="038DCC57" w14:textId="45ED11F8"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71E4CC91" w14:textId="3A4A32A8" w:rsidR="00A803A5" w:rsidRPr="007A5D0F" w:rsidRDefault="00A803A5" w:rsidP="00A803A5">
            <w:pPr>
              <w:rPr>
                <w:rFonts w:cstheme="minorHAnsi"/>
              </w:rPr>
            </w:pPr>
            <w:r w:rsidRPr="005169DB">
              <w:t>-0.014</w:t>
            </w:r>
          </w:p>
        </w:tc>
        <w:tc>
          <w:tcPr>
            <w:tcW w:w="1160" w:type="dxa"/>
            <w:noWrap/>
            <w:hideMark/>
          </w:tcPr>
          <w:p w14:paraId="7188C1E5" w14:textId="73F9E49B" w:rsidR="00A803A5" w:rsidRPr="007A5D0F" w:rsidRDefault="00A803A5" w:rsidP="00A803A5">
            <w:pPr>
              <w:rPr>
                <w:rFonts w:cstheme="minorHAnsi"/>
              </w:rPr>
            </w:pPr>
            <w:r w:rsidRPr="005169DB">
              <w:t>0.045</w:t>
            </w:r>
          </w:p>
        </w:tc>
        <w:tc>
          <w:tcPr>
            <w:tcW w:w="1340" w:type="dxa"/>
            <w:noWrap/>
            <w:hideMark/>
          </w:tcPr>
          <w:p w14:paraId="26836BB3" w14:textId="7FA17271" w:rsidR="00A803A5" w:rsidRPr="007A5D0F" w:rsidRDefault="00A803A5" w:rsidP="00A803A5">
            <w:pPr>
              <w:rPr>
                <w:rFonts w:cstheme="minorHAnsi"/>
              </w:rPr>
            </w:pPr>
            <w:r w:rsidRPr="005169DB">
              <w:t>-0.102</w:t>
            </w:r>
          </w:p>
        </w:tc>
        <w:tc>
          <w:tcPr>
            <w:tcW w:w="1160" w:type="dxa"/>
            <w:noWrap/>
            <w:hideMark/>
          </w:tcPr>
          <w:p w14:paraId="1AC76F19" w14:textId="59269DE9" w:rsidR="00A803A5" w:rsidRPr="007A5D0F" w:rsidRDefault="00A803A5" w:rsidP="00A803A5">
            <w:pPr>
              <w:rPr>
                <w:rFonts w:cstheme="minorHAnsi"/>
              </w:rPr>
            </w:pPr>
            <w:r w:rsidRPr="005169DB">
              <w:t>0.074</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7433A2">
        <w:trPr>
          <w:trHeight w:val="300"/>
        </w:trPr>
        <w:tc>
          <w:tcPr>
            <w:tcW w:w="2725" w:type="dxa"/>
            <w:tcBorders>
              <w:top w:val="single" w:sz="4" w:space="0" w:color="auto"/>
              <w:bottom w:val="nil"/>
            </w:tcBorders>
            <w:noWrap/>
          </w:tcPr>
          <w:p w14:paraId="09CCA51A" w14:textId="77777777" w:rsidR="009040BB" w:rsidRPr="007A5D0F" w:rsidRDefault="009040BB" w:rsidP="00F87AED">
            <w:pPr>
              <w:rPr>
                <w:rFonts w:cstheme="minorHAnsi"/>
              </w:rPr>
            </w:pPr>
          </w:p>
        </w:tc>
        <w:tc>
          <w:tcPr>
            <w:tcW w:w="1340" w:type="dxa"/>
            <w:tcBorders>
              <w:top w:val="single" w:sz="4" w:space="0" w:color="auto"/>
              <w:bottom w:val="nil"/>
            </w:tcBorders>
            <w:noWrap/>
          </w:tcPr>
          <w:p w14:paraId="0AE697F0" w14:textId="77777777" w:rsidR="009040BB" w:rsidRDefault="009040BB" w:rsidP="00F87AED">
            <w:pPr>
              <w:rPr>
                <w:rFonts w:cstheme="minorHAnsi"/>
              </w:rPr>
            </w:pPr>
          </w:p>
        </w:tc>
        <w:tc>
          <w:tcPr>
            <w:tcW w:w="1160" w:type="dxa"/>
            <w:tcBorders>
              <w:top w:val="single" w:sz="4" w:space="0" w:color="auto"/>
              <w:bottom w:val="nil"/>
            </w:tcBorders>
            <w:noWrap/>
          </w:tcPr>
          <w:p w14:paraId="4B5F7C39" w14:textId="77777777"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B0E320" w14:textId="72D2BB9A" w:rsidR="009040BB" w:rsidRDefault="009040BB" w:rsidP="00F87AED">
            <w:pPr>
              <w:rPr>
                <w:rFonts w:cstheme="minorHAnsi"/>
              </w:rPr>
            </w:pPr>
            <w:r>
              <w:rPr>
                <w:rFonts w:cstheme="minorHAnsi"/>
              </w:rPr>
              <w:t>95% Credible interval</w:t>
            </w:r>
          </w:p>
        </w:tc>
      </w:tr>
      <w:tr w:rsidR="009040BB" w:rsidRPr="007A5D0F" w14:paraId="44BB4935" w14:textId="77777777" w:rsidTr="007433A2">
        <w:trPr>
          <w:trHeight w:val="300"/>
        </w:trPr>
        <w:tc>
          <w:tcPr>
            <w:tcW w:w="2725" w:type="dxa"/>
            <w:tcBorders>
              <w:top w:val="nil"/>
              <w:bottom w:val="single" w:sz="4" w:space="0" w:color="auto"/>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ACF0CBD" w14:textId="15D8BD9C"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24289A7C" w14:textId="7EF816B1" w:rsidR="009040BB" w:rsidRPr="007A5D0F" w:rsidRDefault="009040BB" w:rsidP="009040BB">
            <w:pPr>
              <w:rPr>
                <w:rFonts w:cstheme="minorHAnsi"/>
              </w:rPr>
            </w:pPr>
            <w:proofErr w:type="spellStart"/>
            <w:r>
              <w:rPr>
                <w:rFonts w:cstheme="minorHAnsi"/>
              </w:rPr>
              <w:t>ub</w:t>
            </w:r>
            <w:proofErr w:type="spellEnd"/>
          </w:p>
        </w:tc>
      </w:tr>
      <w:tr w:rsidR="00A803A5" w:rsidRPr="007A5D0F" w14:paraId="6D2C9D79" w14:textId="77777777" w:rsidTr="007433A2">
        <w:trPr>
          <w:trHeight w:val="300"/>
        </w:trPr>
        <w:tc>
          <w:tcPr>
            <w:tcW w:w="2725" w:type="dxa"/>
            <w:tcBorders>
              <w:top w:val="single" w:sz="4" w:space="0" w:color="auto"/>
            </w:tcBorders>
            <w:noWrap/>
            <w:hideMark/>
          </w:tcPr>
          <w:p w14:paraId="5FF45F01" w14:textId="77777777" w:rsidR="00A803A5" w:rsidRPr="007A5D0F" w:rsidRDefault="00A803A5" w:rsidP="00A803A5">
            <w:pPr>
              <w:rPr>
                <w:rFonts w:cstheme="minorHAnsi"/>
              </w:rPr>
            </w:pPr>
            <w:r w:rsidRPr="007A5D0F">
              <w:rPr>
                <w:rFonts w:cstheme="minorHAnsi"/>
              </w:rPr>
              <w:t>Clinical Psychology/Psychiatry</w:t>
            </w:r>
          </w:p>
        </w:tc>
        <w:tc>
          <w:tcPr>
            <w:tcW w:w="1340" w:type="dxa"/>
            <w:tcBorders>
              <w:top w:val="single" w:sz="4" w:space="0" w:color="auto"/>
            </w:tcBorders>
            <w:noWrap/>
            <w:hideMark/>
          </w:tcPr>
          <w:p w14:paraId="3CED80A8" w14:textId="5732F735" w:rsidR="00A803A5" w:rsidRPr="007A5D0F" w:rsidRDefault="00A803A5" w:rsidP="00A803A5">
            <w:pPr>
              <w:rPr>
                <w:rFonts w:cstheme="minorHAnsi"/>
              </w:rPr>
            </w:pPr>
            <w:r w:rsidRPr="006B6453">
              <w:t>-0.026</w:t>
            </w:r>
          </w:p>
        </w:tc>
        <w:tc>
          <w:tcPr>
            <w:tcW w:w="1160" w:type="dxa"/>
            <w:tcBorders>
              <w:top w:val="single" w:sz="4" w:space="0" w:color="auto"/>
            </w:tcBorders>
            <w:noWrap/>
            <w:hideMark/>
          </w:tcPr>
          <w:p w14:paraId="7E6D77F5" w14:textId="67D45BC0" w:rsidR="00A803A5" w:rsidRPr="007A5D0F" w:rsidRDefault="00A803A5" w:rsidP="00A803A5">
            <w:pPr>
              <w:rPr>
                <w:rFonts w:cstheme="minorHAnsi"/>
              </w:rPr>
            </w:pPr>
            <w:r w:rsidRPr="006B6453">
              <w:t>0.049</w:t>
            </w:r>
          </w:p>
        </w:tc>
        <w:tc>
          <w:tcPr>
            <w:tcW w:w="1340" w:type="dxa"/>
            <w:tcBorders>
              <w:top w:val="single" w:sz="4" w:space="0" w:color="auto"/>
            </w:tcBorders>
            <w:noWrap/>
            <w:hideMark/>
          </w:tcPr>
          <w:p w14:paraId="489FE46B" w14:textId="5D4474CC" w:rsidR="00A803A5" w:rsidRPr="007A5D0F" w:rsidRDefault="00A803A5" w:rsidP="00A803A5">
            <w:pPr>
              <w:rPr>
                <w:rFonts w:cstheme="minorHAnsi"/>
              </w:rPr>
            </w:pPr>
            <w:r w:rsidRPr="006B6453">
              <w:t>-0.122</w:t>
            </w:r>
          </w:p>
        </w:tc>
        <w:tc>
          <w:tcPr>
            <w:tcW w:w="1160" w:type="dxa"/>
            <w:tcBorders>
              <w:top w:val="single" w:sz="4" w:space="0" w:color="auto"/>
            </w:tcBorders>
            <w:noWrap/>
            <w:hideMark/>
          </w:tcPr>
          <w:p w14:paraId="390AC4CC" w14:textId="3C58EDA8" w:rsidR="00A803A5" w:rsidRPr="007A5D0F" w:rsidRDefault="00A803A5" w:rsidP="00A803A5">
            <w:pPr>
              <w:rPr>
                <w:rFonts w:cstheme="minorHAnsi"/>
              </w:rPr>
            </w:pPr>
            <w:r w:rsidRPr="006B6453">
              <w:t>0.069</w:t>
            </w:r>
          </w:p>
        </w:tc>
      </w:tr>
      <w:tr w:rsidR="00A803A5" w:rsidRPr="007A5D0F" w14:paraId="7D57293F" w14:textId="77777777" w:rsidTr="00526A43">
        <w:trPr>
          <w:trHeight w:val="300"/>
        </w:trPr>
        <w:tc>
          <w:tcPr>
            <w:tcW w:w="2725" w:type="dxa"/>
            <w:noWrap/>
            <w:hideMark/>
          </w:tcPr>
          <w:p w14:paraId="63A22337" w14:textId="77777777" w:rsidR="00A803A5" w:rsidRPr="007A5D0F" w:rsidRDefault="00A803A5" w:rsidP="00A803A5">
            <w:pPr>
              <w:rPr>
                <w:rFonts w:cstheme="minorHAnsi"/>
              </w:rPr>
            </w:pPr>
            <w:r w:rsidRPr="007A5D0F">
              <w:rPr>
                <w:rFonts w:cstheme="minorHAnsi"/>
              </w:rPr>
              <w:t>Communication</w:t>
            </w:r>
          </w:p>
        </w:tc>
        <w:tc>
          <w:tcPr>
            <w:tcW w:w="1340" w:type="dxa"/>
            <w:noWrap/>
            <w:hideMark/>
          </w:tcPr>
          <w:p w14:paraId="5E2DE359" w14:textId="782F055F" w:rsidR="00A803A5" w:rsidRPr="007A5D0F" w:rsidRDefault="00A803A5" w:rsidP="00A803A5">
            <w:pPr>
              <w:rPr>
                <w:rFonts w:cstheme="minorHAnsi"/>
              </w:rPr>
            </w:pPr>
            <w:r w:rsidRPr="006B6453">
              <w:t>0.021</w:t>
            </w:r>
          </w:p>
        </w:tc>
        <w:tc>
          <w:tcPr>
            <w:tcW w:w="1160" w:type="dxa"/>
            <w:noWrap/>
            <w:hideMark/>
          </w:tcPr>
          <w:p w14:paraId="2177BC87" w14:textId="4BED4A1C" w:rsidR="00A803A5" w:rsidRPr="007A5D0F" w:rsidRDefault="00A803A5" w:rsidP="00A803A5">
            <w:pPr>
              <w:rPr>
                <w:rFonts w:cstheme="minorHAnsi"/>
              </w:rPr>
            </w:pPr>
            <w:r w:rsidRPr="006B6453">
              <w:t>0.067</w:t>
            </w:r>
          </w:p>
        </w:tc>
        <w:tc>
          <w:tcPr>
            <w:tcW w:w="1340" w:type="dxa"/>
            <w:noWrap/>
            <w:hideMark/>
          </w:tcPr>
          <w:p w14:paraId="09884FCD" w14:textId="7A202475" w:rsidR="00A803A5" w:rsidRPr="007A5D0F" w:rsidRDefault="00A803A5" w:rsidP="00A803A5">
            <w:pPr>
              <w:rPr>
                <w:rFonts w:cstheme="minorHAnsi"/>
              </w:rPr>
            </w:pPr>
            <w:r w:rsidRPr="006B6453">
              <w:t>-0.111</w:t>
            </w:r>
          </w:p>
        </w:tc>
        <w:tc>
          <w:tcPr>
            <w:tcW w:w="1160" w:type="dxa"/>
            <w:noWrap/>
            <w:hideMark/>
          </w:tcPr>
          <w:p w14:paraId="4D6A2D42" w14:textId="7781BA99" w:rsidR="00A803A5" w:rsidRPr="007A5D0F" w:rsidRDefault="00A803A5" w:rsidP="00A803A5">
            <w:pPr>
              <w:rPr>
                <w:rFonts w:cstheme="minorHAnsi"/>
              </w:rPr>
            </w:pPr>
            <w:r w:rsidRPr="006B6453">
              <w:t>0.153</w:t>
            </w:r>
          </w:p>
        </w:tc>
      </w:tr>
      <w:tr w:rsidR="00A803A5" w:rsidRPr="007A5D0F" w14:paraId="5863B8A7" w14:textId="77777777" w:rsidTr="00526A43">
        <w:trPr>
          <w:trHeight w:val="300"/>
        </w:trPr>
        <w:tc>
          <w:tcPr>
            <w:tcW w:w="2725" w:type="dxa"/>
            <w:noWrap/>
            <w:hideMark/>
          </w:tcPr>
          <w:p w14:paraId="13D641C9" w14:textId="77777777" w:rsidR="00A803A5" w:rsidRPr="007A5D0F" w:rsidRDefault="00A803A5" w:rsidP="00A803A5">
            <w:pPr>
              <w:rPr>
                <w:rFonts w:cstheme="minorHAnsi"/>
              </w:rPr>
            </w:pPr>
            <w:r w:rsidRPr="007A5D0F">
              <w:rPr>
                <w:rFonts w:cstheme="minorHAnsi"/>
              </w:rPr>
              <w:t>Education</w:t>
            </w:r>
          </w:p>
        </w:tc>
        <w:tc>
          <w:tcPr>
            <w:tcW w:w="1340" w:type="dxa"/>
            <w:noWrap/>
            <w:hideMark/>
          </w:tcPr>
          <w:p w14:paraId="1DA68514" w14:textId="2CE3BBBB" w:rsidR="00A803A5" w:rsidRPr="007A5D0F" w:rsidRDefault="00A803A5" w:rsidP="00A803A5">
            <w:pPr>
              <w:rPr>
                <w:rFonts w:cstheme="minorHAnsi"/>
              </w:rPr>
            </w:pPr>
            <w:r w:rsidRPr="006B6453">
              <w:t>0.018</w:t>
            </w:r>
          </w:p>
        </w:tc>
        <w:tc>
          <w:tcPr>
            <w:tcW w:w="1160" w:type="dxa"/>
            <w:noWrap/>
            <w:hideMark/>
          </w:tcPr>
          <w:p w14:paraId="184C0791" w14:textId="6E6D79F0" w:rsidR="00A803A5" w:rsidRPr="007A5D0F" w:rsidRDefault="00A803A5" w:rsidP="00A803A5">
            <w:pPr>
              <w:rPr>
                <w:rFonts w:cstheme="minorHAnsi"/>
              </w:rPr>
            </w:pPr>
            <w:r w:rsidRPr="006B6453">
              <w:t>0.05</w:t>
            </w:r>
          </w:p>
        </w:tc>
        <w:tc>
          <w:tcPr>
            <w:tcW w:w="1340" w:type="dxa"/>
            <w:noWrap/>
            <w:hideMark/>
          </w:tcPr>
          <w:p w14:paraId="37CAFB1A" w14:textId="098B9B89" w:rsidR="00A803A5" w:rsidRPr="007A5D0F" w:rsidRDefault="00A803A5" w:rsidP="00A803A5">
            <w:pPr>
              <w:rPr>
                <w:rFonts w:cstheme="minorHAnsi"/>
              </w:rPr>
            </w:pPr>
            <w:r w:rsidRPr="006B6453">
              <w:t>-0.08</w:t>
            </w:r>
          </w:p>
        </w:tc>
        <w:tc>
          <w:tcPr>
            <w:tcW w:w="1160" w:type="dxa"/>
            <w:noWrap/>
            <w:hideMark/>
          </w:tcPr>
          <w:p w14:paraId="010FDB7B" w14:textId="1AB9DBC4" w:rsidR="00A803A5" w:rsidRPr="007A5D0F" w:rsidRDefault="00A803A5" w:rsidP="00A803A5">
            <w:pPr>
              <w:rPr>
                <w:rFonts w:cstheme="minorHAnsi"/>
              </w:rPr>
            </w:pPr>
            <w:r w:rsidRPr="006B6453">
              <w:t>0.116</w:t>
            </w:r>
          </w:p>
        </w:tc>
      </w:tr>
      <w:tr w:rsidR="00A803A5" w:rsidRPr="007A5D0F" w14:paraId="0E096C3B" w14:textId="77777777" w:rsidTr="00526A43">
        <w:trPr>
          <w:trHeight w:val="300"/>
        </w:trPr>
        <w:tc>
          <w:tcPr>
            <w:tcW w:w="2725" w:type="dxa"/>
            <w:noWrap/>
            <w:hideMark/>
          </w:tcPr>
          <w:p w14:paraId="04AFB6A4" w14:textId="77777777" w:rsidR="00A803A5" w:rsidRPr="007A5D0F" w:rsidRDefault="00A803A5" w:rsidP="00A803A5">
            <w:pPr>
              <w:rPr>
                <w:rFonts w:cstheme="minorHAnsi"/>
              </w:rPr>
            </w:pPr>
            <w:r w:rsidRPr="007A5D0F">
              <w:rPr>
                <w:rFonts w:cstheme="minorHAnsi"/>
              </w:rPr>
              <w:t>General Psychology</w:t>
            </w:r>
          </w:p>
        </w:tc>
        <w:tc>
          <w:tcPr>
            <w:tcW w:w="1340" w:type="dxa"/>
            <w:noWrap/>
            <w:hideMark/>
          </w:tcPr>
          <w:p w14:paraId="63FE5398" w14:textId="53A5749E" w:rsidR="00A803A5" w:rsidRPr="007A5D0F" w:rsidRDefault="00A803A5" w:rsidP="00A803A5">
            <w:pPr>
              <w:rPr>
                <w:rFonts w:cstheme="minorHAnsi"/>
              </w:rPr>
            </w:pPr>
            <w:r w:rsidRPr="006B6453">
              <w:t>-0.03</w:t>
            </w:r>
          </w:p>
        </w:tc>
        <w:tc>
          <w:tcPr>
            <w:tcW w:w="1160" w:type="dxa"/>
            <w:noWrap/>
            <w:hideMark/>
          </w:tcPr>
          <w:p w14:paraId="2ED9D9E4" w14:textId="452FFAF8" w:rsidR="00A803A5" w:rsidRPr="007A5D0F" w:rsidRDefault="00A803A5" w:rsidP="00A803A5">
            <w:pPr>
              <w:rPr>
                <w:rFonts w:cstheme="minorHAnsi"/>
              </w:rPr>
            </w:pPr>
            <w:r w:rsidRPr="006B6453">
              <w:t>0.056</w:t>
            </w:r>
          </w:p>
        </w:tc>
        <w:tc>
          <w:tcPr>
            <w:tcW w:w="1340" w:type="dxa"/>
            <w:noWrap/>
            <w:hideMark/>
          </w:tcPr>
          <w:p w14:paraId="7688DA57" w14:textId="2A30E459" w:rsidR="00A803A5" w:rsidRPr="007A5D0F" w:rsidRDefault="00A803A5" w:rsidP="00A803A5">
            <w:pPr>
              <w:rPr>
                <w:rFonts w:cstheme="minorHAnsi"/>
              </w:rPr>
            </w:pPr>
            <w:r w:rsidRPr="006B6453">
              <w:t>-0.139</w:t>
            </w:r>
          </w:p>
        </w:tc>
        <w:tc>
          <w:tcPr>
            <w:tcW w:w="1160" w:type="dxa"/>
            <w:noWrap/>
            <w:hideMark/>
          </w:tcPr>
          <w:p w14:paraId="7B2D25A0" w14:textId="27408DC4" w:rsidR="00A803A5" w:rsidRPr="007A5D0F" w:rsidRDefault="00A803A5" w:rsidP="00A803A5">
            <w:pPr>
              <w:rPr>
                <w:rFonts w:cstheme="minorHAnsi"/>
              </w:rPr>
            </w:pPr>
            <w:r w:rsidRPr="006B6453">
              <w:t>0.079</w:t>
            </w:r>
          </w:p>
        </w:tc>
      </w:tr>
      <w:tr w:rsidR="00A803A5" w:rsidRPr="007A5D0F" w14:paraId="71F60835" w14:textId="77777777" w:rsidTr="00526A43">
        <w:trPr>
          <w:trHeight w:val="300"/>
        </w:trPr>
        <w:tc>
          <w:tcPr>
            <w:tcW w:w="2725" w:type="dxa"/>
            <w:noWrap/>
            <w:hideMark/>
          </w:tcPr>
          <w:p w14:paraId="1A89C5B7" w14:textId="77777777" w:rsidR="00A803A5" w:rsidRPr="007A5D0F" w:rsidRDefault="00A803A5" w:rsidP="00A803A5">
            <w:pPr>
              <w:rPr>
                <w:rFonts w:cstheme="minorHAnsi"/>
              </w:rPr>
            </w:pPr>
            <w:r w:rsidRPr="007A5D0F">
              <w:rPr>
                <w:rFonts w:cstheme="minorHAnsi"/>
              </w:rPr>
              <w:t>Management / IO Psychology</w:t>
            </w:r>
          </w:p>
        </w:tc>
        <w:tc>
          <w:tcPr>
            <w:tcW w:w="1340" w:type="dxa"/>
            <w:noWrap/>
            <w:hideMark/>
          </w:tcPr>
          <w:p w14:paraId="3272AC63" w14:textId="6A582507" w:rsidR="00A803A5" w:rsidRPr="007A5D0F" w:rsidRDefault="00A803A5" w:rsidP="00A803A5">
            <w:pPr>
              <w:rPr>
                <w:rFonts w:cstheme="minorHAnsi"/>
              </w:rPr>
            </w:pPr>
            <w:r w:rsidRPr="006B6453">
              <w:t>0.08</w:t>
            </w:r>
          </w:p>
        </w:tc>
        <w:tc>
          <w:tcPr>
            <w:tcW w:w="1160" w:type="dxa"/>
            <w:noWrap/>
            <w:hideMark/>
          </w:tcPr>
          <w:p w14:paraId="744C2090" w14:textId="314FE88B" w:rsidR="00A803A5" w:rsidRPr="007A5D0F" w:rsidRDefault="00A803A5" w:rsidP="00A803A5">
            <w:pPr>
              <w:rPr>
                <w:rFonts w:cstheme="minorHAnsi"/>
              </w:rPr>
            </w:pPr>
            <w:r w:rsidRPr="006B6453">
              <w:t>0.055</w:t>
            </w:r>
          </w:p>
        </w:tc>
        <w:tc>
          <w:tcPr>
            <w:tcW w:w="1340" w:type="dxa"/>
            <w:noWrap/>
            <w:hideMark/>
          </w:tcPr>
          <w:p w14:paraId="278A22E9" w14:textId="444BD19F" w:rsidR="00A803A5" w:rsidRPr="007A5D0F" w:rsidRDefault="00A803A5" w:rsidP="00A803A5">
            <w:pPr>
              <w:rPr>
                <w:rFonts w:cstheme="minorHAnsi"/>
              </w:rPr>
            </w:pPr>
            <w:r w:rsidRPr="006B6453">
              <w:t>-0.028</w:t>
            </w:r>
          </w:p>
        </w:tc>
        <w:tc>
          <w:tcPr>
            <w:tcW w:w="1160" w:type="dxa"/>
            <w:noWrap/>
            <w:hideMark/>
          </w:tcPr>
          <w:p w14:paraId="7969FC03" w14:textId="707A5D4E" w:rsidR="00A803A5" w:rsidRPr="007A5D0F" w:rsidRDefault="00A803A5" w:rsidP="00A803A5">
            <w:pPr>
              <w:rPr>
                <w:rFonts w:cstheme="minorHAnsi"/>
              </w:rPr>
            </w:pPr>
            <w:r w:rsidRPr="006B6453">
              <w:t>0.188</w:t>
            </w:r>
          </w:p>
        </w:tc>
      </w:tr>
      <w:tr w:rsidR="00A803A5" w:rsidRPr="007A5D0F" w14:paraId="604F9621" w14:textId="77777777" w:rsidTr="00526A43">
        <w:trPr>
          <w:trHeight w:val="300"/>
        </w:trPr>
        <w:tc>
          <w:tcPr>
            <w:tcW w:w="2725" w:type="dxa"/>
            <w:noWrap/>
            <w:hideMark/>
          </w:tcPr>
          <w:p w14:paraId="06A5C2AF" w14:textId="77777777" w:rsidR="00A803A5" w:rsidRPr="007A5D0F" w:rsidRDefault="00A803A5" w:rsidP="00A803A5">
            <w:pPr>
              <w:rPr>
                <w:rFonts w:cstheme="minorHAnsi"/>
              </w:rPr>
            </w:pPr>
            <w:r w:rsidRPr="007A5D0F">
              <w:rPr>
                <w:rFonts w:cstheme="minorHAnsi"/>
              </w:rPr>
              <w:t>Neuropsychology</w:t>
            </w:r>
          </w:p>
        </w:tc>
        <w:tc>
          <w:tcPr>
            <w:tcW w:w="1340" w:type="dxa"/>
            <w:noWrap/>
            <w:hideMark/>
          </w:tcPr>
          <w:p w14:paraId="202A5691" w14:textId="2551C7C3" w:rsidR="00A803A5" w:rsidRPr="007A5D0F" w:rsidRDefault="00A803A5" w:rsidP="00A803A5">
            <w:pPr>
              <w:rPr>
                <w:rFonts w:cstheme="minorHAnsi"/>
              </w:rPr>
            </w:pPr>
            <w:r w:rsidRPr="006B6453">
              <w:t>-0.105</w:t>
            </w:r>
          </w:p>
        </w:tc>
        <w:tc>
          <w:tcPr>
            <w:tcW w:w="1160" w:type="dxa"/>
            <w:noWrap/>
            <w:hideMark/>
          </w:tcPr>
          <w:p w14:paraId="1347CBD9" w14:textId="5D641795" w:rsidR="00A803A5" w:rsidRPr="007A5D0F" w:rsidRDefault="00A803A5" w:rsidP="00A803A5">
            <w:pPr>
              <w:rPr>
                <w:rFonts w:cstheme="minorHAnsi"/>
              </w:rPr>
            </w:pPr>
            <w:r w:rsidRPr="006B6453">
              <w:t>0.073</w:t>
            </w:r>
          </w:p>
        </w:tc>
        <w:tc>
          <w:tcPr>
            <w:tcW w:w="1340" w:type="dxa"/>
            <w:noWrap/>
            <w:hideMark/>
          </w:tcPr>
          <w:p w14:paraId="44640F23" w14:textId="117A80CB" w:rsidR="00A803A5" w:rsidRPr="007A5D0F" w:rsidRDefault="00A803A5" w:rsidP="00A803A5">
            <w:pPr>
              <w:rPr>
                <w:rFonts w:cstheme="minorHAnsi"/>
              </w:rPr>
            </w:pPr>
            <w:r w:rsidRPr="006B6453">
              <w:t>-0.248</w:t>
            </w:r>
          </w:p>
        </w:tc>
        <w:tc>
          <w:tcPr>
            <w:tcW w:w="1160" w:type="dxa"/>
            <w:noWrap/>
            <w:hideMark/>
          </w:tcPr>
          <w:p w14:paraId="4DA57A3F" w14:textId="0D01DD1C" w:rsidR="00A803A5" w:rsidRPr="007A5D0F" w:rsidRDefault="00A803A5" w:rsidP="00A803A5">
            <w:pPr>
              <w:rPr>
                <w:rFonts w:cstheme="minorHAnsi"/>
              </w:rPr>
            </w:pPr>
            <w:r w:rsidRPr="006B6453">
              <w:t>0.037</w:t>
            </w:r>
          </w:p>
        </w:tc>
      </w:tr>
      <w:tr w:rsidR="00A803A5" w:rsidRPr="007A5D0F" w14:paraId="187068D2" w14:textId="77777777" w:rsidTr="00526A43">
        <w:trPr>
          <w:trHeight w:val="300"/>
        </w:trPr>
        <w:tc>
          <w:tcPr>
            <w:tcW w:w="2725" w:type="dxa"/>
            <w:noWrap/>
            <w:hideMark/>
          </w:tcPr>
          <w:p w14:paraId="683F689F" w14:textId="77777777" w:rsidR="00A803A5" w:rsidRPr="007A5D0F" w:rsidRDefault="00A803A5" w:rsidP="00A803A5">
            <w:pPr>
              <w:rPr>
                <w:rFonts w:cstheme="minorHAnsi"/>
              </w:rPr>
            </w:pPr>
            <w:r w:rsidRPr="007A5D0F">
              <w:rPr>
                <w:rFonts w:cstheme="minorHAnsi"/>
              </w:rPr>
              <w:t>Sport and exercise psychology</w:t>
            </w:r>
          </w:p>
        </w:tc>
        <w:tc>
          <w:tcPr>
            <w:tcW w:w="1340" w:type="dxa"/>
            <w:noWrap/>
            <w:hideMark/>
          </w:tcPr>
          <w:p w14:paraId="639D8688" w14:textId="6EE5E572" w:rsidR="00A803A5" w:rsidRPr="007A5D0F" w:rsidRDefault="00A803A5" w:rsidP="00A803A5">
            <w:pPr>
              <w:rPr>
                <w:rFonts w:cstheme="minorHAnsi"/>
              </w:rPr>
            </w:pPr>
            <w:r w:rsidRPr="006B6453">
              <w:t>0.043</w:t>
            </w:r>
          </w:p>
        </w:tc>
        <w:tc>
          <w:tcPr>
            <w:tcW w:w="1160" w:type="dxa"/>
            <w:noWrap/>
            <w:hideMark/>
          </w:tcPr>
          <w:p w14:paraId="2D3F0964" w14:textId="0FC57AFC" w:rsidR="00A803A5" w:rsidRPr="007A5D0F" w:rsidRDefault="00A803A5" w:rsidP="00A803A5">
            <w:pPr>
              <w:rPr>
                <w:rFonts w:cstheme="minorHAnsi"/>
              </w:rPr>
            </w:pPr>
            <w:r w:rsidRPr="006B6453">
              <w:t>0.065</w:t>
            </w:r>
          </w:p>
        </w:tc>
        <w:tc>
          <w:tcPr>
            <w:tcW w:w="1340" w:type="dxa"/>
            <w:noWrap/>
            <w:hideMark/>
          </w:tcPr>
          <w:p w14:paraId="66581013" w14:textId="2DE0D4B5" w:rsidR="00A803A5" w:rsidRPr="007A5D0F" w:rsidRDefault="00A803A5" w:rsidP="00A803A5">
            <w:pPr>
              <w:rPr>
                <w:rFonts w:cstheme="minorHAnsi"/>
              </w:rPr>
            </w:pPr>
            <w:r w:rsidRPr="006B6453">
              <w:t>-0.084</w:t>
            </w:r>
          </w:p>
        </w:tc>
        <w:tc>
          <w:tcPr>
            <w:tcW w:w="1160" w:type="dxa"/>
            <w:noWrap/>
            <w:hideMark/>
          </w:tcPr>
          <w:p w14:paraId="5B6DA56F" w14:textId="112E957F" w:rsidR="00A803A5" w:rsidRPr="007A5D0F" w:rsidRDefault="00A803A5" w:rsidP="00A803A5">
            <w:pPr>
              <w:rPr>
                <w:rFonts w:cstheme="minorHAnsi"/>
              </w:rPr>
            </w:pPr>
            <w:r w:rsidRPr="006B6453">
              <w:t>0.171</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7433A2">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1DC124" w14:textId="379047A7" w:rsidR="009040BB" w:rsidRPr="007A5D0F" w:rsidRDefault="009040BB" w:rsidP="00F87AED">
            <w:pPr>
              <w:rPr>
                <w:rFonts w:cstheme="minorHAnsi"/>
              </w:rPr>
            </w:pPr>
            <w:r>
              <w:rPr>
                <w:rFonts w:cstheme="minorHAnsi"/>
              </w:rPr>
              <w:t>95% credible interval</w:t>
            </w:r>
          </w:p>
        </w:tc>
      </w:tr>
      <w:tr w:rsidR="009040BB" w:rsidRPr="007A5D0F" w14:paraId="61D3673D" w14:textId="77777777" w:rsidTr="007433A2">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single" w:sz="4" w:space="0" w:color="auto"/>
              <w:bottom w:val="single" w:sz="4" w:space="0" w:color="auto"/>
            </w:tcBorders>
            <w:noWrap/>
          </w:tcPr>
          <w:p w14:paraId="24A58152" w14:textId="3A0F03CB" w:rsidR="009040BB" w:rsidRDefault="009040BB" w:rsidP="009040BB">
            <w:pPr>
              <w:rPr>
                <w:rFonts w:ascii="Calibri" w:hAnsi="Calibri" w:cs="Calibri"/>
                <w:color w:val="000000"/>
                <w:sz w:val="22"/>
                <w:szCs w:val="22"/>
              </w:rPr>
            </w:pPr>
            <w:proofErr w:type="spellStart"/>
            <w:r>
              <w:rPr>
                <w:rFonts w:cstheme="minorHAnsi"/>
              </w:rPr>
              <w:t>lb</w:t>
            </w:r>
            <w:proofErr w:type="spellEnd"/>
          </w:p>
        </w:tc>
        <w:tc>
          <w:tcPr>
            <w:tcW w:w="1160" w:type="dxa"/>
            <w:tcBorders>
              <w:top w:val="single" w:sz="4" w:space="0" w:color="auto"/>
              <w:bottom w:val="single" w:sz="4" w:space="0" w:color="auto"/>
            </w:tcBorders>
            <w:noWrap/>
          </w:tcPr>
          <w:p w14:paraId="7C5EF469" w14:textId="6D114E45" w:rsidR="009040BB" w:rsidRDefault="009040BB" w:rsidP="009040BB">
            <w:pPr>
              <w:rPr>
                <w:rFonts w:ascii="Calibri" w:hAnsi="Calibri" w:cs="Calibri"/>
                <w:color w:val="000000"/>
                <w:sz w:val="22"/>
                <w:szCs w:val="22"/>
              </w:rPr>
            </w:pPr>
            <w:proofErr w:type="spellStart"/>
            <w:r>
              <w:rPr>
                <w:rFonts w:cstheme="minorHAnsi"/>
              </w:rPr>
              <w:t>ub</w:t>
            </w:r>
            <w:proofErr w:type="spellEnd"/>
          </w:p>
        </w:tc>
      </w:tr>
      <w:tr w:rsidR="00A803A5" w:rsidRPr="007A5D0F" w14:paraId="0C9B28E5" w14:textId="77777777" w:rsidTr="00526A43">
        <w:trPr>
          <w:trHeight w:val="300"/>
        </w:trPr>
        <w:tc>
          <w:tcPr>
            <w:tcW w:w="2725" w:type="dxa"/>
            <w:tcBorders>
              <w:top w:val="single" w:sz="4" w:space="0" w:color="auto"/>
            </w:tcBorders>
            <w:noWrap/>
            <w:vAlign w:val="center"/>
            <w:hideMark/>
          </w:tcPr>
          <w:p w14:paraId="719EDAE3" w14:textId="7D8EB45D"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401DCA" w14:textId="200C69D8" w:rsidR="00A803A5" w:rsidRPr="007A5D0F" w:rsidRDefault="00A803A5" w:rsidP="00A803A5">
            <w:pPr>
              <w:rPr>
                <w:rFonts w:cstheme="minorHAnsi"/>
              </w:rPr>
            </w:pPr>
            <w:r w:rsidRPr="00F25E51">
              <w:t>0.044</w:t>
            </w:r>
          </w:p>
        </w:tc>
        <w:tc>
          <w:tcPr>
            <w:tcW w:w="1160" w:type="dxa"/>
            <w:tcBorders>
              <w:top w:val="single" w:sz="4" w:space="0" w:color="auto"/>
            </w:tcBorders>
            <w:noWrap/>
            <w:hideMark/>
          </w:tcPr>
          <w:p w14:paraId="14C3BACF" w14:textId="58B24D0C" w:rsidR="00A803A5" w:rsidRPr="007A5D0F" w:rsidRDefault="00A803A5" w:rsidP="00A803A5">
            <w:pPr>
              <w:rPr>
                <w:rFonts w:cstheme="minorHAnsi"/>
              </w:rPr>
            </w:pPr>
            <w:r w:rsidRPr="00F25E51">
              <w:t>0.064</w:t>
            </w:r>
          </w:p>
        </w:tc>
        <w:tc>
          <w:tcPr>
            <w:tcW w:w="1340" w:type="dxa"/>
            <w:tcBorders>
              <w:top w:val="single" w:sz="4" w:space="0" w:color="auto"/>
            </w:tcBorders>
            <w:noWrap/>
            <w:hideMark/>
          </w:tcPr>
          <w:p w14:paraId="33E24462" w14:textId="55BFBAC0" w:rsidR="00A803A5" w:rsidRPr="007A5D0F" w:rsidRDefault="00A803A5" w:rsidP="00A803A5">
            <w:pPr>
              <w:rPr>
                <w:rFonts w:cstheme="minorHAnsi"/>
              </w:rPr>
            </w:pPr>
            <w:r w:rsidRPr="00F25E51">
              <w:t>-0.081</w:t>
            </w:r>
          </w:p>
        </w:tc>
        <w:tc>
          <w:tcPr>
            <w:tcW w:w="1160" w:type="dxa"/>
            <w:tcBorders>
              <w:top w:val="single" w:sz="4" w:space="0" w:color="auto"/>
            </w:tcBorders>
            <w:noWrap/>
            <w:hideMark/>
          </w:tcPr>
          <w:p w14:paraId="0A662B63" w14:textId="4E4F6D2A" w:rsidR="00A803A5" w:rsidRPr="007A5D0F" w:rsidRDefault="00A803A5" w:rsidP="00A803A5">
            <w:pPr>
              <w:rPr>
                <w:rFonts w:cstheme="minorHAnsi"/>
              </w:rPr>
            </w:pPr>
            <w:r w:rsidRPr="00F25E51">
              <w:t>0.169</w:t>
            </w:r>
          </w:p>
        </w:tc>
      </w:tr>
      <w:tr w:rsidR="00A803A5" w:rsidRPr="007A5D0F" w14:paraId="69076335" w14:textId="77777777" w:rsidTr="00526A43">
        <w:trPr>
          <w:trHeight w:val="300"/>
        </w:trPr>
        <w:tc>
          <w:tcPr>
            <w:tcW w:w="2725" w:type="dxa"/>
            <w:noWrap/>
            <w:vAlign w:val="center"/>
            <w:hideMark/>
          </w:tcPr>
          <w:p w14:paraId="377C87F3" w14:textId="7B2AA5BE"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3F7835F1" w14:textId="39D1A858" w:rsidR="00A803A5" w:rsidRPr="007A5D0F" w:rsidRDefault="00A803A5" w:rsidP="00A803A5">
            <w:pPr>
              <w:rPr>
                <w:rFonts w:cstheme="minorHAnsi"/>
              </w:rPr>
            </w:pPr>
            <w:r w:rsidRPr="00F25E51">
              <w:t>0.039</w:t>
            </w:r>
          </w:p>
        </w:tc>
        <w:tc>
          <w:tcPr>
            <w:tcW w:w="1160" w:type="dxa"/>
            <w:noWrap/>
            <w:hideMark/>
          </w:tcPr>
          <w:p w14:paraId="01BA2F07" w14:textId="554BDE83" w:rsidR="00A803A5" w:rsidRPr="007A5D0F" w:rsidRDefault="00A803A5" w:rsidP="00A803A5">
            <w:pPr>
              <w:rPr>
                <w:rFonts w:cstheme="minorHAnsi"/>
              </w:rPr>
            </w:pPr>
            <w:r w:rsidRPr="00F25E51">
              <w:t>0.078</w:t>
            </w:r>
          </w:p>
        </w:tc>
        <w:tc>
          <w:tcPr>
            <w:tcW w:w="1340" w:type="dxa"/>
            <w:noWrap/>
            <w:hideMark/>
          </w:tcPr>
          <w:p w14:paraId="5EAAD62A" w14:textId="664FC2DF" w:rsidR="00A803A5" w:rsidRPr="007A5D0F" w:rsidRDefault="00A803A5" w:rsidP="00A803A5">
            <w:pPr>
              <w:rPr>
                <w:rFonts w:cstheme="minorHAnsi"/>
              </w:rPr>
            </w:pPr>
            <w:r w:rsidRPr="00F25E51">
              <w:t>-0.114</w:t>
            </w:r>
          </w:p>
        </w:tc>
        <w:tc>
          <w:tcPr>
            <w:tcW w:w="1160" w:type="dxa"/>
            <w:noWrap/>
            <w:hideMark/>
          </w:tcPr>
          <w:p w14:paraId="5AE6F30F" w14:textId="510C9EEA" w:rsidR="00A803A5" w:rsidRPr="007A5D0F" w:rsidRDefault="00A803A5" w:rsidP="00A803A5">
            <w:pPr>
              <w:rPr>
                <w:rFonts w:cstheme="minorHAnsi"/>
              </w:rPr>
            </w:pPr>
            <w:r w:rsidRPr="00F25E51">
              <w:t>0.193</w:t>
            </w:r>
          </w:p>
        </w:tc>
      </w:tr>
      <w:tr w:rsidR="00A803A5" w:rsidRPr="007A5D0F" w14:paraId="2A689550" w14:textId="77777777" w:rsidTr="00526A43">
        <w:trPr>
          <w:trHeight w:val="300"/>
        </w:trPr>
        <w:tc>
          <w:tcPr>
            <w:tcW w:w="2725" w:type="dxa"/>
            <w:noWrap/>
            <w:vAlign w:val="center"/>
            <w:hideMark/>
          </w:tcPr>
          <w:p w14:paraId="5B75E382" w14:textId="45C9F7EE"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54A5EAB6" w14:textId="6E975E39" w:rsidR="00A803A5" w:rsidRPr="007A5D0F" w:rsidRDefault="00A803A5" w:rsidP="00A803A5">
            <w:pPr>
              <w:rPr>
                <w:rFonts w:cstheme="minorHAnsi"/>
              </w:rPr>
            </w:pPr>
            <w:r w:rsidRPr="00F25E51">
              <w:t>0.038</w:t>
            </w:r>
          </w:p>
        </w:tc>
        <w:tc>
          <w:tcPr>
            <w:tcW w:w="1160" w:type="dxa"/>
            <w:noWrap/>
            <w:hideMark/>
          </w:tcPr>
          <w:p w14:paraId="7C2A24F3" w14:textId="5C6A24A1" w:rsidR="00A803A5" w:rsidRPr="007A5D0F" w:rsidRDefault="00A803A5" w:rsidP="00A803A5">
            <w:pPr>
              <w:rPr>
                <w:rFonts w:cstheme="minorHAnsi"/>
              </w:rPr>
            </w:pPr>
            <w:r w:rsidRPr="00F25E51">
              <w:t>0.065</w:t>
            </w:r>
          </w:p>
        </w:tc>
        <w:tc>
          <w:tcPr>
            <w:tcW w:w="1340" w:type="dxa"/>
            <w:noWrap/>
            <w:hideMark/>
          </w:tcPr>
          <w:p w14:paraId="77D88080" w14:textId="40B8EE35" w:rsidR="00A803A5" w:rsidRPr="007A5D0F" w:rsidRDefault="00A803A5" w:rsidP="00A803A5">
            <w:pPr>
              <w:rPr>
                <w:rFonts w:cstheme="minorHAnsi"/>
              </w:rPr>
            </w:pPr>
            <w:r w:rsidRPr="00F25E51">
              <w:t>-0.088</w:t>
            </w:r>
          </w:p>
        </w:tc>
        <w:tc>
          <w:tcPr>
            <w:tcW w:w="1160" w:type="dxa"/>
            <w:noWrap/>
            <w:hideMark/>
          </w:tcPr>
          <w:p w14:paraId="47C6A303" w14:textId="73723E56" w:rsidR="00A803A5" w:rsidRPr="007A5D0F" w:rsidRDefault="00A803A5" w:rsidP="00A803A5">
            <w:pPr>
              <w:rPr>
                <w:rFonts w:cstheme="minorHAnsi"/>
              </w:rPr>
            </w:pPr>
            <w:r w:rsidRPr="00F25E51">
              <w:t>0.165</w:t>
            </w:r>
          </w:p>
        </w:tc>
      </w:tr>
      <w:tr w:rsidR="00A803A5" w:rsidRPr="007A5D0F" w14:paraId="78AD6E52" w14:textId="77777777" w:rsidTr="00526A43">
        <w:trPr>
          <w:trHeight w:val="300"/>
        </w:trPr>
        <w:tc>
          <w:tcPr>
            <w:tcW w:w="2725" w:type="dxa"/>
            <w:noWrap/>
            <w:vAlign w:val="center"/>
            <w:hideMark/>
          </w:tcPr>
          <w:p w14:paraId="0934F522" w14:textId="04B4F81E"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FACCF60" w14:textId="06A22F57" w:rsidR="00A803A5" w:rsidRPr="007A5D0F" w:rsidRDefault="00A803A5" w:rsidP="00A803A5">
            <w:pPr>
              <w:rPr>
                <w:rFonts w:cstheme="minorHAnsi"/>
              </w:rPr>
            </w:pPr>
            <w:r w:rsidRPr="00F25E51">
              <w:t>0.028</w:t>
            </w:r>
          </w:p>
        </w:tc>
        <w:tc>
          <w:tcPr>
            <w:tcW w:w="1160" w:type="dxa"/>
            <w:noWrap/>
            <w:hideMark/>
          </w:tcPr>
          <w:p w14:paraId="339C6E4B" w14:textId="4ABD9910" w:rsidR="00A803A5" w:rsidRPr="007A5D0F" w:rsidRDefault="00A803A5" w:rsidP="00A803A5">
            <w:pPr>
              <w:rPr>
                <w:rFonts w:cstheme="minorHAnsi"/>
              </w:rPr>
            </w:pPr>
            <w:r w:rsidRPr="00F25E51">
              <w:t>0.068</w:t>
            </w:r>
          </w:p>
        </w:tc>
        <w:tc>
          <w:tcPr>
            <w:tcW w:w="1340" w:type="dxa"/>
            <w:noWrap/>
            <w:hideMark/>
          </w:tcPr>
          <w:p w14:paraId="133FF39D" w14:textId="01AD51F9" w:rsidR="00A803A5" w:rsidRPr="007A5D0F" w:rsidRDefault="00A803A5" w:rsidP="00A803A5">
            <w:pPr>
              <w:rPr>
                <w:rFonts w:cstheme="minorHAnsi"/>
              </w:rPr>
            </w:pPr>
            <w:r w:rsidRPr="00F25E51">
              <w:t>-0.105</w:t>
            </w:r>
          </w:p>
        </w:tc>
        <w:tc>
          <w:tcPr>
            <w:tcW w:w="1160" w:type="dxa"/>
            <w:noWrap/>
            <w:hideMark/>
          </w:tcPr>
          <w:p w14:paraId="177182A3" w14:textId="1FA37BFF" w:rsidR="00A803A5" w:rsidRPr="007A5D0F" w:rsidRDefault="00A803A5" w:rsidP="00A803A5">
            <w:pPr>
              <w:rPr>
                <w:rFonts w:cstheme="minorHAnsi"/>
              </w:rPr>
            </w:pPr>
            <w:r w:rsidRPr="00F25E51">
              <w:t>0.162</w:t>
            </w:r>
          </w:p>
        </w:tc>
      </w:tr>
      <w:tr w:rsidR="00A803A5" w:rsidRPr="007A5D0F" w14:paraId="6FA25BFF" w14:textId="77777777" w:rsidTr="00526A43">
        <w:trPr>
          <w:trHeight w:val="300"/>
        </w:trPr>
        <w:tc>
          <w:tcPr>
            <w:tcW w:w="2725" w:type="dxa"/>
            <w:noWrap/>
            <w:vAlign w:val="center"/>
            <w:hideMark/>
          </w:tcPr>
          <w:p w14:paraId="306E2817" w14:textId="487EF8B7"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0D04CE34" w14:textId="5EA103B7" w:rsidR="00A803A5" w:rsidRPr="007A5D0F" w:rsidRDefault="00A803A5" w:rsidP="00A803A5">
            <w:pPr>
              <w:rPr>
                <w:rFonts w:cstheme="minorHAnsi"/>
              </w:rPr>
            </w:pPr>
            <w:r w:rsidRPr="00F25E51">
              <w:t>0.079</w:t>
            </w:r>
          </w:p>
        </w:tc>
        <w:tc>
          <w:tcPr>
            <w:tcW w:w="1160" w:type="dxa"/>
            <w:noWrap/>
            <w:hideMark/>
          </w:tcPr>
          <w:p w14:paraId="0C675E2F" w14:textId="5F0DFE70" w:rsidR="00A803A5" w:rsidRPr="007A5D0F" w:rsidRDefault="00A803A5" w:rsidP="00A803A5">
            <w:pPr>
              <w:rPr>
                <w:rFonts w:cstheme="minorHAnsi"/>
              </w:rPr>
            </w:pPr>
            <w:r w:rsidRPr="00F25E51">
              <w:t>0.068</w:t>
            </w:r>
          </w:p>
        </w:tc>
        <w:tc>
          <w:tcPr>
            <w:tcW w:w="1340" w:type="dxa"/>
            <w:noWrap/>
            <w:hideMark/>
          </w:tcPr>
          <w:p w14:paraId="7494FAE0" w14:textId="55C939D0" w:rsidR="00A803A5" w:rsidRPr="007A5D0F" w:rsidRDefault="00A803A5" w:rsidP="00A803A5">
            <w:pPr>
              <w:rPr>
                <w:rFonts w:cstheme="minorHAnsi"/>
              </w:rPr>
            </w:pPr>
            <w:r w:rsidRPr="00F25E51">
              <w:t>-0.054</w:t>
            </w:r>
          </w:p>
        </w:tc>
        <w:tc>
          <w:tcPr>
            <w:tcW w:w="1160" w:type="dxa"/>
            <w:noWrap/>
            <w:hideMark/>
          </w:tcPr>
          <w:p w14:paraId="1269605C" w14:textId="779F6869" w:rsidR="00A803A5" w:rsidRPr="007A5D0F" w:rsidRDefault="00A803A5" w:rsidP="00A803A5">
            <w:pPr>
              <w:rPr>
                <w:rFonts w:cstheme="minorHAnsi"/>
              </w:rPr>
            </w:pPr>
            <w:r w:rsidRPr="00F25E51">
              <w:t>0.213</w:t>
            </w:r>
          </w:p>
        </w:tc>
      </w:tr>
      <w:tr w:rsidR="00A803A5" w:rsidRPr="007A5D0F" w14:paraId="2E7C7B60" w14:textId="77777777" w:rsidTr="00526A43">
        <w:trPr>
          <w:trHeight w:val="300"/>
        </w:trPr>
        <w:tc>
          <w:tcPr>
            <w:tcW w:w="2725" w:type="dxa"/>
            <w:noWrap/>
            <w:vAlign w:val="center"/>
            <w:hideMark/>
          </w:tcPr>
          <w:p w14:paraId="42B036C7" w14:textId="59E306D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7D3254EB" w14:textId="69BCBA99" w:rsidR="00A803A5" w:rsidRPr="007A5D0F" w:rsidRDefault="00A803A5" w:rsidP="00A803A5">
            <w:pPr>
              <w:rPr>
                <w:rFonts w:cstheme="minorHAnsi"/>
              </w:rPr>
            </w:pPr>
            <w:r w:rsidRPr="00F25E51">
              <w:t>-0.323</w:t>
            </w:r>
          </w:p>
        </w:tc>
        <w:tc>
          <w:tcPr>
            <w:tcW w:w="1160" w:type="dxa"/>
            <w:noWrap/>
            <w:hideMark/>
          </w:tcPr>
          <w:p w14:paraId="0EF0B967" w14:textId="6A25D360" w:rsidR="00A803A5" w:rsidRPr="007A5D0F" w:rsidRDefault="00A803A5" w:rsidP="00A803A5">
            <w:pPr>
              <w:rPr>
                <w:rFonts w:cstheme="minorHAnsi"/>
              </w:rPr>
            </w:pPr>
            <w:r w:rsidRPr="00F25E51">
              <w:t>0.091</w:t>
            </w:r>
          </w:p>
        </w:tc>
        <w:tc>
          <w:tcPr>
            <w:tcW w:w="1340" w:type="dxa"/>
            <w:noWrap/>
            <w:hideMark/>
          </w:tcPr>
          <w:p w14:paraId="44056BF9" w14:textId="323200D9" w:rsidR="00A803A5" w:rsidRPr="007A5D0F" w:rsidRDefault="00A803A5" w:rsidP="00A803A5">
            <w:pPr>
              <w:rPr>
                <w:rFonts w:cstheme="minorHAnsi"/>
              </w:rPr>
            </w:pPr>
            <w:r w:rsidRPr="00F25E51">
              <w:t>-0.502</w:t>
            </w:r>
          </w:p>
        </w:tc>
        <w:tc>
          <w:tcPr>
            <w:tcW w:w="1160" w:type="dxa"/>
            <w:noWrap/>
            <w:hideMark/>
          </w:tcPr>
          <w:p w14:paraId="1F0C1B35" w14:textId="0A8CD603" w:rsidR="00A803A5" w:rsidRPr="007A5D0F" w:rsidRDefault="00A803A5" w:rsidP="00A803A5">
            <w:pPr>
              <w:rPr>
                <w:rFonts w:cstheme="minorHAnsi"/>
              </w:rPr>
            </w:pPr>
            <w:r w:rsidRPr="00F25E51">
              <w:t>-0.144</w:t>
            </w:r>
          </w:p>
        </w:tc>
      </w:tr>
      <w:tr w:rsidR="00A803A5" w:rsidRPr="007A5D0F" w14:paraId="05BFE536" w14:textId="77777777" w:rsidTr="00526A43">
        <w:trPr>
          <w:trHeight w:val="300"/>
        </w:trPr>
        <w:tc>
          <w:tcPr>
            <w:tcW w:w="2725" w:type="dxa"/>
            <w:noWrap/>
            <w:vAlign w:val="center"/>
            <w:hideMark/>
          </w:tcPr>
          <w:p w14:paraId="7895D169" w14:textId="3788D620"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268FAA8C" w14:textId="506431BC" w:rsidR="00A803A5" w:rsidRPr="007A5D0F" w:rsidRDefault="00A803A5" w:rsidP="00A803A5">
            <w:pPr>
              <w:rPr>
                <w:rFonts w:cstheme="minorHAnsi"/>
              </w:rPr>
            </w:pPr>
            <w:r w:rsidRPr="00F25E51">
              <w:t>0.094</w:t>
            </w:r>
          </w:p>
        </w:tc>
        <w:tc>
          <w:tcPr>
            <w:tcW w:w="1160" w:type="dxa"/>
            <w:noWrap/>
            <w:hideMark/>
          </w:tcPr>
          <w:p w14:paraId="708E8B02" w14:textId="34D76159" w:rsidR="00A803A5" w:rsidRPr="007A5D0F" w:rsidRDefault="00A803A5" w:rsidP="00A803A5">
            <w:pPr>
              <w:rPr>
                <w:rFonts w:cstheme="minorHAnsi"/>
              </w:rPr>
            </w:pPr>
            <w:r w:rsidRPr="00F25E51">
              <w:t>0.077</w:t>
            </w:r>
          </w:p>
        </w:tc>
        <w:tc>
          <w:tcPr>
            <w:tcW w:w="1340" w:type="dxa"/>
            <w:noWrap/>
            <w:hideMark/>
          </w:tcPr>
          <w:p w14:paraId="2777B6E0" w14:textId="312D93AC" w:rsidR="00A803A5" w:rsidRPr="007A5D0F" w:rsidRDefault="00A803A5" w:rsidP="00A803A5">
            <w:pPr>
              <w:rPr>
                <w:rFonts w:cstheme="minorHAnsi"/>
              </w:rPr>
            </w:pPr>
            <w:r w:rsidRPr="00F25E51">
              <w:t>-0.057</w:t>
            </w:r>
          </w:p>
        </w:tc>
        <w:tc>
          <w:tcPr>
            <w:tcW w:w="1160" w:type="dxa"/>
            <w:noWrap/>
            <w:hideMark/>
          </w:tcPr>
          <w:p w14:paraId="36AF7FA0" w14:textId="2179009D" w:rsidR="00A803A5" w:rsidRPr="007A5D0F" w:rsidRDefault="00A803A5" w:rsidP="00A803A5">
            <w:pPr>
              <w:rPr>
                <w:rFonts w:cstheme="minorHAnsi"/>
              </w:rPr>
            </w:pPr>
            <w:r w:rsidRPr="00F25E51">
              <w:t>0.245</w:t>
            </w:r>
          </w:p>
        </w:tc>
      </w:tr>
    </w:tbl>
    <w:p w14:paraId="0BB54F59" w14:textId="2AC62370" w:rsidR="00726399" w:rsidRDefault="00C01583" w:rsidP="00E84949">
      <w:pPr>
        <w:widowControl w:val="0"/>
        <w:autoSpaceDE w:val="0"/>
        <w:autoSpaceDN w:val="0"/>
        <w:adjustRightInd w:val="0"/>
        <w:rPr>
          <w:rFonts w:cstheme="minorHAnsi"/>
        </w:rPr>
      </w:pPr>
      <w:r>
        <w:rPr>
          <w:noProof/>
        </w:rPr>
        <w:lastRenderedPageBreak/>
        <w:drawing>
          <wp:inline distT="0" distB="0" distL="0" distR="0" wp14:anchorId="0E4A4B4B" wp14:editId="378FD915">
            <wp:extent cx="5727700" cy="35775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7484F3A7" w:rsidR="00ED73B2" w:rsidRDefault="00C01583" w:rsidP="00E84949">
      <w:pPr>
        <w:widowControl w:val="0"/>
        <w:autoSpaceDE w:val="0"/>
        <w:autoSpaceDN w:val="0"/>
        <w:adjustRightInd w:val="0"/>
        <w:rPr>
          <w:rFonts w:cstheme="minorHAnsi"/>
          <w:b/>
        </w:rPr>
      </w:pPr>
      <w:r>
        <w:rPr>
          <w:noProof/>
        </w:rPr>
        <w:drawing>
          <wp:inline distT="0" distB="0" distL="0" distR="0" wp14:anchorId="2B84525E" wp14:editId="070B652D">
            <wp:extent cx="5727700" cy="35775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0CC7FA78" w14:textId="56242C4F" w:rsidR="00352458" w:rsidRPr="004422F7" w:rsidRDefault="00C01583" w:rsidP="002C2F2B">
      <w:pPr>
        <w:spacing w:line="360" w:lineRule="auto"/>
        <w:rPr>
          <w:rFonts w:cstheme="minorHAnsi"/>
        </w:rPr>
      </w:pPr>
      <w:r>
        <w:rPr>
          <w:noProof/>
        </w:rPr>
        <w:drawing>
          <wp:inline distT="0" distB="0" distL="0" distR="0" wp14:anchorId="5D29190A" wp14:editId="38DB74FF">
            <wp:extent cx="5727700" cy="357759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0232D1CE" w14:textId="77777777" w:rsidR="00852307" w:rsidRDefault="00852307">
      <w:pPr>
        <w:rPr>
          <w:rFonts w:cstheme="minorHAnsi"/>
        </w:rPr>
      </w:pPr>
      <w:r>
        <w:rPr>
          <w:rFonts w:cstheme="minorHAnsi"/>
        </w:rPr>
        <w:br w:type="page"/>
      </w:r>
    </w:p>
    <w:p w14:paraId="08B9BC25" w14:textId="11DDB9EF" w:rsidR="00852307" w:rsidRPr="004422F7" w:rsidRDefault="00852307" w:rsidP="00852307">
      <w:pPr>
        <w:spacing w:line="360" w:lineRule="auto"/>
        <w:rPr>
          <w:rFonts w:cstheme="minorHAnsi"/>
        </w:rPr>
      </w:pPr>
      <w:r>
        <w:rPr>
          <w:rFonts w:cstheme="minorHAnsi"/>
        </w:rPr>
        <w:lastRenderedPageBreak/>
        <w:t>5.</w:t>
      </w:r>
      <w:r w:rsidRPr="004422F7">
        <w:rPr>
          <w:rFonts w:cstheme="minorHAnsi"/>
        </w:rPr>
        <w:t xml:space="preserve">3.2.2 </w:t>
      </w:r>
      <w:r>
        <w:rPr>
          <w:rFonts w:cstheme="minorHAnsi"/>
        </w:rPr>
        <w:t>Secondary m</w:t>
      </w:r>
      <w:r w:rsidRPr="004422F7">
        <w:rPr>
          <w:rFonts w:cstheme="minorHAnsi"/>
        </w:rPr>
        <w:t>eta-</w:t>
      </w:r>
      <w:r>
        <w:rPr>
          <w:rFonts w:cstheme="minorHAnsi"/>
        </w:rPr>
        <w:t>regression</w:t>
      </w:r>
      <w:r w:rsidRPr="004422F7">
        <w:rPr>
          <w:rFonts w:cstheme="minorHAnsi"/>
        </w:rPr>
        <w:t xml:space="preserve"> results</w:t>
      </w:r>
    </w:p>
    <w:p w14:paraId="578F3A94" w14:textId="0053BEF3" w:rsidR="006F2C12" w:rsidRDefault="00852307" w:rsidP="00852307">
      <w:pPr>
        <w:spacing w:line="360" w:lineRule="auto"/>
        <w:ind w:firstLine="720"/>
      </w:pPr>
      <w:r>
        <w:rPr>
          <w:rFonts w:cstheme="minorHAnsi"/>
        </w:rPr>
        <w:t xml:space="preserve">The estimated mean proportion of researchers reporting a power analysis was </w:t>
      </w:r>
      <w:r w:rsidRPr="004422F7">
        <w:rPr>
          <w:rFonts w:cstheme="minorHAnsi"/>
        </w:rPr>
        <w:t>2.</w:t>
      </w:r>
      <w:r>
        <w:rPr>
          <w:rFonts w:cstheme="minorHAnsi"/>
        </w:rPr>
        <w:t>2</w:t>
      </w:r>
      <w:r w:rsidRPr="004422F7">
        <w:rPr>
          <w:rFonts w:cstheme="minorHAnsi"/>
        </w:rPr>
        <w:t>%, 95% CIs [</w:t>
      </w:r>
      <w:r>
        <w:rPr>
          <w:rFonts w:cstheme="minorHAnsi"/>
        </w:rPr>
        <w:t>0.4</w:t>
      </w:r>
      <w:r w:rsidRPr="004422F7">
        <w:rPr>
          <w:rFonts w:cstheme="minorHAnsi"/>
        </w:rPr>
        <w:t xml:space="preserve">%, </w:t>
      </w:r>
      <w:r>
        <w:rPr>
          <w:rFonts w:cstheme="minorHAnsi"/>
        </w:rPr>
        <w:t>5.0</w:t>
      </w:r>
      <w:r w:rsidRPr="004422F7">
        <w:rPr>
          <w:rFonts w:cstheme="minorHAnsi"/>
        </w:rPr>
        <w:t xml:space="preserve">%]. </w:t>
      </w:r>
      <w:r>
        <w:rPr>
          <w:rFonts w:cstheme="minorHAnsi"/>
        </w:rPr>
        <w:t xml:space="preserve">There is a </w:t>
      </w:r>
      <w:r w:rsidR="002862E6">
        <w:rPr>
          <w:rFonts w:cstheme="minorHAnsi"/>
        </w:rPr>
        <w:t>very small</w:t>
      </w:r>
      <w:r>
        <w:rPr>
          <w:rFonts w:cstheme="minorHAnsi"/>
        </w:rPr>
        <w:t xml:space="preserve"> estimated </w:t>
      </w:r>
      <w:r w:rsidR="002862E6">
        <w:rPr>
          <w:rFonts w:cstheme="minorHAnsi"/>
        </w:rPr>
        <w:t>year</w:t>
      </w:r>
      <w:r w:rsidR="00DE59E0">
        <w:rPr>
          <w:rFonts w:cstheme="minorHAnsi"/>
        </w:rPr>
        <w:t>ly</w:t>
      </w:r>
      <w:r w:rsidR="002862E6">
        <w:rPr>
          <w:rFonts w:cstheme="minorHAnsi"/>
        </w:rPr>
        <w:t xml:space="preserve"> </w:t>
      </w:r>
      <w:r>
        <w:rPr>
          <w:rFonts w:cstheme="minorHAnsi"/>
        </w:rPr>
        <w:t>increase in estimated power analysis reporting rates over time</w:t>
      </w:r>
      <w:r w:rsidR="00B93ABA">
        <w:rPr>
          <w:rFonts w:cstheme="minorHAnsi"/>
        </w:rPr>
        <w:t xml:space="preserve"> </w:t>
      </w:r>
      <w:r>
        <w:rPr>
          <w:rFonts w:cstheme="minorHAnsi"/>
        </w:rPr>
        <w:t xml:space="preserve">of </w:t>
      </w:r>
      <w:r w:rsidRPr="00D11DCE">
        <w:rPr>
          <w:rFonts w:cstheme="minorHAnsi"/>
        </w:rPr>
        <w:t>0.00</w:t>
      </w:r>
      <w:r>
        <w:rPr>
          <w:rFonts w:cstheme="minorHAnsi"/>
        </w:rPr>
        <w:t xml:space="preserve">4 95% CI </w:t>
      </w:r>
      <w:r w:rsidRPr="00D11DCE">
        <w:rPr>
          <w:rFonts w:cstheme="minorHAnsi"/>
        </w:rPr>
        <w:t>[0.00</w:t>
      </w:r>
      <w:r w:rsidR="000F6E87">
        <w:rPr>
          <w:rFonts w:cstheme="minorHAnsi"/>
        </w:rPr>
        <w:t>1</w:t>
      </w:r>
      <w:r w:rsidRPr="00D11DCE">
        <w:rPr>
          <w:rFonts w:cstheme="minorHAnsi"/>
        </w:rPr>
        <w:t>, 0.0</w:t>
      </w:r>
      <w:r>
        <w:rPr>
          <w:rFonts w:cstheme="minorHAnsi"/>
        </w:rPr>
        <w:t>0</w:t>
      </w:r>
      <w:r w:rsidR="000F6E87">
        <w:rPr>
          <w:rFonts w:cstheme="minorHAnsi"/>
        </w:rPr>
        <w:t>7</w:t>
      </w:r>
      <w:r w:rsidRPr="00D11DCE">
        <w:rPr>
          <w:rFonts w:cstheme="minorHAnsi"/>
        </w:rPr>
        <w:t>]</w:t>
      </w:r>
      <w:r>
        <w:rPr>
          <w:rFonts w:cstheme="minorHAnsi"/>
        </w:rPr>
        <w:t xml:space="preserve"> per year</w:t>
      </w:r>
      <w:r w:rsidR="00B93ABA">
        <w:rPr>
          <w:rFonts w:cstheme="minorHAnsi"/>
        </w:rPr>
        <w:t xml:space="preserve"> in Freeman-Tukey double arcsine transformed units</w:t>
      </w:r>
      <w:r w:rsidR="00B05D3A">
        <w:rPr>
          <w:rFonts w:cstheme="minorHAnsi"/>
        </w:rPr>
        <w:t>.</w:t>
      </w:r>
      <w:r w:rsidR="00BD2BAA">
        <w:rPr>
          <w:rFonts w:cstheme="minorHAnsi"/>
        </w:rPr>
        <w:t xml:space="preserve"> See Figure </w:t>
      </w:r>
      <w:r w:rsidR="00BD2BAA" w:rsidRPr="004422F7">
        <w:rPr>
          <w:rFonts w:cstheme="minorHAnsi"/>
          <w:i/>
        </w:rPr>
        <w:t>[Secondary meta-regression with exclusions]</w:t>
      </w:r>
      <w:r w:rsidR="00BD2BAA">
        <w:rPr>
          <w:rFonts w:cstheme="minorHAnsi"/>
        </w:rPr>
        <w:t xml:space="preserve"> for a</w:t>
      </w:r>
      <w:r w:rsidR="009B1BB8">
        <w:rPr>
          <w:rFonts w:cstheme="minorHAnsi"/>
        </w:rPr>
        <w:t xml:space="preserve"> m</w:t>
      </w:r>
      <w:r w:rsidR="00BD2BAA">
        <w:rPr>
          <w:rFonts w:cstheme="minorHAnsi"/>
        </w:rPr>
        <w:t>eta-regression scatterplot of the datapoints over time</w:t>
      </w:r>
      <w:r w:rsidR="00BD2BAA" w:rsidRPr="004422F7">
        <w:rPr>
          <w:rFonts w:cstheme="minorHAnsi"/>
        </w:rPr>
        <w:t xml:space="preserve"> </w:t>
      </w:r>
      <w:r w:rsidR="00BD2BAA">
        <w:rPr>
          <w:rFonts w:cstheme="minorHAnsi"/>
        </w:rPr>
        <w:t xml:space="preserve">and </w:t>
      </w:r>
      <w:r w:rsidRPr="004422F7">
        <w:rPr>
          <w:rFonts w:cstheme="minorHAnsi"/>
          <w:i/>
        </w:rPr>
        <w:t>Figure [Secondary meta-analysis with exclusions]</w:t>
      </w:r>
      <w:r w:rsidRPr="004422F7">
        <w:rPr>
          <w:rFonts w:cstheme="minorHAnsi"/>
        </w:rPr>
        <w:t xml:space="preserve"> for a forest plot of th</w:t>
      </w:r>
      <w:r w:rsidR="00BD2BAA">
        <w:rPr>
          <w:rFonts w:cstheme="minorHAnsi"/>
        </w:rPr>
        <w:t>is analysis</w:t>
      </w:r>
      <w:r w:rsidRPr="004422F7">
        <w:rPr>
          <w:rFonts w:cstheme="minorHAnsi"/>
        </w:rPr>
        <w:t xml:space="preserve">. </w:t>
      </w:r>
      <w:r>
        <w:rPr>
          <w:rFonts w:cstheme="minorHAnsi"/>
        </w:rPr>
        <w:t xml:space="preserve">The is significant heterogeneity in the proportion of studies reporting a power analysis remained, </w:t>
      </w: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r w:rsidRPr="00485227">
        <w:rPr>
          <w:rFonts w:cstheme="minorHAnsi"/>
        </w:rPr>
        <w:t xml:space="preserve">, </w:t>
      </w:r>
      <w:r>
        <w:rPr>
          <w:rFonts w:cstheme="minorHAnsi"/>
        </w:rPr>
        <w:t>unsurprisingly given the heterogenous population included in this body of research.</w:t>
      </w:r>
      <w:r w:rsidR="000429F3">
        <w:rPr>
          <w:rFonts w:cstheme="minorHAnsi"/>
        </w:rPr>
        <w:t xml:space="preserve"> </w:t>
      </w:r>
    </w:p>
    <w:p w14:paraId="58739C26" w14:textId="45BF50E5" w:rsidR="00852307" w:rsidRPr="00526A43" w:rsidRDefault="00852307" w:rsidP="006F2C12">
      <w:pPr>
        <w:spacing w:line="360" w:lineRule="auto"/>
        <w:rPr>
          <w:rFonts w:cstheme="minorHAnsi"/>
        </w:rPr>
      </w:pPr>
      <w:r>
        <w:rPr>
          <w:noProof/>
        </w:rPr>
        <w:drawing>
          <wp:inline distT="0" distB="0" distL="0" distR="0" wp14:anchorId="71BF5ED8" wp14:editId="55A685CB">
            <wp:extent cx="5723890" cy="3004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p>
    <w:p w14:paraId="663A4D4C" w14:textId="77777777" w:rsidR="00852307" w:rsidRPr="004422F7" w:rsidRDefault="00852307" w:rsidP="00852307">
      <w:pPr>
        <w:spacing w:line="360" w:lineRule="auto"/>
        <w:rPr>
          <w:rFonts w:cstheme="minorHAnsi"/>
        </w:rPr>
      </w:pPr>
      <w:r w:rsidRPr="004422F7">
        <w:rPr>
          <w:rFonts w:cstheme="minorHAnsi"/>
          <w:i/>
        </w:rPr>
        <w:t>Figure [Secondary meta-analysis with exclusions]</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65B4413C" w14:textId="77777777" w:rsidR="00852307" w:rsidRPr="004422F7" w:rsidRDefault="00852307" w:rsidP="00852307">
      <w:pPr>
        <w:rPr>
          <w:rFonts w:cstheme="minorHAnsi"/>
          <w:noProof/>
        </w:rPr>
      </w:pPr>
    </w:p>
    <w:p w14:paraId="4F3798D3" w14:textId="77777777" w:rsidR="00852307" w:rsidRDefault="00852307" w:rsidP="00852307">
      <w:pPr>
        <w:rPr>
          <w:rFonts w:cstheme="minorHAnsi"/>
        </w:rPr>
      </w:pPr>
      <w:r>
        <w:rPr>
          <w:rFonts w:cstheme="minorHAnsi"/>
        </w:rPr>
        <w:br w:type="page"/>
      </w:r>
    </w:p>
    <w:p w14:paraId="22EEC46D" w14:textId="77777777" w:rsidR="00852307" w:rsidRPr="004422F7" w:rsidRDefault="00852307" w:rsidP="00852307">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3CF2410C" w14:textId="77777777" w:rsidR="00852307" w:rsidRDefault="00852307" w:rsidP="00852307">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 Note values in this table are Freeman-Tukey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852307" w:rsidRPr="004422F7" w14:paraId="39C1D420" w14:textId="77777777" w:rsidTr="00EE44E9">
        <w:tc>
          <w:tcPr>
            <w:tcW w:w="1885" w:type="dxa"/>
            <w:tcBorders>
              <w:top w:val="single" w:sz="6" w:space="0" w:color="auto"/>
              <w:left w:val="nil"/>
              <w:bottom w:val="nil"/>
              <w:right w:val="nil"/>
            </w:tcBorders>
            <w:vAlign w:val="center"/>
          </w:tcPr>
          <w:p w14:paraId="34B62CB9"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Coefficient</w:t>
            </w:r>
          </w:p>
        </w:tc>
        <w:tc>
          <w:tcPr>
            <w:tcW w:w="850" w:type="dxa"/>
            <w:tcBorders>
              <w:top w:val="single" w:sz="6" w:space="0" w:color="auto"/>
              <w:left w:val="nil"/>
              <w:bottom w:val="nil"/>
              <w:right w:val="nil"/>
            </w:tcBorders>
            <w:vAlign w:val="center"/>
          </w:tcPr>
          <w:p w14:paraId="4BDE73FF"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b</w:t>
            </w:r>
          </w:p>
        </w:tc>
        <w:tc>
          <w:tcPr>
            <w:tcW w:w="1843" w:type="dxa"/>
            <w:tcBorders>
              <w:top w:val="single" w:sz="6" w:space="0" w:color="auto"/>
              <w:left w:val="nil"/>
              <w:bottom w:val="nil"/>
              <w:right w:val="nil"/>
            </w:tcBorders>
            <w:vAlign w:val="center"/>
          </w:tcPr>
          <w:p w14:paraId="3014DFB8"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b</w:t>
            </w:r>
          </w:p>
          <w:p w14:paraId="2BD766C5"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95% CI</w:t>
            </w:r>
          </w:p>
          <w:p w14:paraId="018E4DA4"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[LL, UL]</w:t>
            </w:r>
          </w:p>
        </w:tc>
        <w:tc>
          <w:tcPr>
            <w:tcW w:w="850" w:type="dxa"/>
            <w:tcBorders>
              <w:top w:val="single" w:sz="6" w:space="0" w:color="auto"/>
              <w:left w:val="nil"/>
              <w:bottom w:val="nil"/>
              <w:right w:val="nil"/>
            </w:tcBorders>
            <w:vAlign w:val="center"/>
          </w:tcPr>
          <w:p w14:paraId="4B453749"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p</w:t>
            </w:r>
          </w:p>
        </w:tc>
        <w:tc>
          <w:tcPr>
            <w:tcW w:w="3119" w:type="dxa"/>
            <w:tcBorders>
              <w:top w:val="single" w:sz="6" w:space="0" w:color="auto"/>
              <w:left w:val="nil"/>
              <w:bottom w:val="nil"/>
              <w:right w:val="nil"/>
            </w:tcBorders>
          </w:tcPr>
          <w:p w14:paraId="3966D9E4"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Random effects and variance</w:t>
            </w:r>
          </w:p>
        </w:tc>
      </w:tr>
      <w:tr w:rsidR="00852307" w:rsidRPr="004422F7" w14:paraId="1673AE85" w14:textId="77777777" w:rsidTr="00EE44E9">
        <w:tc>
          <w:tcPr>
            <w:tcW w:w="1885" w:type="dxa"/>
            <w:tcBorders>
              <w:top w:val="single" w:sz="6" w:space="0" w:color="auto"/>
              <w:left w:val="nil"/>
              <w:bottom w:val="nil"/>
              <w:right w:val="nil"/>
            </w:tcBorders>
            <w:vAlign w:val="center"/>
          </w:tcPr>
          <w:p w14:paraId="5BF3905D"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Intercept</w:t>
            </w:r>
          </w:p>
        </w:tc>
        <w:tc>
          <w:tcPr>
            <w:tcW w:w="850" w:type="dxa"/>
            <w:tcBorders>
              <w:top w:val="single" w:sz="6" w:space="0" w:color="auto"/>
              <w:left w:val="nil"/>
              <w:bottom w:val="nil"/>
              <w:right w:val="nil"/>
            </w:tcBorders>
            <w:vAlign w:val="center"/>
          </w:tcPr>
          <w:p w14:paraId="29F6173A" w14:textId="4DEF1484" w:rsidR="00852307" w:rsidRPr="00F34B03" w:rsidRDefault="00852307" w:rsidP="00EE44E9">
            <w:pPr>
              <w:widowControl w:val="0"/>
              <w:tabs>
                <w:tab w:val="decimal" w:leader="dot" w:pos="547"/>
              </w:tabs>
              <w:autoSpaceDE w:val="0"/>
              <w:autoSpaceDN w:val="0"/>
              <w:adjustRightInd w:val="0"/>
              <w:rPr>
                <w:rFonts w:cstheme="minorHAnsi"/>
              </w:rPr>
            </w:pPr>
            <w:r w:rsidRPr="00F34B03">
              <w:rPr>
                <w:rFonts w:cstheme="minorHAnsi"/>
              </w:rPr>
              <w:t>.</w:t>
            </w:r>
            <w:r w:rsidR="000F6E87" w:rsidRPr="00F34B03">
              <w:rPr>
                <w:rFonts w:cstheme="minorHAnsi"/>
              </w:rPr>
              <w:t>16</w:t>
            </w:r>
            <w:r w:rsidR="009320E7" w:rsidRPr="00F34B03">
              <w:rPr>
                <w:rFonts w:cstheme="minorHAnsi"/>
              </w:rPr>
              <w:t>8</w:t>
            </w:r>
          </w:p>
        </w:tc>
        <w:tc>
          <w:tcPr>
            <w:tcW w:w="1843" w:type="dxa"/>
            <w:tcBorders>
              <w:top w:val="single" w:sz="6" w:space="0" w:color="auto"/>
              <w:left w:val="nil"/>
              <w:bottom w:val="nil"/>
              <w:right w:val="nil"/>
            </w:tcBorders>
            <w:vAlign w:val="center"/>
          </w:tcPr>
          <w:p w14:paraId="60E5E4EF" w14:textId="636D7368" w:rsidR="00852307" w:rsidRPr="00F34B03" w:rsidRDefault="00852307" w:rsidP="00EE44E9">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000F6E87" w:rsidRPr="00F34B03">
              <w:rPr>
                <w:rFonts w:cstheme="minorHAnsi"/>
              </w:rPr>
              <w:t>0.0964  0.2393</w:t>
            </w:r>
            <w:proofErr w:type="gramEnd"/>
            <w:r w:rsidRPr="00F34B03">
              <w:rPr>
                <w:rFonts w:cstheme="minorHAnsi"/>
              </w:rPr>
              <w:t>]</w:t>
            </w:r>
          </w:p>
        </w:tc>
        <w:tc>
          <w:tcPr>
            <w:tcW w:w="850" w:type="dxa"/>
            <w:tcBorders>
              <w:top w:val="single" w:sz="6" w:space="0" w:color="auto"/>
              <w:left w:val="nil"/>
              <w:bottom w:val="nil"/>
              <w:right w:val="nil"/>
            </w:tcBorders>
            <w:vAlign w:val="center"/>
          </w:tcPr>
          <w:p w14:paraId="6E8C8EFF" w14:textId="77777777" w:rsidR="00852307" w:rsidRPr="00F34B03" w:rsidRDefault="00852307" w:rsidP="00EE44E9">
            <w:pPr>
              <w:widowControl w:val="0"/>
              <w:tabs>
                <w:tab w:val="decimal" w:leader="dot" w:pos="130"/>
              </w:tabs>
              <w:autoSpaceDE w:val="0"/>
              <w:autoSpaceDN w:val="0"/>
              <w:adjustRightInd w:val="0"/>
              <w:jc w:val="center"/>
              <w:rPr>
                <w:rFonts w:cstheme="minorHAnsi"/>
              </w:rPr>
            </w:pPr>
            <w:r w:rsidRPr="00F34B03">
              <w:rPr>
                <w:rFonts w:cstheme="minorHAnsi"/>
              </w:rPr>
              <w:t>&lt; .001</w:t>
            </w:r>
          </w:p>
        </w:tc>
        <w:tc>
          <w:tcPr>
            <w:tcW w:w="3119" w:type="dxa"/>
            <w:tcBorders>
              <w:top w:val="single" w:sz="6" w:space="0" w:color="auto"/>
              <w:left w:val="nil"/>
              <w:bottom w:val="nil"/>
              <w:right w:val="nil"/>
            </w:tcBorders>
          </w:tcPr>
          <w:p w14:paraId="2156B53D" w14:textId="77777777" w:rsidR="00852307" w:rsidRPr="00F34B03" w:rsidRDefault="00852307" w:rsidP="00EE44E9">
            <w:pPr>
              <w:widowControl w:val="0"/>
              <w:tabs>
                <w:tab w:val="decimal" w:leader="dot" w:pos="267"/>
              </w:tabs>
              <w:autoSpaceDE w:val="0"/>
              <w:autoSpaceDN w:val="0"/>
              <w:adjustRightInd w:val="0"/>
              <w:rPr>
                <w:rFonts w:cstheme="minorHAnsi"/>
              </w:rPr>
            </w:pPr>
          </w:p>
        </w:tc>
      </w:tr>
      <w:tr w:rsidR="00852307" w:rsidRPr="004422F7" w14:paraId="60C7DD77" w14:textId="77777777" w:rsidTr="00EE44E9">
        <w:tc>
          <w:tcPr>
            <w:tcW w:w="1885" w:type="dxa"/>
            <w:tcBorders>
              <w:top w:val="nil"/>
              <w:left w:val="nil"/>
              <w:right w:val="nil"/>
            </w:tcBorders>
            <w:vAlign w:val="center"/>
          </w:tcPr>
          <w:p w14:paraId="6EFAD11F"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Year</w:t>
            </w:r>
          </w:p>
        </w:tc>
        <w:tc>
          <w:tcPr>
            <w:tcW w:w="850" w:type="dxa"/>
            <w:tcBorders>
              <w:top w:val="nil"/>
              <w:left w:val="nil"/>
              <w:right w:val="nil"/>
            </w:tcBorders>
            <w:vAlign w:val="center"/>
          </w:tcPr>
          <w:p w14:paraId="273583EE" w14:textId="645B353F" w:rsidR="00852307" w:rsidRPr="00F34B03" w:rsidRDefault="00852307" w:rsidP="00EE44E9">
            <w:pPr>
              <w:widowControl w:val="0"/>
              <w:tabs>
                <w:tab w:val="decimal" w:leader="dot" w:pos="547"/>
              </w:tabs>
              <w:autoSpaceDE w:val="0"/>
              <w:autoSpaceDN w:val="0"/>
              <w:adjustRightInd w:val="0"/>
              <w:rPr>
                <w:rFonts w:cstheme="minorHAnsi"/>
              </w:rPr>
            </w:pPr>
            <w:r w:rsidRPr="00F34B03">
              <w:rPr>
                <w:rFonts w:cstheme="minorHAnsi"/>
              </w:rPr>
              <w:t>0.00</w:t>
            </w:r>
            <w:r w:rsidR="000F6E87" w:rsidRPr="00F34B03">
              <w:rPr>
                <w:rFonts w:cstheme="minorHAnsi"/>
              </w:rPr>
              <w:t>3</w:t>
            </w:r>
          </w:p>
        </w:tc>
        <w:tc>
          <w:tcPr>
            <w:tcW w:w="1843" w:type="dxa"/>
            <w:tcBorders>
              <w:top w:val="nil"/>
              <w:left w:val="nil"/>
              <w:right w:val="nil"/>
            </w:tcBorders>
            <w:vAlign w:val="center"/>
          </w:tcPr>
          <w:p w14:paraId="4B130A11" w14:textId="78AD24E3" w:rsidR="00852307" w:rsidRPr="00F34B03" w:rsidRDefault="000F6E87" w:rsidP="00EE44E9">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Pr="00F34B03">
              <w:rPr>
                <w:rFonts w:cstheme="minorHAnsi"/>
              </w:rPr>
              <w:t>0.0006  0.0067</w:t>
            </w:r>
            <w:proofErr w:type="gramEnd"/>
            <w:r w:rsidR="00852307" w:rsidRPr="00F34B03">
              <w:rPr>
                <w:rFonts w:cstheme="minorHAnsi"/>
              </w:rPr>
              <w:t>]</w:t>
            </w:r>
          </w:p>
        </w:tc>
        <w:tc>
          <w:tcPr>
            <w:tcW w:w="850" w:type="dxa"/>
            <w:tcBorders>
              <w:top w:val="nil"/>
              <w:left w:val="nil"/>
              <w:right w:val="nil"/>
            </w:tcBorders>
            <w:vAlign w:val="center"/>
          </w:tcPr>
          <w:p w14:paraId="34760864" w14:textId="63C6984A" w:rsidR="00852307" w:rsidRPr="00F34B03" w:rsidRDefault="007F6565" w:rsidP="00EE44E9">
            <w:pPr>
              <w:widowControl w:val="0"/>
              <w:tabs>
                <w:tab w:val="decimal" w:leader="dot" w:pos="130"/>
              </w:tabs>
              <w:autoSpaceDE w:val="0"/>
              <w:autoSpaceDN w:val="0"/>
              <w:adjustRightInd w:val="0"/>
              <w:jc w:val="center"/>
              <w:rPr>
                <w:rFonts w:cstheme="minorHAnsi"/>
              </w:rPr>
            </w:pPr>
            <w:r w:rsidRPr="00F34B03">
              <w:rPr>
                <w:rFonts w:cstheme="minorHAnsi"/>
              </w:rPr>
              <w:t>.02</w:t>
            </w:r>
          </w:p>
        </w:tc>
        <w:tc>
          <w:tcPr>
            <w:tcW w:w="3119" w:type="dxa"/>
            <w:tcBorders>
              <w:top w:val="nil"/>
              <w:left w:val="nil"/>
              <w:right w:val="nil"/>
            </w:tcBorders>
          </w:tcPr>
          <w:p w14:paraId="2F2CB27B" w14:textId="77777777" w:rsidR="00852307" w:rsidRPr="00F34B03" w:rsidRDefault="00852307" w:rsidP="00EE44E9">
            <w:pPr>
              <w:widowControl w:val="0"/>
              <w:tabs>
                <w:tab w:val="decimal" w:leader="dot" w:pos="267"/>
              </w:tabs>
              <w:autoSpaceDE w:val="0"/>
              <w:autoSpaceDN w:val="0"/>
              <w:adjustRightInd w:val="0"/>
              <w:rPr>
                <w:rFonts w:cstheme="minorHAnsi"/>
              </w:rPr>
            </w:pPr>
          </w:p>
        </w:tc>
      </w:tr>
      <w:tr w:rsidR="000F6E87" w:rsidRPr="004422F7" w14:paraId="4D7DE281" w14:textId="77777777" w:rsidTr="00EE44E9">
        <w:tc>
          <w:tcPr>
            <w:tcW w:w="1885" w:type="dxa"/>
            <w:tcBorders>
              <w:top w:val="nil"/>
              <w:left w:val="nil"/>
              <w:right w:val="nil"/>
            </w:tcBorders>
            <w:vAlign w:val="center"/>
          </w:tcPr>
          <w:p w14:paraId="5D0F824B" w14:textId="77777777" w:rsidR="000F6E87" w:rsidRPr="00F34B03" w:rsidRDefault="000F6E8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7065F79" w14:textId="77777777" w:rsidR="000F6E87" w:rsidRPr="00F34B03" w:rsidRDefault="000F6E8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A8971D6" w14:textId="77777777" w:rsidR="000F6E87" w:rsidRPr="00F34B03" w:rsidRDefault="000F6E8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55E0E027" w14:textId="77777777" w:rsidR="000F6E87" w:rsidRPr="00F34B03" w:rsidRDefault="000F6E8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0427F6" w14:textId="2CD8BA98" w:rsidR="000F6E87" w:rsidRPr="00F34B03" w:rsidRDefault="003C628A" w:rsidP="00EE44E9">
            <w:pPr>
              <w:widowControl w:val="0"/>
              <w:tabs>
                <w:tab w:val="decimal" w:leader="dot" w:pos="267"/>
              </w:tabs>
              <w:autoSpaceDE w:val="0"/>
              <w:autoSpaceDN w:val="0"/>
              <w:adjustRightInd w:val="0"/>
              <w:rPr>
                <w:rFonts w:cstheme="minorHAnsi"/>
              </w:rPr>
            </w:pPr>
            <w:r w:rsidRPr="00F34B03">
              <w:rPr>
                <w:rFonts w:cstheme="minorHAnsi"/>
              </w:rPr>
              <w:t>Effect σ</w:t>
            </w:r>
            <w:r w:rsidRPr="00F34B03">
              <w:rPr>
                <w:rFonts w:cstheme="minorHAnsi"/>
                <w:vertAlign w:val="superscript"/>
              </w:rPr>
              <w:t>2</w:t>
            </w:r>
            <w:r w:rsidRPr="00F34B03">
              <w:rPr>
                <w:rFonts w:cstheme="minorHAnsi"/>
              </w:rPr>
              <w:t xml:space="preserve"> = </w:t>
            </w:r>
            <w:r w:rsidRPr="000F6E87">
              <w:rPr>
                <w:rFonts w:eastAsia="Times New Roman" w:cstheme="minorHAnsi"/>
                <w:color w:val="000000"/>
                <w:bdr w:val="none" w:sz="0" w:space="0" w:color="auto" w:frame="1"/>
                <w:lang w:val="en-AU" w:eastAsia="en-AU"/>
              </w:rPr>
              <w:t>0.00</w:t>
            </w:r>
            <w:r w:rsidRPr="00F34B03">
              <w:rPr>
                <w:rFonts w:eastAsia="Times New Roman" w:cstheme="minorHAnsi"/>
                <w:color w:val="000000"/>
                <w:bdr w:val="none" w:sz="0" w:space="0" w:color="auto" w:frame="1"/>
                <w:lang w:val="en-AU" w:eastAsia="en-AU"/>
              </w:rPr>
              <w:t>0</w:t>
            </w:r>
            <w:r w:rsidRPr="00F34B03">
              <w:rPr>
                <w:rFonts w:cstheme="minorHAnsi"/>
              </w:rPr>
              <w:t>, n = 21</w:t>
            </w:r>
          </w:p>
        </w:tc>
      </w:tr>
      <w:tr w:rsidR="00852307" w:rsidRPr="004422F7" w14:paraId="3086F5C4" w14:textId="77777777" w:rsidTr="00EE44E9">
        <w:tc>
          <w:tcPr>
            <w:tcW w:w="1885" w:type="dxa"/>
            <w:tcBorders>
              <w:top w:val="nil"/>
              <w:left w:val="nil"/>
              <w:right w:val="nil"/>
            </w:tcBorders>
            <w:vAlign w:val="center"/>
          </w:tcPr>
          <w:p w14:paraId="6E8814B1"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58EAACE" w14:textId="77777777" w:rsidR="00852307" w:rsidRPr="00F34B03" w:rsidRDefault="0085230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D3B9F3D"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7358D17B"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169524C" w14:textId="3397E224" w:rsidR="00852307" w:rsidRPr="00F34B03" w:rsidRDefault="00852307" w:rsidP="00EE44E9">
            <w:pPr>
              <w:widowControl w:val="0"/>
              <w:tabs>
                <w:tab w:val="decimal" w:leader="dot" w:pos="267"/>
              </w:tabs>
              <w:autoSpaceDE w:val="0"/>
              <w:autoSpaceDN w:val="0"/>
              <w:adjustRightInd w:val="0"/>
              <w:rPr>
                <w:rFonts w:cstheme="minorHAnsi"/>
              </w:rPr>
            </w:pPr>
            <w:r w:rsidRPr="00F34B03">
              <w:rPr>
                <w:rFonts w:cstheme="minorHAnsi"/>
              </w:rPr>
              <w:t>Article σ</w:t>
            </w:r>
            <w:r w:rsidRPr="00F34B03">
              <w:rPr>
                <w:rFonts w:cstheme="minorHAnsi"/>
                <w:vertAlign w:val="superscript"/>
              </w:rPr>
              <w:t>2</w:t>
            </w:r>
            <w:r w:rsidRPr="00F34B03">
              <w:rPr>
                <w:rFonts w:cstheme="minorHAnsi"/>
              </w:rPr>
              <w:t xml:space="preserve"> = </w:t>
            </w:r>
            <w:r w:rsidR="006E795A" w:rsidRPr="00F34B03">
              <w:rPr>
                <w:rFonts w:cstheme="minorHAnsi"/>
              </w:rPr>
              <w:t>0.0</w:t>
            </w:r>
            <w:r w:rsidR="00510B8E">
              <w:rPr>
                <w:rFonts w:cstheme="minorHAnsi"/>
              </w:rPr>
              <w:t>09</w:t>
            </w:r>
            <w:r w:rsidRPr="00F34B03">
              <w:rPr>
                <w:rFonts w:cstheme="minorHAnsi"/>
              </w:rPr>
              <w:t>, n = 17</w:t>
            </w:r>
          </w:p>
        </w:tc>
      </w:tr>
      <w:tr w:rsidR="00852307" w:rsidRPr="004422F7" w14:paraId="2AAE0E07" w14:textId="77777777" w:rsidTr="00EE44E9">
        <w:tc>
          <w:tcPr>
            <w:tcW w:w="1885" w:type="dxa"/>
            <w:tcBorders>
              <w:top w:val="nil"/>
              <w:left w:val="nil"/>
              <w:right w:val="nil"/>
            </w:tcBorders>
            <w:vAlign w:val="center"/>
          </w:tcPr>
          <w:p w14:paraId="448F36F8"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453CAEF8" w14:textId="77777777" w:rsidR="00852307" w:rsidRPr="00F34B03" w:rsidRDefault="0085230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41148FE"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62A1D80"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78BAA08C" w14:textId="287CC4D8" w:rsidR="00852307" w:rsidRPr="00F34B03" w:rsidRDefault="00852307" w:rsidP="00EE44E9">
            <w:pPr>
              <w:widowControl w:val="0"/>
              <w:tabs>
                <w:tab w:val="decimal" w:leader="dot" w:pos="267"/>
              </w:tabs>
              <w:autoSpaceDE w:val="0"/>
              <w:autoSpaceDN w:val="0"/>
              <w:adjustRightInd w:val="0"/>
              <w:rPr>
                <w:rFonts w:cstheme="minorHAnsi"/>
              </w:rPr>
            </w:pPr>
            <w:r w:rsidRPr="00F34B03">
              <w:rPr>
                <w:rFonts w:cstheme="minorHAnsi"/>
              </w:rPr>
              <w:t>Subfield σ</w:t>
            </w:r>
            <w:r w:rsidRPr="00F34B03">
              <w:rPr>
                <w:rFonts w:cstheme="minorHAnsi"/>
                <w:vertAlign w:val="superscript"/>
              </w:rPr>
              <w:t>2</w:t>
            </w:r>
            <w:r w:rsidRPr="00F34B03">
              <w:rPr>
                <w:rFonts w:cstheme="minorHAnsi"/>
              </w:rPr>
              <w:t xml:space="preserve"> = </w:t>
            </w:r>
            <w:r w:rsidR="006E795A" w:rsidRPr="000F6E87">
              <w:rPr>
                <w:rFonts w:eastAsia="Times New Roman" w:cstheme="minorHAnsi"/>
                <w:color w:val="000000"/>
                <w:bdr w:val="none" w:sz="0" w:space="0" w:color="auto" w:frame="1"/>
                <w:lang w:val="en-AU" w:eastAsia="en-AU"/>
              </w:rPr>
              <w:t>0.00</w:t>
            </w:r>
            <w:r w:rsidR="006E795A" w:rsidRPr="00F34B03">
              <w:rPr>
                <w:rFonts w:eastAsia="Times New Roman" w:cstheme="minorHAnsi"/>
                <w:color w:val="000000"/>
                <w:bdr w:val="none" w:sz="0" w:space="0" w:color="auto" w:frame="1"/>
                <w:lang w:val="en-AU" w:eastAsia="en-AU"/>
              </w:rPr>
              <w:t>3</w:t>
            </w:r>
            <w:r w:rsidRPr="00F34B03">
              <w:rPr>
                <w:rFonts w:cstheme="minorHAnsi"/>
              </w:rPr>
              <w:t>, n = 6</w:t>
            </w:r>
          </w:p>
        </w:tc>
      </w:tr>
      <w:tr w:rsidR="00852307" w:rsidRPr="004422F7" w14:paraId="2AB59EAD" w14:textId="77777777" w:rsidTr="00EE44E9">
        <w:tc>
          <w:tcPr>
            <w:tcW w:w="1885" w:type="dxa"/>
            <w:tcBorders>
              <w:top w:val="nil"/>
              <w:left w:val="nil"/>
              <w:bottom w:val="single" w:sz="4" w:space="0" w:color="auto"/>
              <w:right w:val="nil"/>
            </w:tcBorders>
            <w:vAlign w:val="center"/>
          </w:tcPr>
          <w:p w14:paraId="725CDD0F"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6F998354" w14:textId="77777777" w:rsidR="00852307" w:rsidRPr="00F34B03" w:rsidRDefault="00852307" w:rsidP="00EE44E9">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F502985"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7155C4D5"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026D006A" w14:textId="0128DDD1" w:rsidR="00852307" w:rsidRPr="00F34B03" w:rsidRDefault="00852307" w:rsidP="00EE44E9">
            <w:pPr>
              <w:widowControl w:val="0"/>
              <w:tabs>
                <w:tab w:val="decimal" w:leader="dot" w:pos="267"/>
              </w:tabs>
              <w:autoSpaceDE w:val="0"/>
              <w:autoSpaceDN w:val="0"/>
              <w:adjustRightInd w:val="0"/>
              <w:rPr>
                <w:rFonts w:cstheme="minorHAnsi"/>
              </w:rPr>
            </w:pPr>
            <w:proofErr w:type="gramStart"/>
            <w:r w:rsidRPr="00F34B03">
              <w:rPr>
                <w:rFonts w:cstheme="minorHAnsi"/>
              </w:rPr>
              <w:t>QE(</w:t>
            </w:r>
            <w:proofErr w:type="gramEnd"/>
            <w:r w:rsidRPr="00F34B03">
              <w:rPr>
                <w:rFonts w:cstheme="minorHAnsi"/>
              </w:rPr>
              <w:t xml:space="preserve">19) = </w:t>
            </w:r>
            <w:r w:rsidR="00CC7082" w:rsidRPr="00CC7082">
              <w:rPr>
                <w:rFonts w:cstheme="minorHAnsi"/>
              </w:rPr>
              <w:t>107.7</w:t>
            </w:r>
            <w:r w:rsidR="00CC7082">
              <w:rPr>
                <w:rFonts w:cstheme="minorHAnsi"/>
              </w:rPr>
              <w:t>2</w:t>
            </w:r>
            <w:r w:rsidRPr="00F34B03">
              <w:rPr>
                <w:rFonts w:cstheme="minorHAnsi"/>
              </w:rPr>
              <w:t xml:space="preserve">, </w:t>
            </w:r>
            <w:r w:rsidRPr="00F34B03">
              <w:rPr>
                <w:rFonts w:cstheme="minorHAnsi"/>
                <w:i/>
              </w:rPr>
              <w:t>p</w:t>
            </w:r>
            <w:r w:rsidRPr="00F34B03">
              <w:rPr>
                <w:rFonts w:cstheme="minorHAnsi"/>
              </w:rPr>
              <w:t xml:space="preserve"> &lt; .001</w:t>
            </w:r>
          </w:p>
        </w:tc>
      </w:tr>
    </w:tbl>
    <w:p w14:paraId="742D36EA" w14:textId="135D84DE" w:rsidR="000F6E87" w:rsidRDefault="00852307" w:rsidP="00852307">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w:t>
      </w:r>
      <w:proofErr w:type="gramStart"/>
      <w:r w:rsidRPr="004422F7">
        <w:rPr>
          <w:rFonts w:cstheme="minorHAnsi"/>
        </w:rPr>
        <w:t>respectively.</w:t>
      </w:r>
      <w:r w:rsidR="000F6E87" w:rsidRPr="000F6E87">
        <w:rPr>
          <w:rFonts w:ascii="Lucida Console" w:eastAsia="Times New Roman" w:hAnsi="Lucida Console" w:cs="Courier New"/>
          <w:color w:val="000000"/>
          <w:sz w:val="20"/>
          <w:szCs w:val="20"/>
          <w:bdr w:val="none" w:sz="0" w:space="0" w:color="auto" w:frame="1"/>
          <w:lang w:val="en-AU" w:eastAsia="en-AU"/>
        </w:rPr>
        <w:t>Variance</w:t>
      </w:r>
      <w:proofErr w:type="gramEnd"/>
      <w:r w:rsidR="000F6E87" w:rsidRPr="000F6E87">
        <w:rPr>
          <w:rFonts w:ascii="Lucida Console" w:eastAsia="Times New Roman" w:hAnsi="Lucida Console" w:cs="Courier New"/>
          <w:color w:val="000000"/>
          <w:sz w:val="20"/>
          <w:szCs w:val="20"/>
          <w:bdr w:val="none" w:sz="0" w:space="0" w:color="auto" w:frame="1"/>
          <w:lang w:val="en-AU" w:eastAsia="en-AU"/>
        </w:rPr>
        <w:t xml:space="preserve"> Components:</w:t>
      </w:r>
    </w:p>
    <w:p w14:paraId="390E6E0E" w14:textId="77777777" w:rsidR="00852307" w:rsidRPr="004422F7" w:rsidRDefault="00852307" w:rsidP="00852307">
      <w:pPr>
        <w:widowControl w:val="0"/>
        <w:autoSpaceDE w:val="0"/>
        <w:autoSpaceDN w:val="0"/>
        <w:adjustRightInd w:val="0"/>
        <w:rPr>
          <w:rFonts w:cstheme="minorHAnsi"/>
        </w:rPr>
      </w:pPr>
      <w:r>
        <w:rPr>
          <w:rFonts w:cstheme="minorHAnsi"/>
          <w:noProof/>
        </w:rPr>
        <w:drawing>
          <wp:inline distT="0" distB="0" distL="0" distR="0" wp14:anchorId="7067AA5D" wp14:editId="53FFA805">
            <wp:extent cx="5723890" cy="3004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r>
        <w:rPr>
          <w:rFonts w:cstheme="minorHAnsi"/>
        </w:rPr>
        <w:br/>
      </w:r>
    </w:p>
    <w:p w14:paraId="79A0D956" w14:textId="77777777" w:rsidR="00852307" w:rsidRPr="004422F7" w:rsidRDefault="00852307" w:rsidP="00852307">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w:t>
      </w:r>
      <w:r>
        <w:rPr>
          <w:rFonts w:cstheme="minorHAnsi"/>
        </w:rPr>
        <w:t>power</w:t>
      </w:r>
      <w:r w:rsidRPr="004422F7">
        <w:rPr>
          <w:rFonts w:cstheme="minorHAnsi"/>
        </w:rPr>
        <w:t xml:space="preserve">, circle sizes reflect the </w:t>
      </w:r>
      <w:r>
        <w:rPr>
          <w:rFonts w:cstheme="minorHAnsi"/>
        </w:rPr>
        <w:t xml:space="preserve">relative weighting of each article. </w:t>
      </w:r>
    </w:p>
    <w:p w14:paraId="329CC279" w14:textId="7940C8B8" w:rsidR="007C3A5E" w:rsidRDefault="00852307">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2C34D93E"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w:t>
      </w:r>
      <w:r>
        <w:rPr>
          <w:rStyle w:val="CommentReference"/>
          <w:rFonts w:cstheme="minorHAnsi"/>
          <w:sz w:val="24"/>
          <w:szCs w:val="24"/>
        </w:rPr>
        <w:t xml:space="preserve">The reporting of statistical </w:t>
      </w:r>
      <w:r w:rsidR="000032C6">
        <w:rPr>
          <w:rStyle w:val="CommentReference"/>
          <w:rFonts w:cstheme="minorHAnsi"/>
          <w:sz w:val="24"/>
          <w:szCs w:val="24"/>
        </w:rPr>
        <w:t xml:space="preserve">power </w:t>
      </w:r>
      <w:r w:rsidR="00F87AED">
        <w:rPr>
          <w:rStyle w:val="CommentReference"/>
          <w:rFonts w:cstheme="minorHAnsi"/>
          <w:sz w:val="24"/>
          <w:szCs w:val="24"/>
        </w:rPr>
        <w:t xml:space="preserve">analysis </w:t>
      </w:r>
      <w:r w:rsidR="00C7548F">
        <w:rPr>
          <w:rStyle w:val="CommentReference"/>
          <w:rFonts w:cstheme="minorHAnsi"/>
          <w:sz w:val="24"/>
          <w:szCs w:val="24"/>
        </w:rPr>
        <w:t xml:space="preserve">appears to have increased slightly over time, but to still be </w:t>
      </w:r>
      <w:r w:rsidR="00B64862">
        <w:rPr>
          <w:rStyle w:val="CommentReference"/>
          <w:rFonts w:cstheme="minorHAnsi"/>
          <w:sz w:val="24"/>
          <w:szCs w:val="24"/>
        </w:rPr>
        <w:t>uncommon</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011592">
        <w:rPr>
          <w:rFonts w:cstheme="minorHAnsi"/>
        </w:rPr>
        <w:t xml:space="preserve">internet or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 xml:space="preserve">undergraduate cohorts that </w:t>
      </w:r>
      <w:r w:rsidR="009C5682">
        <w:rPr>
          <w:rFonts w:cstheme="minorHAnsi"/>
        </w:rPr>
        <w:t>could</w:t>
      </w:r>
      <w:r w:rsidR="009E4CB0">
        <w:rPr>
          <w:rFonts w:cstheme="minorHAnsi"/>
        </w:rPr>
        <w:t xml:space="preserve"> make larger scale research more tractable</w:t>
      </w:r>
      <w:r w:rsidR="00663F7C">
        <w:rPr>
          <w:rFonts w:cstheme="minorHAnsi"/>
        </w:rPr>
        <w:t xml:space="preserve"> at least in many areas of psychological research</w:t>
      </w:r>
      <w:r w:rsidR="0076241B">
        <w:rPr>
          <w:rFonts w:cstheme="minorHAnsi"/>
        </w:rPr>
        <w:t>.</w:t>
      </w:r>
    </w:p>
    <w:p w14:paraId="6D960C4C" w14:textId="7D444383"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sidR="000462B4">
        <w:rPr>
          <w:rStyle w:val="CommentReference"/>
          <w:color w:val="000000" w:themeColor="text1"/>
          <w:sz w:val="24"/>
          <w:szCs w:val="24"/>
          <w:lang w:val="en-AU"/>
        </w:rPr>
        <w:t xml:space="preserve"> and have remained quite stable or decreased slightly over time</w:t>
      </w:r>
      <w:r w:rsidR="00163E33">
        <w:rPr>
          <w:rStyle w:val="CommentReference"/>
          <w:color w:val="000000" w:themeColor="text1"/>
          <w:sz w:val="24"/>
          <w:szCs w:val="24"/>
          <w:lang w:val="en-AU"/>
        </w:rPr>
        <w:t xml:space="preserve"> [effect size chapter]</w:t>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 xml:space="preserve">This </w:t>
      </w:r>
      <w:r w:rsidR="00F7529E">
        <w:rPr>
          <w:rStyle w:val="CommentReference"/>
          <w:color w:val="000000" w:themeColor="text1"/>
          <w:sz w:val="24"/>
          <w:szCs w:val="24"/>
          <w:lang w:val="en-AU"/>
        </w:rPr>
        <w:t>strongly suggests that</w:t>
      </w:r>
      <w:r w:rsidR="00CC6847">
        <w:rPr>
          <w:rStyle w:val="CommentReference"/>
          <w:color w:val="000000" w:themeColor="text1"/>
          <w:sz w:val="24"/>
          <w:szCs w:val="24"/>
          <w:lang w:val="en-AU"/>
        </w:rPr>
        <w:t xml:space="preserve">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unreported (</w:t>
      </w:r>
      <w:r w:rsidR="00AB273B">
        <w:rPr>
          <w:rStyle w:val="CommentReference"/>
          <w:color w:val="000000" w:themeColor="text1"/>
          <w:sz w:val="24"/>
          <w:szCs w:val="24"/>
          <w:lang w:val="en-AU"/>
        </w:rPr>
        <w:t>e</w:t>
      </w:r>
      <w:r w:rsidR="00CC6847">
        <w:rPr>
          <w:rStyle w:val="CommentReference"/>
          <w:color w:val="000000" w:themeColor="text1"/>
          <w:sz w:val="24"/>
          <w:szCs w:val="24"/>
          <w:lang w:val="en-AU"/>
        </w:rPr>
        <w:t>.</w:t>
      </w:r>
      <w:r w:rsidR="00AB273B">
        <w:rPr>
          <w:rStyle w:val="CommentReference"/>
          <w:color w:val="000000" w:themeColor="text1"/>
          <w:sz w:val="24"/>
          <w:szCs w:val="24"/>
          <w:lang w:val="en-AU"/>
        </w:rPr>
        <w:t>g</w:t>
      </w:r>
      <w:r w:rsidR="00CC6847">
        <w:rPr>
          <w:rStyle w:val="CommentReference"/>
          <w:color w:val="000000" w:themeColor="text1"/>
          <w:sz w:val="24"/>
          <w:szCs w:val="24"/>
          <w:lang w:val="en-AU"/>
        </w:rPr>
        <w:t xml:space="preserv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AB273B">
        <w:rPr>
          <w:rStyle w:val="CommentReference"/>
          <w:color w:val="000000" w:themeColor="text1"/>
          <w:sz w:val="24"/>
          <w:szCs w:val="24"/>
          <w:lang w:val="en-AU"/>
        </w:rPr>
        <w:t xml:space="preserve"> </w:t>
      </w:r>
      <w:r w:rsidR="00CD0F90">
        <w:rPr>
          <w:rStyle w:val="CommentReference"/>
          <w:color w:val="000000" w:themeColor="text1"/>
          <w:sz w:val="24"/>
          <w:szCs w:val="24"/>
          <w:lang w:val="en-AU"/>
        </w:rPr>
        <w:t xml:space="preserve">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w:t>
      </w:r>
      <w:r w:rsidR="00FE3C85">
        <w:rPr>
          <w:rStyle w:val="CommentReference"/>
          <w:color w:val="000000" w:themeColor="text1"/>
          <w:sz w:val="24"/>
          <w:szCs w:val="24"/>
          <w:lang w:val="en-AU"/>
        </w:rPr>
        <w:t>,</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1009AA90" w14:textId="5C353D37" w:rsidR="00A00697" w:rsidRPr="00157567" w:rsidRDefault="00A00697" w:rsidP="00157567">
      <w:pPr>
        <w:spacing w:line="360" w:lineRule="auto"/>
        <w:ind w:firstLine="720"/>
        <w:rPr>
          <w:rStyle w:val="CommentReference"/>
          <w:color w:val="000000" w:themeColor="text1"/>
          <w:sz w:val="24"/>
          <w:szCs w:val="24"/>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Pr>
          <w:rStyle w:val="CommentReference"/>
          <w:rFonts w:cstheme="minorHAnsi"/>
          <w:sz w:val="24"/>
          <w:szCs w:val="24"/>
        </w:rPr>
        <w:t>, formal sample size planning may play a major role in helping researchers plan their studies</w:t>
      </w:r>
      <w:r w:rsidR="00595E3D">
        <w:rPr>
          <w:rStyle w:val="CommentReference"/>
          <w:rFonts w:cstheme="minorHAnsi"/>
          <w:sz w:val="24"/>
          <w:szCs w:val="24"/>
        </w:rPr>
        <w:t xml:space="preserve"> </w: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 </w:instrTex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EN.CITE.DATA </w:instrText>
      </w:r>
      <w:r w:rsidR="00F87AED">
        <w:rPr>
          <w:color w:val="000000" w:themeColor="text1"/>
          <w:lang w:val="en-AU"/>
        </w:rPr>
      </w:r>
      <w:r w:rsidR="00F87AED">
        <w:rPr>
          <w:color w:val="000000" w:themeColor="text1"/>
          <w:lang w:val="en-AU"/>
        </w:rPr>
        <w:fldChar w:fldCharType="end"/>
      </w:r>
      <w:r w:rsidR="00F87AED">
        <w:rPr>
          <w:color w:val="000000" w:themeColor="text1"/>
          <w:lang w:val="en-AU"/>
        </w:rPr>
      </w:r>
      <w:r w:rsidR="00F87AED">
        <w:rPr>
          <w:color w:val="000000" w:themeColor="text1"/>
          <w:lang w:val="en-AU"/>
        </w:rPr>
        <w:fldChar w:fldCharType="separate"/>
      </w:r>
      <w:r w:rsidR="00F87AED">
        <w:rPr>
          <w:noProof/>
          <w:color w:val="000000" w:themeColor="text1"/>
          <w:lang w:val="en-AU"/>
        </w:rPr>
        <w:t>(Marjan Bakker, Hartgerink, Wicherts, &amp; van der Maas, 2016; Obrecht, Chapman, &amp; Gelman, 2007; Tversky &amp; Kahneman, 1971)</w:t>
      </w:r>
      <w:r w:rsidR="00F87AED">
        <w:rPr>
          <w:color w:val="000000" w:themeColor="text1"/>
          <w:lang w:val="en-AU"/>
        </w:rPr>
        <w:fldChar w:fldCharType="end"/>
      </w:r>
      <w:r w:rsidR="00FE3C85">
        <w:rPr>
          <w:rStyle w:val="CommentReference"/>
          <w:rFonts w:cstheme="minorHAnsi"/>
          <w:sz w:val="24"/>
          <w:szCs w:val="24"/>
        </w:rPr>
        <w:t xml:space="preserve">. </w:t>
      </w:r>
      <w:r>
        <w:rPr>
          <w:rStyle w:val="CommentReference"/>
          <w:rFonts w:cstheme="minorHAnsi"/>
          <w:sz w:val="24"/>
          <w:szCs w:val="24"/>
        </w:rPr>
        <w:t>Studies</w:t>
      </w:r>
      <w:r w:rsidR="00F87AED">
        <w:rPr>
          <w:rStyle w:val="CommentReference"/>
          <w:rFonts w:cstheme="minorHAnsi"/>
          <w:sz w:val="24"/>
          <w:szCs w:val="24"/>
        </w:rPr>
        <w:t xml:space="preserve"> going back as far as Tversky and Kahneman have shown that research psychologists overestimate the precision of estimates derived from small sample research (i.e., how representative a small sample will be of a population), and how likely it is that </w:t>
      </w:r>
      <w:r>
        <w:rPr>
          <w:rStyle w:val="CommentReference"/>
          <w:rFonts w:cstheme="minorHAnsi"/>
          <w:sz w:val="24"/>
          <w:szCs w:val="24"/>
        </w:rPr>
        <w:t>small scale follow up studies will replicate the original results</w:t>
      </w:r>
      <w:r w:rsidR="00F87AED">
        <w:rPr>
          <w:rStyle w:val="CommentReference"/>
          <w:rFonts w:cstheme="minorHAnsi"/>
          <w:sz w:val="24"/>
          <w:szCs w:val="24"/>
        </w:rPr>
        <w:t>.</w:t>
      </w:r>
      <w:r>
        <w:rPr>
          <w:rStyle w:val="CommentReference"/>
          <w:rFonts w:cstheme="minorHAnsi"/>
          <w:sz w:val="24"/>
          <w:szCs w:val="24"/>
        </w:rPr>
        <w:t xml:space="preserve"> More recent research</w:t>
      </w:r>
      <w:r w:rsidR="000F0A28">
        <w:rPr>
          <w:rStyle w:val="CommentReference"/>
          <w:rFonts w:cstheme="minorHAnsi"/>
          <w:sz w:val="24"/>
          <w:szCs w:val="24"/>
        </w:rPr>
        <w:t xml:space="preserve"> by</w:t>
      </w:r>
      <w:r>
        <w:rPr>
          <w:rStyle w:val="CommentReference"/>
          <w:rFonts w:cstheme="minorHAnsi"/>
          <w:sz w:val="24"/>
          <w:szCs w:val="24"/>
        </w:rPr>
        <w:t xml:space="preserve"> </w:t>
      </w:r>
      <w:r w:rsidR="000F0A28">
        <w:rPr>
          <w:rStyle w:val="CommentReference"/>
          <w:rFonts w:cstheme="minorHAnsi"/>
          <w:sz w:val="24"/>
          <w:szCs w:val="24"/>
        </w:rPr>
        <w:fldChar w:fldCharType="begin"/>
      </w:r>
      <w:r w:rsidR="000F0A28">
        <w:rPr>
          <w:rStyle w:val="CommentReference"/>
          <w:rFonts w:cstheme="minorHAnsi"/>
          <w:sz w:val="24"/>
          <w:szCs w:val="24"/>
        </w:rPr>
        <w:instrText xml:space="preserve"> ADDIN EN.CITE &lt;EndNote&gt;&lt;Cite AuthorYear="1"&gt;&lt;Author&gt;Bakker&lt;/Author&gt;&lt;Year&gt;2016&lt;/Year&gt;&lt;RecNum&gt;18&lt;/RecNum&gt;&lt;DisplayText&gt;Marjan Bakker et al. (2016)&lt;/DisplayText&gt;&lt;record&gt;&lt;rec-number&gt;18&lt;/rec-number&gt;&lt;foreign-keys&gt;&lt;key app="EN" db-id="9xrafw5sx95dvre9w5hpevd89fzwtwr9twsw" timestamp="1495947035"&gt;18&lt;/key&gt;&lt;/foreign-keys&gt;&lt;ref-type name="Journal Article"&gt;17&lt;/ref-type&gt;&lt;contributors&gt;&lt;authors&gt;&lt;author&gt;Bakker, Marjan&lt;/author&gt;&lt;author&gt;Hartgerink, Chris H. J.&lt;/author&gt;&lt;author&gt;Wicherts, Jelte M.&lt;/author&gt;&lt;author&gt;van der Maas, Han L. J.&lt;/author&gt;&lt;/authors&gt;&lt;/contributors&gt;&lt;titles&gt;&lt;title&gt;Researchers’ Intuitions About Power in Psychological Research&lt;/title&gt;&lt;secondary-title&gt;Psychological Science&lt;/secondary-title&gt;&lt;/titles&gt;&lt;periodical&gt;&lt;full-title&gt;Psychological Science&lt;/full-title&gt;&lt;/periodical&gt;&lt;pages&gt;1069-1077&lt;/pages&gt;&lt;volume&gt;27&lt;/volume&gt;&lt;number&gt;8&lt;/number&gt;&lt;dates&gt;&lt;year&gt;2016&lt;/year&gt;&lt;pub-dates&gt;&lt;date&gt;2016/08/01&lt;/date&gt;&lt;/pub-dates&gt;&lt;/dates&gt;&lt;publisher&gt;SAGE Publications&lt;/publisher&gt;&lt;isbn&gt;0956-7976&lt;/isbn&gt;&lt;urls&gt;&lt;related-urls&gt;&lt;url&gt;http://dx.doi.org/10.1177/0956797616647519&lt;/url&gt;&lt;/related-urls&gt;&lt;/urls&gt;&lt;electronic-resource-num&gt;10.1177/0956797616647519&lt;/electronic-resource-num&gt;&lt;access-date&gt;2017/05/27&lt;/access-date&gt;&lt;/record&gt;&lt;/Cite&gt;&lt;/EndNote&gt;</w:instrText>
      </w:r>
      <w:r w:rsidR="000F0A28">
        <w:rPr>
          <w:rStyle w:val="CommentReference"/>
          <w:rFonts w:cstheme="minorHAnsi"/>
          <w:sz w:val="24"/>
          <w:szCs w:val="24"/>
        </w:rPr>
        <w:fldChar w:fldCharType="separate"/>
      </w:r>
      <w:r w:rsidR="000F0A28">
        <w:rPr>
          <w:rStyle w:val="CommentReference"/>
          <w:rFonts w:cstheme="minorHAnsi"/>
          <w:noProof/>
          <w:sz w:val="24"/>
          <w:szCs w:val="24"/>
        </w:rPr>
        <w:t>Marjan Bakker et al. (2016)</w:t>
      </w:r>
      <w:r w:rsidR="000F0A28">
        <w:rPr>
          <w:rStyle w:val="CommentReference"/>
          <w:rFonts w:cstheme="minorHAnsi"/>
          <w:sz w:val="24"/>
          <w:szCs w:val="24"/>
        </w:rPr>
        <w:fldChar w:fldCharType="end"/>
      </w:r>
      <w:r w:rsidR="000F0A28">
        <w:rPr>
          <w:rStyle w:val="CommentReference"/>
          <w:rFonts w:cstheme="minorHAnsi"/>
          <w:sz w:val="24"/>
          <w:szCs w:val="24"/>
        </w:rPr>
        <w:t xml:space="preserve"> </w:t>
      </w:r>
      <w:r>
        <w:rPr>
          <w:rStyle w:val="CommentReference"/>
          <w:rFonts w:cstheme="minorHAnsi"/>
          <w:sz w:val="24"/>
          <w:szCs w:val="24"/>
        </w:rPr>
        <w:t>ha</w:t>
      </w:r>
      <w:r w:rsidR="000F0A28">
        <w:rPr>
          <w:rStyle w:val="CommentReference"/>
          <w:rFonts w:cstheme="minorHAnsi"/>
          <w:sz w:val="24"/>
          <w:szCs w:val="24"/>
        </w:rPr>
        <w:t>s</w:t>
      </w:r>
      <w:r>
        <w:rPr>
          <w:rStyle w:val="CommentReference"/>
          <w:rFonts w:cstheme="minorHAnsi"/>
          <w:sz w:val="24"/>
          <w:szCs w:val="24"/>
        </w:rPr>
        <w:t xml:space="preserve"> </w:t>
      </w:r>
      <w:r>
        <w:rPr>
          <w:rStyle w:val="CommentReference"/>
          <w:rFonts w:cstheme="minorHAnsi"/>
          <w:sz w:val="24"/>
          <w:szCs w:val="24"/>
        </w:rPr>
        <w:lastRenderedPageBreak/>
        <w:t xml:space="preserve">shown that most </w:t>
      </w:r>
      <w:r w:rsidR="000F0A28">
        <w:rPr>
          <w:rStyle w:val="CommentReference"/>
          <w:rFonts w:cstheme="minorHAnsi"/>
          <w:sz w:val="24"/>
          <w:szCs w:val="24"/>
        </w:rPr>
        <w:t xml:space="preserve">researchers’ experiments have lower levels of power than they report desiring, and that most psychologists are optimistic in their estimates of the number of subjects required to reach a given level of power and in estimating the power of specific designs. </w:t>
      </w:r>
    </w:p>
    <w:p w14:paraId="5F12969F" w14:textId="5F05CDBF" w:rsidR="00936F6D" w:rsidRDefault="00A00697" w:rsidP="00A00697">
      <w:pPr>
        <w:spacing w:line="360" w:lineRule="auto"/>
        <w:ind w:firstLine="720"/>
        <w:rPr>
          <w:color w:val="000000" w:themeColor="text1"/>
          <w:lang w:val="en-AU"/>
        </w:rPr>
      </w:pPr>
      <w:r>
        <w:rPr>
          <w:rStyle w:val="CommentReference"/>
          <w:rFonts w:cstheme="minorHAnsi"/>
          <w:sz w:val="24"/>
          <w:szCs w:val="24"/>
        </w:rPr>
        <w:t xml:space="preserve">Formal sample size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sufficiently narrow confidence</w:t>
      </w:r>
      <w:r w:rsidR="00F776C3">
        <w:rPr>
          <w:rStyle w:val="CommentReference"/>
          <w:rFonts w:cstheme="minorHAnsi"/>
          <w:sz w:val="24"/>
          <w:szCs w:val="24"/>
        </w:rPr>
        <w:t xml:space="preserve"> or credible</w:t>
      </w:r>
      <w:r w:rsidR="00595E3D">
        <w:rPr>
          <w:rStyle w:val="CommentReference"/>
          <w:rFonts w:cstheme="minorHAnsi"/>
          <w:sz w:val="24"/>
          <w:szCs w:val="24"/>
        </w:rPr>
        <w:t xml:space="preserve"> intervals, or sufficiently convincing evidence via Bayes factors</w:t>
      </w:r>
      <w:r w:rsidR="00157567">
        <w:rPr>
          <w:rStyle w:val="CommentReference"/>
          <w:rFonts w:cstheme="minorHAnsi"/>
          <w:sz w:val="24"/>
          <w:szCs w:val="24"/>
        </w:rPr>
        <w:t>,</w:t>
      </w:r>
      <w:r w:rsidR="00595E3D">
        <w:rPr>
          <w:rStyle w:val="CommentReference"/>
          <w:rFonts w:cstheme="minorHAnsi"/>
          <w:sz w:val="24"/>
          <w:szCs w:val="24"/>
        </w:rPr>
        <w:t xml:space="preserve"> </w:t>
      </w:r>
      <w:r w:rsidR="00157567">
        <w:rPr>
          <w:rStyle w:val="CommentReference"/>
          <w:rFonts w:cstheme="minorHAnsi"/>
          <w:sz w:val="24"/>
          <w:szCs w:val="24"/>
        </w:rPr>
        <w:t xml:space="preserve">may </w:t>
      </w:r>
      <w:r w:rsidR="00005CC2">
        <w:rPr>
          <w:rStyle w:val="CommentReference"/>
          <w:rFonts w:cstheme="minorHAnsi"/>
          <w:sz w:val="24"/>
          <w:szCs w:val="24"/>
        </w:rPr>
        <w:t xml:space="preserve">therefore </w:t>
      </w:r>
      <w:r w:rsidR="00157567">
        <w:rPr>
          <w:rStyle w:val="CommentReference"/>
          <w:rFonts w:cstheme="minorHAnsi"/>
          <w:sz w:val="24"/>
          <w:szCs w:val="24"/>
        </w:rPr>
        <w:t xml:space="preserve">be </w:t>
      </w:r>
      <w:r w:rsidR="00595E3D">
        <w:rPr>
          <w:rStyle w:val="CommentReference"/>
          <w:rFonts w:cstheme="minorHAnsi"/>
          <w:sz w:val="24"/>
          <w:szCs w:val="24"/>
        </w:rPr>
        <w:t xml:space="preserve">necessary for researchers to have accurate </w:t>
      </w:r>
      <w:r>
        <w:rPr>
          <w:rStyle w:val="CommentReference"/>
          <w:rFonts w:cstheme="minorHAnsi"/>
          <w:sz w:val="24"/>
          <w:szCs w:val="24"/>
        </w:rPr>
        <w:t>ideas</w:t>
      </w:r>
      <w:r w:rsidR="00FE3C85">
        <w:rPr>
          <w:rStyle w:val="CommentReference"/>
          <w:rFonts w:cstheme="minorHAnsi"/>
          <w:sz w:val="24"/>
          <w:szCs w:val="24"/>
        </w:rPr>
        <w:t xml:space="preserve"> </w:t>
      </w:r>
      <w:r w:rsidR="00595E3D">
        <w:rPr>
          <w:rStyle w:val="CommentReference"/>
          <w:rFonts w:cstheme="minorHAnsi"/>
          <w:sz w:val="24"/>
          <w:szCs w:val="24"/>
        </w:rPr>
        <w:t>about the likely outcomes of their analyses under plausible alternative hypothesis.</w:t>
      </w:r>
      <w:r w:rsidR="00595E3D" w:rsidRPr="00D70B41">
        <w:rPr>
          <w:color w:val="000000" w:themeColor="text1"/>
        </w:rPr>
        <w:t xml:space="preserve"> </w:t>
      </w:r>
      <w:r w:rsidR="00595E3D">
        <w:rPr>
          <w:color w:val="000000" w:themeColor="text1"/>
        </w:rPr>
        <w:t xml:space="preserve">A variety of research planning packages and programs are freely available and should enable researchers to plan for </w:t>
      </w:r>
      <w:r w:rsidR="00AF28BF">
        <w:rPr>
          <w:color w:val="000000" w:themeColor="text1"/>
        </w:rPr>
        <w:t>most</w:t>
      </w:r>
      <w:r w:rsidR="00595E3D">
        <w:rPr>
          <w:color w:val="000000" w:themeColor="text1"/>
        </w:rPr>
        <w:t xml:space="preserve"> </w:t>
      </w:r>
      <w:r w:rsidR="00AF28BF">
        <w:rPr>
          <w:color w:val="000000" w:themeColor="text1"/>
        </w:rPr>
        <w:t>statistical</w:t>
      </w:r>
      <w:r w:rsidR="00595E3D">
        <w:rPr>
          <w:color w:val="000000" w:themeColor="text1"/>
        </w:rPr>
        <w:t xml:space="preserv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000F9167" w14:textId="00F6A03D" w:rsidR="00595E3D" w:rsidRPr="00936F6D" w:rsidRDefault="00936F6D" w:rsidP="00D145C9">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can also</w:t>
      </w:r>
      <w:r w:rsidR="00FE3C85">
        <w:rPr>
          <w:rStyle w:val="CommentReference"/>
          <w:rFonts w:cstheme="minorHAnsi"/>
          <w:sz w:val="24"/>
          <w:szCs w:val="24"/>
        </w:rPr>
        <w:t xml:space="preserve">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F003CF">
        <w:rPr>
          <w:rStyle w:val="CommentReference"/>
          <w:rFonts w:cstheme="minorHAnsi"/>
          <w:sz w:val="24"/>
          <w:szCs w:val="24"/>
        </w:rPr>
        <w:t xml:space="preserve">that have already been established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w:t>
      </w:r>
      <w:r w:rsidR="00F003CF">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w:t>
      </w:r>
      <w:r w:rsidR="00572606">
        <w:rPr>
          <w:rStyle w:val="CommentReference"/>
          <w:rFonts w:cstheme="minorHAnsi"/>
          <w:sz w:val="24"/>
          <w:szCs w:val="24"/>
        </w:rPr>
        <w:t>accurate</w:t>
      </w:r>
      <w:r>
        <w:rPr>
          <w:rStyle w:val="CommentReference"/>
          <w:rFonts w:cstheme="minorHAnsi"/>
          <w:sz w:val="24"/>
          <w:szCs w:val="24"/>
        </w:rPr>
        <w:t xml:space="preserve"> justification of sample sizes</w:t>
      </w:r>
      <w:r w:rsidR="00F003CF">
        <w:rPr>
          <w:rStyle w:val="CommentReference"/>
          <w:rFonts w:cstheme="minorHAnsi"/>
          <w:sz w:val="24"/>
          <w:szCs w:val="24"/>
        </w:rPr>
        <w:t xml:space="preserve"> </w:t>
      </w:r>
      <w:r w:rsidR="00FD2A09">
        <w:rPr>
          <w:rStyle w:val="CommentReference"/>
          <w:rFonts w:cstheme="minorHAnsi"/>
          <w:sz w:val="24"/>
          <w:szCs w:val="24"/>
        </w:rPr>
        <w:t xml:space="preserve">as a routine part of research reporting </w:t>
      </w:r>
      <w:r w:rsidR="00F003CF">
        <w:rPr>
          <w:rStyle w:val="CommentReference"/>
          <w:rFonts w:cstheme="minorHAnsi"/>
          <w:sz w:val="24"/>
          <w:szCs w:val="24"/>
        </w:rPr>
        <w:t>(</w:t>
      </w:r>
      <w:r w:rsidR="00FD2A09">
        <w:rPr>
          <w:rStyle w:val="CommentReference"/>
          <w:rFonts w:cstheme="minorHAnsi"/>
          <w:sz w:val="24"/>
          <w:szCs w:val="24"/>
        </w:rPr>
        <w:t xml:space="preserve">e.g., stating that the sample size was chosen due to practical constraints such as in the current study, identified through formal sample size planning such as AIPE or power analysis, or even accurately stating that ad hoc justifications were used) could help establish a norm for these issues to be considered during research planning which would be of benefit to many individual researchers. After all, the main harm caused by so-called “underpowered” research is the waste of individual </w:t>
      </w:r>
      <w:proofErr w:type="gramStart"/>
      <w:r w:rsidR="00FD2A09">
        <w:rPr>
          <w:rStyle w:val="CommentReference"/>
          <w:rFonts w:cstheme="minorHAnsi"/>
          <w:sz w:val="24"/>
          <w:szCs w:val="24"/>
        </w:rPr>
        <w:t>researchers</w:t>
      </w:r>
      <w:proofErr w:type="gramEnd"/>
      <w:r w:rsidR="00FD2A09">
        <w:rPr>
          <w:rStyle w:val="CommentReference"/>
          <w:rFonts w:cstheme="minorHAnsi"/>
          <w:sz w:val="24"/>
          <w:szCs w:val="24"/>
        </w:rPr>
        <w:t xml:space="preserve"> time and resources on studies which </w:t>
      </w:r>
      <w:r w:rsidR="00D145C9">
        <w:rPr>
          <w:rStyle w:val="CommentReference"/>
          <w:rFonts w:cstheme="minorHAnsi"/>
          <w:sz w:val="24"/>
          <w:szCs w:val="24"/>
        </w:rPr>
        <w:t xml:space="preserve">are likely to provide results which </w:t>
      </w:r>
      <w:r w:rsidR="00FD2A09">
        <w:rPr>
          <w:rStyle w:val="CommentReference"/>
          <w:rFonts w:cstheme="minorHAnsi"/>
          <w:sz w:val="24"/>
          <w:szCs w:val="24"/>
        </w:rPr>
        <w:t xml:space="preserve">are too imprecise to support meaningful inferences. </w:t>
      </w:r>
    </w:p>
    <w:p w14:paraId="6451BDC7" w14:textId="68577C80" w:rsidR="00FE3C85"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is advice</w:t>
      </w:r>
      <w:r w:rsidR="002C47EF">
        <w:rPr>
          <w:rStyle w:val="CommentReference"/>
          <w:color w:val="000000" w:themeColor="text1"/>
          <w:sz w:val="24"/>
          <w:szCs w:val="24"/>
          <w:lang w:val="en-AU"/>
        </w:rPr>
        <w:t xml:space="preserve"> – </w:t>
      </w:r>
      <w:r w:rsidR="00595E3D">
        <w:rPr>
          <w:rStyle w:val="CommentReference"/>
          <w:color w:val="000000" w:themeColor="text1"/>
          <w:sz w:val="24"/>
          <w:szCs w:val="24"/>
          <w:lang w:val="en-AU"/>
        </w:rPr>
        <w:t xml:space="preserve">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w:t>
      </w:r>
      <w:r w:rsidR="00FE3C85">
        <w:rPr>
          <w:rStyle w:val="CommentReference"/>
          <w:color w:val="000000" w:themeColor="text1"/>
          <w:sz w:val="24"/>
          <w:szCs w:val="24"/>
          <w:lang w:val="en-AU"/>
        </w:rPr>
        <w:t xml:space="preserve">that editors </w:t>
      </w:r>
      <w:r w:rsidR="00936F6D">
        <w:rPr>
          <w:rStyle w:val="CommentReference"/>
          <w:color w:val="000000" w:themeColor="text1"/>
          <w:sz w:val="24"/>
          <w:szCs w:val="24"/>
          <w:lang w:val="en-AU"/>
        </w:rPr>
        <w:t xml:space="preserve">should </w:t>
      </w:r>
      <w:r w:rsidR="00C66B90">
        <w:rPr>
          <w:rStyle w:val="CommentReference"/>
          <w:color w:val="000000" w:themeColor="text1"/>
          <w:sz w:val="24"/>
          <w:szCs w:val="24"/>
          <w:lang w:val="en-AU"/>
        </w:rPr>
        <w:t xml:space="preserve">request </w:t>
      </w:r>
      <w:r w:rsidR="006F5161">
        <w:rPr>
          <w:rStyle w:val="CommentReference"/>
          <w:color w:val="000000" w:themeColor="text1"/>
          <w:sz w:val="24"/>
          <w:szCs w:val="24"/>
          <w:lang w:val="en-AU"/>
        </w:rPr>
        <w:t xml:space="preserve">or even require </w:t>
      </w:r>
      <w:r w:rsidR="00647844">
        <w:rPr>
          <w:rStyle w:val="CommentReference"/>
          <w:color w:val="000000" w:themeColor="text1"/>
          <w:sz w:val="24"/>
          <w:szCs w:val="24"/>
          <w:lang w:val="en-AU"/>
        </w:rPr>
        <w:t xml:space="preserve">the reporting of power analyses </w:t>
      </w:r>
      <w:r w:rsidR="002C47EF">
        <w:rPr>
          <w:rStyle w:val="CommentReference"/>
          <w:color w:val="000000" w:themeColor="text1"/>
          <w:sz w:val="24"/>
          <w:szCs w:val="24"/>
          <w:lang w:val="en-AU"/>
        </w:rPr>
        <w:t xml:space="preserve">– </w:t>
      </w:r>
      <w:r w:rsidR="00FE3C85">
        <w:rPr>
          <w:rStyle w:val="CommentReference"/>
          <w:color w:val="000000" w:themeColor="text1"/>
          <w:sz w:val="24"/>
          <w:szCs w:val="24"/>
          <w:lang w:val="en-AU"/>
        </w:rPr>
        <w:t>is</w:t>
      </w:r>
      <w:r w:rsidR="00595E3D">
        <w:rPr>
          <w:rStyle w:val="CommentReference"/>
          <w:color w:val="000000" w:themeColor="text1"/>
          <w:sz w:val="24"/>
          <w:szCs w:val="24"/>
          <w:lang w:val="en-AU"/>
        </w:rPr>
        <w:t xml:space="preserve"> the suggested remedy in almost all of the </w:t>
      </w:r>
      <w:r w:rsidR="00FE3C85">
        <w:rPr>
          <w:rStyle w:val="CommentReference"/>
          <w:color w:val="000000" w:themeColor="text1"/>
          <w:sz w:val="24"/>
          <w:szCs w:val="24"/>
          <w:lang w:val="en-AU"/>
        </w:rPr>
        <w:t xml:space="preserve">statistical power reviews </w:t>
      </w:r>
      <w:r w:rsidR="00FE3C85">
        <w:rPr>
          <w:rStyle w:val="CommentReference"/>
          <w:color w:val="000000" w:themeColor="text1"/>
          <w:sz w:val="24"/>
          <w:szCs w:val="24"/>
          <w:lang w:val="en-AU"/>
        </w:rPr>
        <w:lastRenderedPageBreak/>
        <w:t>included in the current analysis. It has</w:t>
      </w:r>
      <w:r>
        <w:rPr>
          <w:rStyle w:val="CommentReference"/>
          <w:color w:val="000000" w:themeColor="text1"/>
          <w:sz w:val="24"/>
          <w:szCs w:val="24"/>
          <w:lang w:val="en-AU"/>
        </w:rPr>
        <w:t xml:space="preserve"> </w:t>
      </w:r>
      <w:r w:rsidR="00432D7F">
        <w:rPr>
          <w:rStyle w:val="CommentReference"/>
          <w:color w:val="000000" w:themeColor="text1"/>
          <w:sz w:val="24"/>
          <w:szCs w:val="24"/>
          <w:lang w:val="en-AU"/>
        </w:rPr>
        <w:t xml:space="preserve">apparently </w:t>
      </w:r>
      <w:r>
        <w:rPr>
          <w:rStyle w:val="CommentReference"/>
          <w:color w:val="000000" w:themeColor="text1"/>
          <w:sz w:val="24"/>
          <w:szCs w:val="24"/>
          <w:lang w:val="en-AU"/>
        </w:rPr>
        <w:t xml:space="preserve">failed to </w:t>
      </w:r>
      <w:r w:rsidR="00FE3C85">
        <w:rPr>
          <w:rStyle w:val="CommentReference"/>
          <w:color w:val="000000" w:themeColor="text1"/>
          <w:sz w:val="24"/>
          <w:szCs w:val="24"/>
          <w:lang w:val="en-AU"/>
        </w:rPr>
        <w:t>influence</w:t>
      </w:r>
      <w:r>
        <w:rPr>
          <w:rStyle w:val="CommentReference"/>
          <w:color w:val="000000" w:themeColor="text1"/>
          <w:sz w:val="24"/>
          <w:szCs w:val="24"/>
          <w:lang w:val="en-AU"/>
        </w:rPr>
        <w:t xml:space="preserve"> the practices of working scientists</w:t>
      </w:r>
      <w:r w:rsidR="00FE3C85">
        <w:rPr>
          <w:rStyle w:val="CommentReference"/>
          <w:color w:val="000000" w:themeColor="text1"/>
          <w:sz w:val="24"/>
          <w:szCs w:val="24"/>
          <w:lang w:val="en-AU"/>
        </w:rPr>
        <w:t>.</w:t>
      </w:r>
      <w:r>
        <w:rPr>
          <w:rStyle w:val="CommentReference"/>
          <w:color w:val="000000" w:themeColor="text1"/>
          <w:sz w:val="24"/>
          <w:szCs w:val="24"/>
          <w:lang w:val="en-AU"/>
        </w:rPr>
        <w:t xml:space="preserve"> </w:t>
      </w:r>
      <w:r w:rsidR="00FE3C85">
        <w:rPr>
          <w:rStyle w:val="CommentReference"/>
          <w:color w:val="000000" w:themeColor="text1"/>
          <w:sz w:val="24"/>
          <w:szCs w:val="24"/>
          <w:lang w:val="en-AU"/>
        </w:rPr>
        <w:t>It is hard to imagine that saying it again here will result in anything different.</w:t>
      </w:r>
    </w:p>
    <w:p w14:paraId="0696CE49" w14:textId="6EE1F1E5" w:rsidR="00030554" w:rsidRPr="00CD0F90" w:rsidRDefault="00030554"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For research consumers this means we must </w:t>
      </w:r>
      <w:r w:rsidR="00CD0F90">
        <w:rPr>
          <w:rStyle w:val="CommentReference"/>
          <w:color w:val="000000" w:themeColor="text1"/>
          <w:sz w:val="24"/>
          <w:szCs w:val="24"/>
          <w:lang w:val="en-AU"/>
        </w:rPr>
        <w:t xml:space="preserve">accept that a large portion of the research literature </w:t>
      </w:r>
      <w:r w:rsidR="008F5D9C">
        <w:rPr>
          <w:rStyle w:val="CommentReference"/>
          <w:color w:val="000000" w:themeColor="text1"/>
          <w:sz w:val="24"/>
          <w:szCs w:val="24"/>
          <w:lang w:val="en-AU"/>
        </w:rPr>
        <w:t>likely</w:t>
      </w:r>
      <w:r w:rsidR="005A2C2E">
        <w:rPr>
          <w:rStyle w:val="CommentReference"/>
          <w:color w:val="000000" w:themeColor="text1"/>
          <w:sz w:val="24"/>
          <w:szCs w:val="24"/>
          <w:lang w:val="en-AU"/>
        </w:rPr>
        <w:t xml:space="preserve"> provides exaggerated </w:t>
      </w:r>
      <w:r w:rsidR="00CD0F90">
        <w:rPr>
          <w:rStyle w:val="CommentReference"/>
          <w:color w:val="000000" w:themeColor="text1"/>
          <w:sz w:val="24"/>
          <w:szCs w:val="24"/>
          <w:lang w:val="en-AU"/>
        </w:rPr>
        <w:t>effect size estimates</w:t>
      </w:r>
      <w:r w:rsidR="00046109">
        <w:rPr>
          <w:rStyle w:val="CommentReference"/>
          <w:color w:val="000000" w:themeColor="text1"/>
          <w:sz w:val="24"/>
          <w:szCs w:val="24"/>
          <w:lang w:val="en-AU"/>
        </w:rPr>
        <w:t xml:space="preserve"> (see [</w:t>
      </w:r>
      <w:r w:rsidR="0069740B">
        <w:rPr>
          <w:rStyle w:val="CommentReference"/>
          <w:color w:val="000000" w:themeColor="text1"/>
          <w:sz w:val="24"/>
          <w:szCs w:val="24"/>
          <w:lang w:val="en-AU"/>
        </w:rPr>
        <w:t>chapter</w:t>
      </w:r>
      <w:r w:rsidR="00046109">
        <w:rPr>
          <w:rStyle w:val="CommentReference"/>
          <w:color w:val="000000" w:themeColor="text1"/>
          <w:sz w:val="24"/>
          <w:szCs w:val="24"/>
          <w:lang w:val="en-AU"/>
        </w:rPr>
        <w:t xml:space="preserve"> pub bias] for an estimate of the amount of bias)</w:t>
      </w:r>
      <w:r w:rsidR="00FE3C85">
        <w:rPr>
          <w:rStyle w:val="CommentReference"/>
          <w:color w:val="000000" w:themeColor="text1"/>
          <w:sz w:val="24"/>
          <w:szCs w:val="24"/>
          <w:lang w:val="en-AU"/>
        </w:rPr>
        <w:t xml:space="preserve"> and</w:t>
      </w:r>
      <w:r w:rsidR="005A2C2E">
        <w:rPr>
          <w:rStyle w:val="CommentReference"/>
          <w:color w:val="000000" w:themeColor="text1"/>
          <w:sz w:val="24"/>
          <w:szCs w:val="24"/>
          <w:lang w:val="en-AU"/>
        </w:rPr>
        <w:t xml:space="preserve"> </w:t>
      </w:r>
      <w:r w:rsidR="00E32D7B">
        <w:rPr>
          <w:rStyle w:val="CommentReference"/>
          <w:color w:val="000000" w:themeColor="text1"/>
          <w:sz w:val="24"/>
          <w:szCs w:val="24"/>
          <w:lang w:val="en-AU"/>
        </w:rPr>
        <w:t>has a higher</w:t>
      </w:r>
      <w:r w:rsidR="00CD0F90">
        <w:rPr>
          <w:rStyle w:val="CommentReference"/>
          <w:color w:val="000000" w:themeColor="text1"/>
          <w:sz w:val="24"/>
          <w:szCs w:val="24"/>
          <w:lang w:val="en-AU"/>
        </w:rPr>
        <w:t xml:space="preserve"> false positive error rate</w:t>
      </w:r>
      <w:r w:rsidR="0025675E">
        <w:rPr>
          <w:rStyle w:val="CommentReference"/>
          <w:color w:val="000000" w:themeColor="text1"/>
          <w:sz w:val="24"/>
          <w:szCs w:val="24"/>
          <w:lang w:val="en-AU"/>
        </w:rPr>
        <w:t xml:space="preserve"> than it otherwise would</w:t>
      </w:r>
      <w:r w:rsidR="005A2C2E">
        <w:rPr>
          <w:rStyle w:val="CommentReference"/>
          <w:color w:val="000000" w:themeColor="text1"/>
          <w:sz w:val="24"/>
          <w:szCs w:val="24"/>
          <w:lang w:val="en-AU"/>
        </w:rPr>
        <w:t xml:space="preserve">. </w:t>
      </w:r>
      <w:r w:rsidR="00DD412D">
        <w:rPr>
          <w:rStyle w:val="CommentReference"/>
          <w:color w:val="000000" w:themeColor="text1"/>
          <w:sz w:val="24"/>
          <w:szCs w:val="24"/>
          <w:lang w:val="en-AU"/>
        </w:rPr>
        <w:t xml:space="preserve">It also </w:t>
      </w:r>
      <w:r w:rsidR="00CD0F90">
        <w:rPr>
          <w:rStyle w:val="CommentReference"/>
          <w:color w:val="000000" w:themeColor="text1"/>
          <w:sz w:val="24"/>
          <w:szCs w:val="24"/>
          <w:lang w:val="en-AU"/>
        </w:rPr>
        <w:t xml:space="preserve">means that we should </w:t>
      </w:r>
      <w:r>
        <w:rPr>
          <w:rStyle w:val="CommentReference"/>
          <w:color w:val="000000" w:themeColor="text1"/>
          <w:sz w:val="24"/>
          <w:szCs w:val="24"/>
          <w:lang w:val="en-AU"/>
        </w:rPr>
        <w:t xml:space="preserve">avoid focusing on </w:t>
      </w:r>
      <w:r w:rsidR="00CD0F90">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1E10F0">
        <w:rPr>
          <w:rStyle w:val="CommentReference"/>
          <w:color w:val="000000" w:themeColor="text1"/>
          <w:sz w:val="24"/>
          <w:szCs w:val="24"/>
          <w:lang w:val="en-AU"/>
        </w:rPr>
        <w:t xml:space="preserve">, </w:t>
      </w:r>
      <w:r w:rsidR="005A2C2E">
        <w:rPr>
          <w:rStyle w:val="CommentReference"/>
          <w:color w:val="000000" w:themeColor="text1"/>
          <w:sz w:val="24"/>
          <w:szCs w:val="24"/>
          <w:lang w:val="en-AU"/>
        </w:rPr>
        <w:t>the strength of the evidence</w:t>
      </w:r>
      <w:r w:rsidR="001E10F0">
        <w:rPr>
          <w:rStyle w:val="CommentReference"/>
          <w:color w:val="000000" w:themeColor="text1"/>
          <w:sz w:val="24"/>
          <w:szCs w:val="24"/>
          <w:lang w:val="en-AU"/>
        </w:rPr>
        <w:t xml:space="preserve"> and the precision of estimates</w:t>
      </w:r>
      <w:r>
        <w:rPr>
          <w:rStyle w:val="CommentReference"/>
          <w:color w:val="000000" w:themeColor="text1"/>
          <w:sz w:val="24"/>
          <w:szCs w:val="24"/>
          <w:lang w:val="en-AU"/>
        </w:rPr>
        <w:t>. Bayesian statistical approaches</w:t>
      </w:r>
      <w:r w:rsidR="006A427E">
        <w:rPr>
          <w:rStyle w:val="CommentReference"/>
          <w:color w:val="000000" w:themeColor="text1"/>
          <w:sz w:val="24"/>
          <w:szCs w:val="24"/>
          <w:lang w:val="en-AU"/>
        </w:rPr>
        <w:t xml:space="preserve"> may</w:t>
      </w:r>
      <w:r>
        <w:rPr>
          <w:rStyle w:val="CommentReference"/>
          <w:color w:val="000000" w:themeColor="text1"/>
          <w:sz w:val="24"/>
          <w:szCs w:val="24"/>
          <w:lang w:val="en-AU"/>
        </w:rPr>
        <w:t xml:space="preserve"> support these ends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(Wagenmakers et al., 2015)</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although establishing </w:t>
      </w:r>
      <w:r w:rsidR="0073186F">
        <w:rPr>
          <w:rStyle w:val="CommentReference"/>
          <w:color w:val="000000" w:themeColor="text1"/>
          <w:sz w:val="24"/>
          <w:szCs w:val="24"/>
          <w:lang w:val="en-AU"/>
        </w:rPr>
        <w:t>outcome dependent</w:t>
      </w:r>
      <w:r w:rsidR="00E959BB">
        <w:rPr>
          <w:rStyle w:val="CommentReference"/>
          <w:color w:val="000000" w:themeColor="text1"/>
          <w:sz w:val="24"/>
          <w:szCs w:val="24"/>
          <w:lang w:val="en-AU"/>
        </w:rPr>
        <w:t xml:space="preserve"> </w:t>
      </w:r>
      <w:r>
        <w:rPr>
          <w:rStyle w:val="CommentReference"/>
          <w:color w:val="000000" w:themeColor="text1"/>
          <w:sz w:val="24"/>
          <w:szCs w:val="24"/>
          <w:lang w:val="en-AU"/>
        </w:rPr>
        <w:t xml:space="preserve">benchmarks for </w:t>
      </w:r>
      <w:r w:rsidR="000161CF">
        <w:rPr>
          <w:rStyle w:val="CommentReference"/>
          <w:color w:val="000000" w:themeColor="text1"/>
          <w:sz w:val="24"/>
          <w:szCs w:val="24"/>
          <w:lang w:val="en-AU"/>
        </w:rPr>
        <w:t xml:space="preserve">publication (e.g., BF &gt; 3) </w:t>
      </w:r>
      <w:r>
        <w:rPr>
          <w:rStyle w:val="CommentReference"/>
          <w:color w:val="000000" w:themeColor="text1"/>
          <w:sz w:val="24"/>
          <w:szCs w:val="24"/>
          <w:lang w:val="en-AU"/>
        </w:rPr>
        <w:t xml:space="preserve">seems likely to lead to similarly problematic reporting habits in a different statistical </w:t>
      </w:r>
      <w:r w:rsidR="00E00107">
        <w:rPr>
          <w:rStyle w:val="CommentReference"/>
          <w:color w:val="000000" w:themeColor="text1"/>
          <w:sz w:val="24"/>
          <w:szCs w:val="24"/>
          <w:lang w:val="en-AU"/>
        </w:rPr>
        <w:t>framework</w:t>
      </w:r>
      <w:r>
        <w:rPr>
          <w:rStyle w:val="CommentReference"/>
          <w:color w:val="000000" w:themeColor="text1"/>
          <w:sz w:val="24"/>
          <w:szCs w:val="24"/>
          <w:lang w:val="en-AU"/>
        </w:rPr>
        <w:t>.</w:t>
      </w:r>
    </w:p>
    <w:p w14:paraId="2A4E72FB" w14:textId="7615D9F7" w:rsidR="00976D4C" w:rsidRPr="00976D4C" w:rsidRDefault="000C601F" w:rsidP="00915DFE">
      <w:pPr>
        <w:pStyle w:val="Heading3"/>
        <w:rPr>
          <w:rStyle w:val="CommentReference"/>
          <w:rFonts w:cstheme="minorHAnsi"/>
          <w:b/>
          <w:sz w:val="24"/>
          <w:szCs w:val="24"/>
        </w:rPr>
      </w:pPr>
      <w:r>
        <w:rPr>
          <w:rStyle w:val="CommentReference"/>
          <w:rFonts w:cstheme="minorHAnsi"/>
          <w:b/>
          <w:sz w:val="24"/>
          <w:szCs w:val="24"/>
        </w:rPr>
        <w:t>Limitations</w:t>
      </w:r>
    </w:p>
    <w:p w14:paraId="676DAC92" w14:textId="1EF0C504" w:rsidR="005856F1" w:rsidRDefault="00DD412D" w:rsidP="00355332">
      <w:pPr>
        <w:spacing w:line="360" w:lineRule="auto"/>
        <w:ind w:firstLine="720"/>
        <w:rPr>
          <w:rStyle w:val="CommentReference"/>
          <w:rFonts w:cstheme="minorHAnsi"/>
          <w:sz w:val="24"/>
          <w:szCs w:val="24"/>
        </w:rPr>
      </w:pPr>
      <w:r w:rsidRPr="00B2468E">
        <w:rPr>
          <w:rStyle w:val="CommentReference"/>
          <w:rFonts w:cstheme="minorHAnsi"/>
          <w:sz w:val="24"/>
          <w:szCs w:val="24"/>
        </w:rPr>
        <w:t>The</w:t>
      </w:r>
      <w:r w:rsidR="00DE71B2" w:rsidRPr="00B2468E">
        <w:rPr>
          <w:rStyle w:val="CommentReference"/>
          <w:rFonts w:cstheme="minorHAnsi"/>
          <w:sz w:val="24"/>
          <w:szCs w:val="24"/>
        </w:rPr>
        <w:t xml:space="preserve"> </w:t>
      </w:r>
      <w:r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and it is difficult to predict whether the current estimate will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sidR="00B2468E" w:rsidRPr="00B2468E">
        <w:rPr>
          <w:rStyle w:val="CommentReference"/>
          <w:rFonts w:cstheme="minorHAnsi"/>
          <w:sz w:val="24"/>
          <w:szCs w:val="24"/>
        </w:rPr>
        <w:t xml:space="preserve">First, </w:t>
      </w:r>
      <w:r w:rsidR="00B2468E">
        <w:rPr>
          <w:rStyle w:val="CommentReference"/>
          <w:rFonts w:cstheme="minorHAnsi"/>
          <w:sz w:val="24"/>
          <w:szCs w:val="24"/>
        </w:rPr>
        <w:t xml:space="preserve">power surveys almost </w:t>
      </w:r>
      <w:r w:rsidR="00B2468E" w:rsidRPr="00B2468E">
        <w:rPr>
          <w:rStyle w:val="CommentReference"/>
          <w:rFonts w:cstheme="minorHAnsi"/>
          <w:sz w:val="24"/>
          <w:szCs w:val="24"/>
        </w:rPr>
        <w:t>uniformly target tests for which power can be easily estimated</w:t>
      </w:r>
      <w:r w:rsidR="00E968E3">
        <w:rPr>
          <w:rStyle w:val="CommentReference"/>
          <w:rFonts w:cstheme="minorHAnsi"/>
          <w:sz w:val="24"/>
          <w:szCs w:val="24"/>
        </w:rPr>
        <w:t xml:space="preserve"> or defined</w:t>
      </w:r>
      <w:r w:rsidR="00B2468E" w:rsidRPr="00B2468E">
        <w:rPr>
          <w:rStyle w:val="CommentReference"/>
          <w:rFonts w:cstheme="minorHAnsi"/>
          <w:sz w:val="24"/>
          <w:szCs w:val="24"/>
        </w:rPr>
        <w:t xml:space="preserve">, ignoring more sophisticated analyses (e.g., complex SEM, factor analysis, or even multilevel models). </w:t>
      </w:r>
      <w:r w:rsidR="00685FD7">
        <w:rPr>
          <w:rStyle w:val="CommentReference"/>
          <w:rFonts w:cstheme="minorHAnsi"/>
          <w:sz w:val="24"/>
          <w:szCs w:val="24"/>
        </w:rPr>
        <w:t>This study may</w:t>
      </w:r>
      <w:r w:rsidR="00B2468E" w:rsidRPr="00B2468E">
        <w:rPr>
          <w:rStyle w:val="CommentReference"/>
          <w:rFonts w:cstheme="minorHAnsi"/>
          <w:sz w:val="24"/>
          <w:szCs w:val="24"/>
        </w:rPr>
        <w:t xml:space="preserve"> underestimate the average power of psychological research</w:t>
      </w:r>
      <w:r w:rsidR="007943ED">
        <w:rPr>
          <w:rStyle w:val="CommentReference"/>
          <w:rFonts w:cstheme="minorHAnsi"/>
          <w:sz w:val="24"/>
          <w:szCs w:val="24"/>
        </w:rPr>
        <w:t xml:space="preserve"> </w:t>
      </w:r>
      <w:r w:rsidR="00B2468E" w:rsidRPr="00B2468E">
        <w:rPr>
          <w:rStyle w:val="CommentReference"/>
          <w:rFonts w:cstheme="minorHAnsi"/>
          <w:sz w:val="24"/>
          <w:szCs w:val="24"/>
        </w:rPr>
        <w:t xml:space="preserve">if larger studies tend to use these more sophisticated techniques. </w:t>
      </w:r>
      <w:r>
        <w:rPr>
          <w:rStyle w:val="CommentReference"/>
          <w:rFonts w:cstheme="minorHAnsi"/>
          <w:sz w:val="24"/>
          <w:szCs w:val="24"/>
        </w:rPr>
        <w:t>S</w:t>
      </w:r>
      <w:r w:rsidR="00B2468E">
        <w:rPr>
          <w:rStyle w:val="CommentReference"/>
          <w:rFonts w:cstheme="minorHAnsi"/>
          <w:sz w:val="24"/>
          <w:szCs w:val="24"/>
        </w:rPr>
        <w:t>econd</w:t>
      </w:r>
      <w:r w:rsidR="00A36C8E">
        <w:rPr>
          <w:rStyle w:val="CommentReference"/>
          <w:rFonts w:cstheme="minorHAnsi"/>
          <w:sz w:val="24"/>
          <w:szCs w:val="24"/>
        </w:rPr>
        <w:t>,</w:t>
      </w:r>
      <w:r w:rsidR="000566AF">
        <w:rPr>
          <w:rStyle w:val="CommentReference"/>
          <w:rFonts w:cstheme="minorHAnsi"/>
          <w:sz w:val="24"/>
          <w:szCs w:val="24"/>
        </w:rPr>
        <w:t xml:space="preserve"> </w:t>
      </w:r>
      <w:r>
        <w:rPr>
          <w:rStyle w:val="CommentReference"/>
          <w:rFonts w:cstheme="minorHAnsi"/>
          <w:sz w:val="24"/>
          <w:szCs w:val="24"/>
        </w:rPr>
        <w:t>power</w:t>
      </w:r>
      <w:r w:rsidR="00B30770">
        <w:rPr>
          <w:rStyle w:val="CommentReference"/>
          <w:rFonts w:cstheme="minorHAnsi"/>
          <w:sz w:val="24"/>
          <w:szCs w:val="24"/>
        </w:rPr>
        <w:t xml:space="preserve"> surveys</w:t>
      </w:r>
      <w:r w:rsidR="000566AF">
        <w:rPr>
          <w:rStyle w:val="CommentReference"/>
          <w:rFonts w:cstheme="minorHAnsi"/>
          <w:sz w:val="24"/>
          <w:szCs w:val="24"/>
        </w:rPr>
        <w:t xml:space="preserve"> </w:t>
      </w:r>
      <w:r w:rsidR="00A36C8E">
        <w:rPr>
          <w:rStyle w:val="CommentReference"/>
          <w:rFonts w:cstheme="minorHAnsi"/>
          <w:sz w:val="24"/>
          <w:szCs w:val="24"/>
        </w:rPr>
        <w:t xml:space="preserve">may be more likely to be </w:t>
      </w:r>
      <w:r>
        <w:rPr>
          <w:rStyle w:val="CommentReference"/>
          <w:rFonts w:cstheme="minorHAnsi"/>
          <w:sz w:val="24"/>
          <w:szCs w:val="24"/>
        </w:rPr>
        <w:t xml:space="preserve">performed </w:t>
      </w:r>
      <w:r w:rsidR="0031236D">
        <w:rPr>
          <w:rStyle w:val="CommentReference"/>
          <w:rFonts w:cstheme="minorHAnsi"/>
          <w:sz w:val="24"/>
          <w:szCs w:val="24"/>
        </w:rPr>
        <w:t>when a particular area of research is underpowered,</w:t>
      </w:r>
      <w:r w:rsidR="000566AF">
        <w:rPr>
          <w:rStyle w:val="CommentReference"/>
          <w:rFonts w:cstheme="minorHAnsi"/>
          <w:sz w:val="24"/>
          <w:szCs w:val="24"/>
        </w:rPr>
        <w:t xml:space="preserve"> perhaps underestimating the statistical power of psychology</w:t>
      </w:r>
      <w:r w:rsidR="00341E02">
        <w:rPr>
          <w:rStyle w:val="CommentReference"/>
          <w:rFonts w:cstheme="minorHAnsi"/>
          <w:sz w:val="24"/>
          <w:szCs w:val="24"/>
        </w:rPr>
        <w:t xml:space="preserve">. </w:t>
      </w:r>
      <w:r w:rsidR="000F5962">
        <w:rPr>
          <w:rStyle w:val="CommentReference"/>
          <w:rFonts w:cstheme="minorHAnsi"/>
          <w:sz w:val="24"/>
          <w:szCs w:val="24"/>
        </w:rPr>
        <w:t>This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2301CB">
        <w:rPr>
          <w:rStyle w:val="CommentReference"/>
          <w:rFonts w:cstheme="minorHAnsi"/>
          <w:sz w:val="24"/>
          <w:szCs w:val="24"/>
        </w:rPr>
        <w:t>, s</w:t>
      </w:r>
      <w:r w:rsidR="004F009F">
        <w:rPr>
          <w:rStyle w:val="CommentReference"/>
          <w:rFonts w:cstheme="minorHAnsi"/>
          <w:sz w:val="24"/>
          <w:szCs w:val="24"/>
        </w:rPr>
        <w:t>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2301CB">
        <w:rPr>
          <w:rStyle w:val="CommentReference"/>
          <w:rFonts w:cstheme="minorHAnsi"/>
          <w:sz w:val="24"/>
          <w:szCs w:val="24"/>
        </w:rPr>
        <w:t>,</w:t>
      </w:r>
      <w:r w:rsidR="00FD4388">
        <w:rPr>
          <w:rStyle w:val="CommentReference"/>
          <w:rFonts w:cstheme="minorHAnsi"/>
          <w:sz w:val="24"/>
          <w:szCs w:val="24"/>
        </w:rPr>
        <w:t xml:space="preserve"> or</w:t>
      </w:r>
      <w:r w:rsidR="004F009F">
        <w:rPr>
          <w:rStyle w:val="CommentReference"/>
          <w:rFonts w:cstheme="minorHAnsi"/>
          <w:sz w:val="24"/>
          <w:szCs w:val="24"/>
        </w:rPr>
        <w:t xml:space="preserve"> samples</w:t>
      </w:r>
      <w:r w:rsidR="00F676A9">
        <w:rPr>
          <w:rStyle w:val="CommentReference"/>
          <w:rFonts w:cstheme="minorHAnsi"/>
          <w:sz w:val="24"/>
          <w:szCs w:val="24"/>
        </w:rPr>
        <w:t xml:space="preserve"> </w:t>
      </w:r>
      <w:r>
        <w:rPr>
          <w:rStyle w:val="CommentReference"/>
          <w:rFonts w:cstheme="minorHAnsi"/>
          <w:sz w:val="24"/>
          <w:szCs w:val="24"/>
        </w:rPr>
        <w:t xml:space="preserve">selected to represent </w:t>
      </w:r>
      <w:r w:rsidR="00350451">
        <w:rPr>
          <w:rStyle w:val="CommentReference"/>
          <w:rFonts w:cstheme="minorHAnsi"/>
          <w:sz w:val="24"/>
          <w:szCs w:val="24"/>
        </w:rPr>
        <w:t xml:space="preserve">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Pr>
          <w:rStyle w:val="CommentReference"/>
          <w:rFonts w:cstheme="minorHAnsi"/>
          <w:sz w:val="24"/>
          <w:szCs w:val="24"/>
        </w:rPr>
        <w:t xml:space="preserve">. </w:t>
      </w:r>
    </w:p>
    <w:p w14:paraId="701B9610" w14:textId="4921885B" w:rsidR="000A47D9" w:rsidRPr="007950F5" w:rsidRDefault="00976D4C" w:rsidP="007950F5">
      <w:pPr>
        <w:spacing w:line="360" w:lineRule="auto"/>
        <w:ind w:firstLine="720"/>
        <w:rPr>
          <w:rStyle w:val="CommentReference"/>
          <w:rFonts w:cstheme="minorHAnsi"/>
          <w:sz w:val="24"/>
          <w:szCs w:val="24"/>
        </w:rPr>
      </w:pPr>
      <w:r>
        <w:rPr>
          <w:rFonts w:cstheme="minorHAnsi"/>
        </w:rPr>
        <w:t xml:space="preserve">There are </w:t>
      </w:r>
      <w:r w:rsidR="00355332">
        <w:rPr>
          <w:rFonts w:cstheme="minorHAnsi"/>
        </w:rPr>
        <w:t xml:space="preserve">two main reasons to </w:t>
      </w:r>
      <w:r w:rsidR="0070737C">
        <w:rPr>
          <w:rFonts w:cstheme="minorHAnsi"/>
        </w:rPr>
        <w:t xml:space="preserve">question the generalizability of the </w:t>
      </w:r>
      <w:r w:rsidR="00DF266C">
        <w:rPr>
          <w:rFonts w:cstheme="minorHAnsi"/>
        </w:rPr>
        <w:t>secondary analysis</w:t>
      </w:r>
      <w:r w:rsidR="0070737C">
        <w:rPr>
          <w:rFonts w:cstheme="minorHAnsi"/>
        </w:rPr>
        <w:t xml:space="preserve"> to all of psychology research</w:t>
      </w:r>
      <w:r>
        <w:rPr>
          <w:rFonts w:cstheme="minorHAnsi"/>
        </w:rPr>
        <w:t>.</w:t>
      </w:r>
      <w:r w:rsidR="00355332">
        <w:rPr>
          <w:rFonts w:cstheme="minorHAnsi"/>
        </w:rPr>
        <w:t xml:space="preserve"> </w:t>
      </w:r>
      <w:r>
        <w:rPr>
          <w:rFonts w:cstheme="minorHAnsi"/>
        </w:rPr>
        <w:t xml:space="preserve">First, it should be </w:t>
      </w:r>
      <w:r w:rsidR="008B49CE">
        <w:rPr>
          <w:rFonts w:cstheme="minorHAnsi"/>
        </w:rPr>
        <w:t>that many</w:t>
      </w:r>
      <w:r>
        <w:rPr>
          <w:rFonts w:cstheme="minorHAnsi"/>
        </w:rPr>
        <w:t xml:space="preserve"> </w:t>
      </w:r>
      <w:r w:rsidRPr="004422F7">
        <w:rPr>
          <w:rFonts w:cstheme="minorHAnsi"/>
        </w:rPr>
        <w:t xml:space="preserve">of these the </w:t>
      </w:r>
      <w:r w:rsidR="008B49CE">
        <w:rPr>
          <w:rFonts w:cstheme="minorHAnsi"/>
        </w:rPr>
        <w:t>included literature surveys in t</w:t>
      </w:r>
      <w:r w:rsidRPr="004422F7">
        <w:rPr>
          <w:rFonts w:cstheme="minorHAnsi"/>
        </w:rPr>
        <w:t>his secondary analysis are from clinical psychology research</w:t>
      </w:r>
      <w:r w:rsidR="0070737C">
        <w:rPr>
          <w:rFonts w:cstheme="minorHAnsi"/>
        </w:rPr>
        <w:t>.</w:t>
      </w:r>
      <w:r>
        <w:rPr>
          <w:rFonts w:cstheme="minorHAnsi"/>
        </w:rPr>
        <w:t xml:space="preserve"> </w:t>
      </w:r>
      <w:r w:rsidR="008B49CE">
        <w:rPr>
          <w:rFonts w:cstheme="minorHAnsi"/>
        </w:rPr>
        <w:t>Secondly, there are few recent studies</w:t>
      </w:r>
      <w:r w:rsidR="00D04054">
        <w:rPr>
          <w:rFonts w:cstheme="minorHAnsi"/>
        </w:rPr>
        <w:t>,</w:t>
      </w:r>
      <w:r w:rsidR="008B49CE">
        <w:rPr>
          <w:rFonts w:cstheme="minorHAnsi"/>
        </w:rPr>
        <w:t xml:space="preserve"> and those that were published in the last 10 years only examine clinical and neuropsychology research</w:t>
      </w:r>
      <w:r w:rsidR="00355332">
        <w:rPr>
          <w:rFonts w:cstheme="minorHAnsi"/>
        </w:rPr>
        <w:t xml:space="preserve">. </w:t>
      </w:r>
      <w:r w:rsidR="000A186B">
        <w:rPr>
          <w:rFonts w:cstheme="minorHAnsi"/>
        </w:rPr>
        <w:t>However</w:t>
      </w:r>
      <w:r w:rsidRPr="004422F7">
        <w:rPr>
          <w:rFonts w:cstheme="minorHAnsi"/>
        </w:rPr>
        <w:t xml:space="preserve">, </w:t>
      </w:r>
      <w:r>
        <w:rPr>
          <w:rFonts w:cstheme="minorHAnsi"/>
        </w:rPr>
        <w:t xml:space="preserve">the results are </w:t>
      </w:r>
      <w:r w:rsidR="0043112C">
        <w:rPr>
          <w:rFonts w:cstheme="minorHAnsi"/>
        </w:rPr>
        <w:t>so</w:t>
      </w:r>
      <w:r w:rsidR="000A186B">
        <w:rPr>
          <w:rFonts w:cstheme="minorHAnsi"/>
        </w:rPr>
        <w:t xml:space="preserve"> </w:t>
      </w:r>
      <w:r>
        <w:rPr>
          <w:rFonts w:cstheme="minorHAnsi"/>
        </w:rPr>
        <w:t xml:space="preserve">low </w:t>
      </w:r>
      <w:r w:rsidR="000A186B">
        <w:rPr>
          <w:rFonts w:cstheme="minorHAnsi"/>
        </w:rPr>
        <w:t xml:space="preserve">that even if this analysis </w:t>
      </w:r>
      <w:r w:rsidR="007950F5">
        <w:rPr>
          <w:rFonts w:cstheme="minorHAnsi"/>
        </w:rPr>
        <w:t>underestimated the proportion of articles reporting a power analysis</w:t>
      </w:r>
      <w:r w:rsidR="000A186B">
        <w:rPr>
          <w:rFonts w:cstheme="minorHAnsi"/>
        </w:rPr>
        <w:t xml:space="preserve"> by an order of magnitude, </w:t>
      </w:r>
      <w:r w:rsidR="007950F5">
        <w:rPr>
          <w:rFonts w:cstheme="minorHAnsi"/>
        </w:rPr>
        <w:t xml:space="preserve">power analyses would still be quite rare. </w:t>
      </w:r>
    </w:p>
    <w:p w14:paraId="453F8965" w14:textId="44E3BECD" w:rsidR="00CB5E95" w:rsidRPr="0069087B" w:rsidRDefault="00CB5E95" w:rsidP="00915DFE">
      <w:pPr>
        <w:pStyle w:val="Heading3"/>
        <w:rPr>
          <w:rStyle w:val="CommentReference"/>
          <w:rFonts w:cstheme="minorHAnsi"/>
          <w:b/>
          <w:sz w:val="24"/>
          <w:szCs w:val="24"/>
        </w:rPr>
      </w:pPr>
      <w:r w:rsidRPr="0069087B">
        <w:rPr>
          <w:rStyle w:val="CommentReference"/>
          <w:rFonts w:cstheme="minorHAnsi"/>
          <w:b/>
          <w:sz w:val="24"/>
          <w:szCs w:val="24"/>
        </w:rPr>
        <w:lastRenderedPageBreak/>
        <w:t>Conclusion</w:t>
      </w:r>
    </w:p>
    <w:p w14:paraId="194484BA" w14:textId="14DA3F58" w:rsidR="0043112C" w:rsidRDefault="00B2468E" w:rsidP="00D402D1">
      <w:pPr>
        <w:spacing w:line="360" w:lineRule="auto"/>
        <w:ind w:firstLine="720"/>
        <w:rPr>
          <w:rStyle w:val="CommentReference"/>
          <w:rFonts w:cstheme="minorHAnsi"/>
          <w:sz w:val="24"/>
          <w:szCs w:val="24"/>
        </w:rPr>
      </w:pPr>
      <w:r>
        <w:rPr>
          <w:rStyle w:val="CommentReference"/>
          <w:rFonts w:cstheme="minorHAnsi"/>
          <w:sz w:val="24"/>
          <w:szCs w:val="24"/>
        </w:rPr>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is substantially lower than recommended standards</w:t>
      </w:r>
      <w:r w:rsidR="00C40B76">
        <w:rPr>
          <w:rStyle w:val="CommentReference"/>
          <w:rFonts w:cstheme="minorHAnsi"/>
          <w:sz w:val="24"/>
          <w:szCs w:val="24"/>
        </w:rPr>
        <w:t xml:space="preserve"> and power </w:t>
      </w:r>
      <w:r w:rsidR="00AC25A1">
        <w:rPr>
          <w:rStyle w:val="CommentReference"/>
          <w:rFonts w:cstheme="minorHAnsi"/>
          <w:sz w:val="24"/>
          <w:szCs w:val="24"/>
        </w:rPr>
        <w:t>analysis is rarely reported in psychology research</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 xml:space="preserve">increased at all 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continued criticism and advocacy of formal </w:t>
      </w:r>
      <w:r w:rsidR="007A655F">
        <w:rPr>
          <w:rStyle w:val="CommentReference"/>
          <w:rFonts w:cstheme="minorHAnsi"/>
          <w:sz w:val="24"/>
          <w:szCs w:val="24"/>
        </w:rPr>
        <w:t>sample size</w:t>
      </w:r>
      <w:r w:rsidR="00D402D1">
        <w:rPr>
          <w:rStyle w:val="CommentReference"/>
          <w:rFonts w:cstheme="minorHAnsi"/>
          <w:sz w:val="24"/>
          <w:szCs w:val="24"/>
        </w:rPr>
        <w:t xml:space="preserve"> planning techniques.</w:t>
      </w:r>
      <w:r w:rsidR="0043112C">
        <w:rPr>
          <w:rStyle w:val="CommentReference"/>
          <w:rFonts w:cstheme="minorHAnsi"/>
          <w:sz w:val="24"/>
          <w:szCs w:val="24"/>
        </w:rPr>
        <w:t xml:space="preserve"> Research consumers should be aware that the </w:t>
      </w:r>
      <w:r w:rsidR="008C780B">
        <w:rPr>
          <w:rStyle w:val="CommentReference"/>
          <w:rFonts w:cstheme="minorHAnsi"/>
          <w:sz w:val="24"/>
          <w:szCs w:val="24"/>
        </w:rPr>
        <w:t>average power of psychological science is low</w:t>
      </w:r>
      <w:r w:rsidR="00915708">
        <w:rPr>
          <w:rStyle w:val="CommentReference"/>
          <w:rFonts w:cstheme="minorHAnsi"/>
          <w:sz w:val="24"/>
          <w:szCs w:val="24"/>
        </w:rPr>
        <w:t>er than would be ideal</w:t>
      </w:r>
      <w:r w:rsidR="008C780B">
        <w:rPr>
          <w:rStyle w:val="CommentReference"/>
          <w:rFonts w:cstheme="minorHAnsi"/>
          <w:sz w:val="24"/>
          <w:szCs w:val="24"/>
        </w:rPr>
        <w:t xml:space="preserve"> </w:t>
      </w:r>
      <w:r w:rsidR="00915708">
        <w:rPr>
          <w:rStyle w:val="CommentReference"/>
          <w:rFonts w:cstheme="minorHAnsi"/>
          <w:sz w:val="24"/>
          <w:szCs w:val="24"/>
        </w:rPr>
        <w:t xml:space="preserve">for </w:t>
      </w:r>
      <w:r w:rsidR="008C780B">
        <w:rPr>
          <w:rStyle w:val="CommentReference"/>
          <w:rFonts w:cstheme="minorHAnsi"/>
          <w:sz w:val="24"/>
          <w:szCs w:val="24"/>
        </w:rPr>
        <w:t>‘small’ or ‘medium’ effects</w:t>
      </w:r>
      <w:r w:rsidR="00A724ED">
        <w:rPr>
          <w:rStyle w:val="CommentReference"/>
          <w:rFonts w:cstheme="minorHAnsi"/>
          <w:sz w:val="24"/>
          <w:szCs w:val="24"/>
        </w:rPr>
        <w:t>. Given</w:t>
      </w:r>
      <w:r w:rsidR="00915708">
        <w:rPr>
          <w:rStyle w:val="CommentReference"/>
          <w:rFonts w:cstheme="minorHAnsi"/>
          <w:sz w:val="24"/>
          <w:szCs w:val="24"/>
        </w:rPr>
        <w:t xml:space="preserve"> that low </w:t>
      </w:r>
      <w:r w:rsidR="003B5850">
        <w:rPr>
          <w:rStyle w:val="CommentReference"/>
          <w:rFonts w:cstheme="minorHAnsi"/>
          <w:sz w:val="24"/>
          <w:szCs w:val="24"/>
        </w:rPr>
        <w:t xml:space="preserve">average </w:t>
      </w:r>
      <w:r w:rsidR="00915708">
        <w:rPr>
          <w:rStyle w:val="CommentReference"/>
          <w:rFonts w:cstheme="minorHAnsi"/>
          <w:sz w:val="24"/>
          <w:szCs w:val="24"/>
        </w:rPr>
        <w:t xml:space="preserve">power and selection for significance leads to </w:t>
      </w:r>
      <w:r w:rsidR="00107ACF">
        <w:rPr>
          <w:rStyle w:val="CommentReference"/>
          <w:rFonts w:cstheme="minorHAnsi"/>
          <w:sz w:val="24"/>
          <w:szCs w:val="24"/>
        </w:rPr>
        <w:t>exaggerated</w:t>
      </w:r>
      <w:r w:rsidR="00915708">
        <w:rPr>
          <w:rStyle w:val="CommentReference"/>
          <w:rFonts w:cstheme="minorHAnsi"/>
          <w:sz w:val="24"/>
          <w:szCs w:val="24"/>
        </w:rPr>
        <w:t xml:space="preserve"> effect sizes</w:t>
      </w:r>
      <w:r w:rsidR="00A724ED">
        <w:rPr>
          <w:rStyle w:val="CommentReference"/>
          <w:rFonts w:cstheme="minorHAnsi"/>
          <w:sz w:val="24"/>
          <w:szCs w:val="24"/>
        </w:rPr>
        <w:t xml:space="preserve"> and an increased number of false positive results, research consumers should interpret </w:t>
      </w:r>
      <w:r w:rsidR="008C780B">
        <w:rPr>
          <w:rStyle w:val="CommentReference"/>
          <w:rFonts w:cstheme="minorHAnsi"/>
          <w:sz w:val="24"/>
          <w:szCs w:val="24"/>
        </w:rPr>
        <w:t xml:space="preserve">the published literature </w:t>
      </w:r>
      <w:r w:rsidR="00A724ED">
        <w:rPr>
          <w:rStyle w:val="CommentReference"/>
          <w:rFonts w:cstheme="minorHAnsi"/>
          <w:sz w:val="24"/>
          <w:szCs w:val="24"/>
        </w:rPr>
        <w:t>knowing that this is likely to be the case</w:t>
      </w:r>
      <w:r w:rsidR="00470295">
        <w:rPr>
          <w:rStyle w:val="CommentReference"/>
          <w:rFonts w:cstheme="minorHAnsi"/>
          <w:sz w:val="24"/>
          <w:szCs w:val="24"/>
        </w:rPr>
        <w:t>.</w:t>
      </w: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0E3776">
      <w:pPr>
        <w:pStyle w:val="Heading2"/>
      </w:pPr>
      <w:r w:rsidRPr="00157F7E">
        <w:lastRenderedPageBreak/>
        <w:t>References</w:t>
      </w:r>
    </w:p>
    <w:p w14:paraId="1A85E9D0" w14:textId="77777777" w:rsidR="003462F2" w:rsidRPr="003462F2" w:rsidRDefault="0050225C" w:rsidP="003462F2">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3462F2" w:rsidRPr="003462F2">
        <w:rPr>
          <w:noProof/>
        </w:rPr>
        <w:t xml:space="preserve">APA Publications Communications Board Working Group on Journal Article Reporting Standards. (2008). Reporting standards for research in psychology: Why do we need them? What might they be? </w:t>
      </w:r>
      <w:r w:rsidR="003462F2" w:rsidRPr="003462F2">
        <w:rPr>
          <w:i/>
          <w:noProof/>
        </w:rPr>
        <w:t>The American Psychologist, 63</w:t>
      </w:r>
      <w:r w:rsidR="003462F2" w:rsidRPr="003462F2">
        <w:rPr>
          <w:noProof/>
        </w:rPr>
        <w:t>, 839-851. doi:10.1037/0003-066X.63.9.839</w:t>
      </w:r>
    </w:p>
    <w:p w14:paraId="070185A0" w14:textId="77777777" w:rsidR="003462F2" w:rsidRPr="003462F2" w:rsidRDefault="003462F2" w:rsidP="003462F2">
      <w:pPr>
        <w:pStyle w:val="EndNoteBibliography"/>
        <w:ind w:left="720" w:hanging="720"/>
        <w:rPr>
          <w:noProof/>
        </w:rPr>
      </w:pPr>
      <w:r w:rsidRPr="003462F2">
        <w:rPr>
          <w:noProof/>
        </w:rPr>
        <w:t xml:space="preserve">Bakker, M., Hartgerink, C. H. J., Wicherts, J. M., &amp; van der Maas, H. L. J. (2016). Researchers’ Intuitions About Power in Psychological Research. </w:t>
      </w:r>
      <w:r w:rsidRPr="003462F2">
        <w:rPr>
          <w:i/>
          <w:noProof/>
        </w:rPr>
        <w:t>Psychological Science, 27</w:t>
      </w:r>
      <w:r w:rsidRPr="003462F2">
        <w:rPr>
          <w:noProof/>
        </w:rPr>
        <w:t>, 1069-1077. doi:10.1177/0956797616647519</w:t>
      </w:r>
    </w:p>
    <w:p w14:paraId="67253E44" w14:textId="77777777" w:rsidR="003462F2" w:rsidRPr="003462F2" w:rsidRDefault="003462F2" w:rsidP="003462F2">
      <w:pPr>
        <w:pStyle w:val="EndNoteBibliography"/>
        <w:ind w:left="720" w:hanging="720"/>
        <w:rPr>
          <w:noProof/>
        </w:rPr>
      </w:pPr>
      <w:r w:rsidRPr="003462F2">
        <w:rPr>
          <w:noProof/>
        </w:rPr>
        <w:t xml:space="preserve">Bakker, M., van Assen, M., Crompvoets, E., Ong, H., &amp; Soderberg, C. (2017). </w:t>
      </w:r>
      <w:r w:rsidRPr="003462F2">
        <w:rPr>
          <w:i/>
          <w:noProof/>
        </w:rPr>
        <w:t>Restriction of opportunistic use of researcher degrees of freedom in pre-registrations on the Open Science Framework: The human Fallibility of scientists.</w:t>
      </w:r>
      <w:r w:rsidRPr="003462F2">
        <w:rPr>
          <w:noProof/>
        </w:rPr>
        <w:t xml:space="preserve">   </w:t>
      </w:r>
    </w:p>
    <w:p w14:paraId="3F2D9663" w14:textId="77777777" w:rsidR="003462F2" w:rsidRPr="003462F2" w:rsidRDefault="003462F2" w:rsidP="003462F2">
      <w:pPr>
        <w:pStyle w:val="EndNoteBibliography"/>
        <w:ind w:left="720" w:hanging="720"/>
        <w:rPr>
          <w:noProof/>
        </w:rPr>
      </w:pPr>
      <w:r w:rsidRPr="003462F2">
        <w:rPr>
          <w:noProof/>
        </w:rPr>
        <w:t xml:space="preserve">Bakker, M., van Dijk, A., &amp; Wicherts, J. M. (2012). The Rules of the Game Called Psychological Science. </w:t>
      </w:r>
      <w:r w:rsidRPr="003462F2">
        <w:rPr>
          <w:i/>
          <w:noProof/>
        </w:rPr>
        <w:t>Perspectives on Psychological Science, 7</w:t>
      </w:r>
      <w:r w:rsidRPr="003462F2">
        <w:rPr>
          <w:noProof/>
        </w:rPr>
        <w:t>, 543-554. doi:10.1177/1745691612459060</w:t>
      </w:r>
    </w:p>
    <w:p w14:paraId="27821F72" w14:textId="77777777" w:rsidR="003462F2" w:rsidRPr="003462F2" w:rsidRDefault="003462F2" w:rsidP="003462F2">
      <w:pPr>
        <w:pStyle w:val="EndNoteBibliography"/>
        <w:ind w:left="720" w:hanging="720"/>
        <w:rPr>
          <w:noProof/>
        </w:rPr>
      </w:pPr>
      <w:r w:rsidRPr="003462F2">
        <w:rPr>
          <w:noProof/>
        </w:rPr>
        <w:t xml:space="preserve">Beaujean, A. A. (2014). Sample size determination for regression models using monte carlo methods in r. </w:t>
      </w:r>
      <w:r w:rsidRPr="003462F2">
        <w:rPr>
          <w:i/>
          <w:noProof/>
        </w:rPr>
        <w:t>Practical assessment, research &amp; evaluation, 19</w:t>
      </w:r>
      <w:r w:rsidRPr="003462F2">
        <w:rPr>
          <w:noProof/>
        </w:rPr>
        <w:t xml:space="preserve">, 1. </w:t>
      </w:r>
    </w:p>
    <w:p w14:paraId="19C923F7" w14:textId="77777777" w:rsidR="003462F2" w:rsidRPr="003462F2" w:rsidRDefault="003462F2" w:rsidP="003462F2">
      <w:pPr>
        <w:pStyle w:val="EndNoteBibliography"/>
        <w:ind w:left="720" w:hanging="720"/>
        <w:rPr>
          <w:noProof/>
        </w:rPr>
      </w:pPr>
      <w:r w:rsidRPr="003462F2">
        <w:rPr>
          <w:noProof/>
        </w:rPr>
        <w:t xml:space="preserve">Bezeau, S., &amp; Graves, R. (2001). Statistical power and effect sizes of clinical neuropsychology research. </w:t>
      </w:r>
      <w:r w:rsidRPr="003462F2">
        <w:rPr>
          <w:i/>
          <w:noProof/>
        </w:rPr>
        <w:t>Journal of Clinical and Experimental Neuropsychology, 23</w:t>
      </w:r>
      <w:r w:rsidRPr="003462F2">
        <w:rPr>
          <w:noProof/>
        </w:rPr>
        <w:t>, 399-406. doi:10.1076/jcen.23.3.399.1181</w:t>
      </w:r>
    </w:p>
    <w:p w14:paraId="188CDD00" w14:textId="77777777" w:rsidR="003462F2" w:rsidRPr="003462F2" w:rsidRDefault="003462F2" w:rsidP="003462F2">
      <w:pPr>
        <w:pStyle w:val="EndNoteBibliography"/>
        <w:ind w:left="720" w:hanging="720"/>
        <w:rPr>
          <w:noProof/>
        </w:rPr>
      </w:pPr>
      <w:r w:rsidRPr="003462F2">
        <w:rPr>
          <w:noProof/>
        </w:rPr>
        <w:t xml:space="preserve">Bland, J. M. (2009). The tyranny of power: Is there a better way to calculate sample size? </w:t>
      </w:r>
      <w:r w:rsidRPr="003462F2">
        <w:rPr>
          <w:i/>
          <w:noProof/>
        </w:rPr>
        <w:t>BMJ, 339</w:t>
      </w:r>
      <w:r w:rsidRPr="003462F2">
        <w:rPr>
          <w:noProof/>
        </w:rPr>
        <w:t>. doi:10.1136/bmj.b3985</w:t>
      </w:r>
    </w:p>
    <w:p w14:paraId="01827331" w14:textId="77777777" w:rsidR="003462F2" w:rsidRPr="003462F2" w:rsidRDefault="003462F2" w:rsidP="003462F2">
      <w:pPr>
        <w:pStyle w:val="EndNoteBibliography"/>
        <w:ind w:left="720" w:hanging="720"/>
        <w:rPr>
          <w:noProof/>
        </w:rPr>
      </w:pPr>
      <w:r w:rsidRPr="003462F2">
        <w:rPr>
          <w:noProof/>
        </w:rPr>
        <w:t xml:space="preserve">Bosco, F. A., Aguinis, H., Singh, K., Field, J. G., &amp; Pierce, C. A. (2015). Correlational effect size benchmarks. </w:t>
      </w:r>
      <w:r w:rsidRPr="003462F2">
        <w:rPr>
          <w:i/>
          <w:noProof/>
        </w:rPr>
        <w:t>Journal of Applied Psychology, 100</w:t>
      </w:r>
      <w:r w:rsidRPr="003462F2">
        <w:rPr>
          <w:noProof/>
        </w:rPr>
        <w:t>, 431-449. doi:10.1037/a0038047</w:t>
      </w:r>
    </w:p>
    <w:p w14:paraId="1F2AA410" w14:textId="77777777" w:rsidR="003462F2" w:rsidRPr="003462F2" w:rsidRDefault="003462F2" w:rsidP="003462F2">
      <w:pPr>
        <w:pStyle w:val="EndNoteBibliography"/>
        <w:ind w:left="720" w:hanging="720"/>
        <w:rPr>
          <w:noProof/>
        </w:rPr>
      </w:pPr>
      <w:r w:rsidRPr="003462F2">
        <w:rPr>
          <w:noProof/>
        </w:rPr>
        <w:t xml:space="preserve">Cashen, L. H., &amp; Geiger, S. W. (2004). Statistical Power and the Testing of Null Hypotheses: A Review of Contemporary Management Research and Recommendations for Future Studies. </w:t>
      </w:r>
      <w:r w:rsidRPr="003462F2">
        <w:rPr>
          <w:i/>
          <w:noProof/>
        </w:rPr>
        <w:t>Organizational Research Methods, 7</w:t>
      </w:r>
      <w:r w:rsidRPr="003462F2">
        <w:rPr>
          <w:noProof/>
        </w:rPr>
        <w:t>, 151-167. doi:10.1177/1094428104263676</w:t>
      </w:r>
    </w:p>
    <w:p w14:paraId="7F2BC6C8" w14:textId="77777777" w:rsidR="003462F2" w:rsidRPr="003462F2" w:rsidRDefault="003462F2" w:rsidP="003462F2">
      <w:pPr>
        <w:pStyle w:val="EndNoteBibliography"/>
        <w:ind w:left="720" w:hanging="720"/>
        <w:rPr>
          <w:noProof/>
        </w:rPr>
      </w:pPr>
      <w:r w:rsidRPr="003462F2">
        <w:rPr>
          <w:noProof/>
        </w:rPr>
        <w:t xml:space="preserve">Cohen, J. (1962). The statistical power of abnormal-social psychological research: A review. </w:t>
      </w:r>
      <w:r w:rsidRPr="003462F2">
        <w:rPr>
          <w:i/>
          <w:noProof/>
        </w:rPr>
        <w:t>The Journal of Abnormal and Social Psychology, 65</w:t>
      </w:r>
      <w:r w:rsidRPr="003462F2">
        <w:rPr>
          <w:noProof/>
        </w:rPr>
        <w:t>, 145-153. doi:10.1037/h0045186</w:t>
      </w:r>
    </w:p>
    <w:p w14:paraId="080CB37F" w14:textId="77777777" w:rsidR="003462F2" w:rsidRPr="003462F2" w:rsidRDefault="003462F2" w:rsidP="003462F2">
      <w:pPr>
        <w:pStyle w:val="EndNoteBibliography"/>
        <w:ind w:left="720" w:hanging="720"/>
        <w:rPr>
          <w:noProof/>
        </w:rPr>
      </w:pPr>
      <w:r w:rsidRPr="003462F2">
        <w:rPr>
          <w:noProof/>
        </w:rPr>
        <w:t>Cohen, J. (1988). Statistical power analysis for the behavioral sciences (2nd ed.). Hillsdale, New Jersey: Erlbaum.</w:t>
      </w:r>
    </w:p>
    <w:p w14:paraId="6D2D7471" w14:textId="77777777" w:rsidR="003462F2" w:rsidRPr="003462F2" w:rsidRDefault="003462F2" w:rsidP="003462F2">
      <w:pPr>
        <w:pStyle w:val="EndNoteBibliography"/>
        <w:ind w:left="720" w:hanging="720"/>
        <w:rPr>
          <w:noProof/>
        </w:rPr>
      </w:pPr>
      <w:r w:rsidRPr="003462F2">
        <w:rPr>
          <w:noProof/>
        </w:rPr>
        <w:t xml:space="preserve">Cohen, J. (1992). A power primer. </w:t>
      </w:r>
      <w:r w:rsidRPr="003462F2">
        <w:rPr>
          <w:i/>
          <w:noProof/>
        </w:rPr>
        <w:t>Psychological Bulletin, 112</w:t>
      </w:r>
      <w:r w:rsidRPr="003462F2">
        <w:rPr>
          <w:noProof/>
        </w:rPr>
        <w:t>, 155-159. doi:10.1037/0033-2909.112.1.155</w:t>
      </w:r>
    </w:p>
    <w:p w14:paraId="04161818" w14:textId="77777777" w:rsidR="003462F2" w:rsidRPr="003462F2" w:rsidRDefault="003462F2" w:rsidP="003462F2">
      <w:pPr>
        <w:pStyle w:val="EndNoteBibliography"/>
        <w:ind w:left="720" w:hanging="720"/>
        <w:rPr>
          <w:noProof/>
        </w:rPr>
      </w:pPr>
      <w:r w:rsidRPr="003462F2">
        <w:rPr>
          <w:noProof/>
        </w:rPr>
        <w:t xml:space="preserve">DeCoster, J., Sparks, E. A., Sparks, J. C., Sparks, G. G., &amp; Sparks, C. W. (2015). Opportunistic biases: Their origins, effects, and an integrated solution. </w:t>
      </w:r>
      <w:r w:rsidRPr="003462F2">
        <w:rPr>
          <w:i/>
          <w:noProof/>
        </w:rPr>
        <w:t>American Psychologist, 70</w:t>
      </w:r>
      <w:r w:rsidRPr="003462F2">
        <w:rPr>
          <w:noProof/>
        </w:rPr>
        <w:t>, 499-514. doi:10.1037/a0039191</w:t>
      </w:r>
    </w:p>
    <w:p w14:paraId="76E97EA8" w14:textId="77777777" w:rsidR="003462F2" w:rsidRPr="003462F2" w:rsidRDefault="003462F2" w:rsidP="003462F2">
      <w:pPr>
        <w:pStyle w:val="EndNoteBibliography"/>
        <w:ind w:left="720" w:hanging="720"/>
        <w:rPr>
          <w:noProof/>
        </w:rPr>
      </w:pPr>
      <w:r w:rsidRPr="003462F2">
        <w:rPr>
          <w:noProof/>
        </w:rPr>
        <w:t xml:space="preserve">Egger, M., Smith, G. D., Schneider, M., &amp; Minder, C. (1997). Bias in meta-analysis detected by a simple, graphical test. </w:t>
      </w:r>
      <w:r w:rsidRPr="003462F2">
        <w:rPr>
          <w:i/>
          <w:noProof/>
        </w:rPr>
        <w:t>BMJ, 315</w:t>
      </w:r>
      <w:r w:rsidRPr="003462F2">
        <w:rPr>
          <w:noProof/>
        </w:rPr>
        <w:t xml:space="preserve">, 629. </w:t>
      </w:r>
    </w:p>
    <w:p w14:paraId="639D3AE2" w14:textId="77777777" w:rsidR="003462F2" w:rsidRPr="003462F2" w:rsidRDefault="003462F2" w:rsidP="003462F2">
      <w:pPr>
        <w:pStyle w:val="EndNoteBibliography"/>
        <w:ind w:left="720" w:hanging="720"/>
        <w:rPr>
          <w:noProof/>
        </w:rPr>
      </w:pPr>
      <w:r w:rsidRPr="003462F2">
        <w:rPr>
          <w:noProof/>
        </w:rPr>
        <w:t xml:space="preserve">Fanelli, D. (2010). “Positive” Results Increase Down the Hierarchy of the Sciences. </w:t>
      </w:r>
      <w:r w:rsidRPr="003462F2">
        <w:rPr>
          <w:i/>
          <w:noProof/>
        </w:rPr>
        <w:t>PLOS ONE, 5</w:t>
      </w:r>
      <w:r w:rsidRPr="003462F2">
        <w:rPr>
          <w:noProof/>
        </w:rPr>
        <w:t>, e10068. doi:10.1371/journal.pone.0010068</w:t>
      </w:r>
    </w:p>
    <w:p w14:paraId="59074DCD" w14:textId="77777777" w:rsidR="003462F2" w:rsidRPr="003462F2" w:rsidRDefault="003462F2" w:rsidP="003462F2">
      <w:pPr>
        <w:pStyle w:val="EndNoteBibliography"/>
        <w:ind w:left="720" w:hanging="720"/>
        <w:rPr>
          <w:noProof/>
        </w:rPr>
      </w:pPr>
      <w:r w:rsidRPr="003462F2">
        <w:rPr>
          <w:noProof/>
        </w:rPr>
        <w:t xml:space="preserve">Faul, F., Erdfelder, E., Lang, A.-G., &amp; Buchner, A. (2007). G*Power 3: A flexible statistical power analysis program for the social, behavioral, and biomedical sciences. </w:t>
      </w:r>
      <w:r w:rsidRPr="003462F2">
        <w:rPr>
          <w:i/>
          <w:noProof/>
        </w:rPr>
        <w:t>Behavior Research Methods, 39</w:t>
      </w:r>
      <w:r w:rsidRPr="003462F2">
        <w:rPr>
          <w:noProof/>
        </w:rPr>
        <w:t>, 175-191. doi:10.3758/bf03193146</w:t>
      </w:r>
    </w:p>
    <w:p w14:paraId="2F0087F9" w14:textId="3A5F434A" w:rsidR="003462F2" w:rsidRPr="003462F2" w:rsidRDefault="003462F2" w:rsidP="003462F2">
      <w:pPr>
        <w:pStyle w:val="EndNoteBibliography"/>
        <w:ind w:left="720" w:hanging="720"/>
        <w:rPr>
          <w:noProof/>
        </w:rPr>
      </w:pPr>
      <w:r w:rsidRPr="003462F2">
        <w:rPr>
          <w:noProof/>
        </w:rPr>
        <w:t xml:space="preserve">Gignac, G. E., &amp; Szodorai, E. T. (2016). Effect size guidelines for individual differences researchers. </w:t>
      </w:r>
      <w:r w:rsidRPr="003462F2">
        <w:rPr>
          <w:i/>
          <w:noProof/>
        </w:rPr>
        <w:t>Personality and Individual Differences, 102</w:t>
      </w:r>
      <w:r w:rsidRPr="003462F2">
        <w:rPr>
          <w:noProof/>
        </w:rPr>
        <w:t>, 74-78. doi:</w:t>
      </w:r>
      <w:hyperlink r:id="rId22" w:history="1">
        <w:r w:rsidRPr="003462F2">
          <w:rPr>
            <w:rStyle w:val="Hyperlink"/>
            <w:noProof/>
          </w:rPr>
          <w:t>https://doi.org/10.1016/j.paid.2016.06.069</w:t>
        </w:r>
      </w:hyperlink>
    </w:p>
    <w:p w14:paraId="70A5AD2B" w14:textId="77777777" w:rsidR="003462F2" w:rsidRPr="003462F2" w:rsidRDefault="003462F2" w:rsidP="003462F2">
      <w:pPr>
        <w:pStyle w:val="EndNoteBibliography"/>
        <w:ind w:left="720" w:hanging="720"/>
        <w:rPr>
          <w:noProof/>
        </w:rPr>
      </w:pPr>
      <w:r w:rsidRPr="003462F2">
        <w:rPr>
          <w:noProof/>
        </w:rPr>
        <w:lastRenderedPageBreak/>
        <w:t xml:space="preserve">Haase, R. F. (1974). Power analysis of research in counselor education. </w:t>
      </w:r>
      <w:r w:rsidRPr="003462F2">
        <w:rPr>
          <w:i/>
          <w:noProof/>
        </w:rPr>
        <w:t>Counselor Education and Supervision, 14</w:t>
      </w:r>
      <w:r w:rsidRPr="003462F2">
        <w:rPr>
          <w:noProof/>
        </w:rPr>
        <w:t xml:space="preserve">, 124-132. </w:t>
      </w:r>
    </w:p>
    <w:p w14:paraId="26397D6F" w14:textId="77777777" w:rsidR="003462F2" w:rsidRPr="003462F2" w:rsidRDefault="003462F2" w:rsidP="003462F2">
      <w:pPr>
        <w:pStyle w:val="EndNoteBibliography"/>
        <w:ind w:left="720" w:hanging="720"/>
        <w:rPr>
          <w:noProof/>
        </w:rPr>
      </w:pPr>
      <w:r w:rsidRPr="003462F2">
        <w:rPr>
          <w:noProof/>
        </w:rPr>
        <w:t xml:space="preserve">Hedges, L. V. (1992). Modeling Publication Selection Effects in Meta-Analysis. </w:t>
      </w:r>
      <w:r w:rsidRPr="003462F2">
        <w:rPr>
          <w:i/>
          <w:noProof/>
        </w:rPr>
        <w:t>Statistical Science, 7</w:t>
      </w:r>
      <w:r w:rsidRPr="003462F2">
        <w:rPr>
          <w:noProof/>
        </w:rPr>
        <w:t xml:space="preserve">, 246-255. </w:t>
      </w:r>
    </w:p>
    <w:p w14:paraId="6C817140" w14:textId="65E8D089" w:rsidR="003462F2" w:rsidRPr="003462F2" w:rsidRDefault="003462F2" w:rsidP="003462F2">
      <w:pPr>
        <w:pStyle w:val="EndNoteBibliography"/>
        <w:ind w:left="720" w:hanging="720"/>
        <w:rPr>
          <w:noProof/>
        </w:rPr>
      </w:pPr>
      <w:r w:rsidRPr="003462F2">
        <w:rPr>
          <w:noProof/>
        </w:rPr>
        <w:t xml:space="preserve">Hunter, J. E., &amp; Schmidt, F. L. (2004). </w:t>
      </w:r>
      <w:r w:rsidRPr="003462F2">
        <w:rPr>
          <w:i/>
          <w:noProof/>
        </w:rPr>
        <w:t xml:space="preserve">Methods of Meta-Analysis: Correcting Error and Bias in Research Findings </w:t>
      </w:r>
      <w:r w:rsidRPr="003462F2">
        <w:rPr>
          <w:noProof/>
        </w:rPr>
        <w:t xml:space="preserve"> Retrieved from </w:t>
      </w:r>
      <w:hyperlink r:id="rId23" w:history="1">
        <w:r w:rsidRPr="003462F2">
          <w:rPr>
            <w:rStyle w:val="Hyperlink"/>
            <w:noProof/>
          </w:rPr>
          <w:t>http://methods.sagepub.com/book/methods-of-meta-analysis-3e</w:t>
        </w:r>
      </w:hyperlink>
      <w:r w:rsidRPr="003462F2">
        <w:rPr>
          <w:noProof/>
        </w:rPr>
        <w:t xml:space="preserve"> doi:10.4135/9781483398105</w:t>
      </w:r>
    </w:p>
    <w:p w14:paraId="59621AC9" w14:textId="77777777" w:rsidR="003462F2" w:rsidRPr="003462F2" w:rsidRDefault="003462F2" w:rsidP="003462F2">
      <w:pPr>
        <w:pStyle w:val="EndNoteBibliography"/>
        <w:ind w:left="720" w:hanging="720"/>
        <w:rPr>
          <w:noProof/>
        </w:rPr>
      </w:pPr>
      <w:r w:rsidRPr="003462F2">
        <w:rPr>
          <w:noProof/>
        </w:rPr>
        <w:t xml:space="preserve">Ioannidis, J. P. A. (2008). Why most discovered true associations are inflated. </w:t>
      </w:r>
      <w:r w:rsidRPr="003462F2">
        <w:rPr>
          <w:i/>
          <w:noProof/>
        </w:rPr>
        <w:t>Epidemiology, 19</w:t>
      </w:r>
      <w:r w:rsidRPr="003462F2">
        <w:rPr>
          <w:noProof/>
        </w:rPr>
        <w:t>, 640-648. doi:10.1097/EDE.0b013e31818131e7</w:t>
      </w:r>
    </w:p>
    <w:p w14:paraId="07B53DCC" w14:textId="77777777" w:rsidR="003462F2" w:rsidRPr="003462F2" w:rsidRDefault="003462F2" w:rsidP="003462F2">
      <w:pPr>
        <w:pStyle w:val="EndNoteBibliography"/>
        <w:ind w:left="720" w:hanging="720"/>
        <w:rPr>
          <w:noProof/>
        </w:rPr>
      </w:pPr>
      <w:r w:rsidRPr="003462F2">
        <w:rPr>
          <w:noProof/>
        </w:rPr>
        <w:t xml:space="preserve">LeBel, E. P., McCarthy, R. J., Earp, B. D., Elson, M., &amp; Vanpaemel, W. (2018). A Unified Framework to Quantify the Credibility of Scientific Findings. </w:t>
      </w:r>
      <w:r w:rsidRPr="003462F2">
        <w:rPr>
          <w:i/>
          <w:noProof/>
        </w:rPr>
        <w:t>Advances In Methods and Practices in Psychological Science</w:t>
      </w:r>
      <w:r w:rsidRPr="003462F2">
        <w:rPr>
          <w:noProof/>
        </w:rPr>
        <w:t>, 2515245918787489. doi:10.1177/2515245918787489</w:t>
      </w:r>
    </w:p>
    <w:p w14:paraId="52608073" w14:textId="77777777" w:rsidR="003462F2" w:rsidRPr="003462F2" w:rsidRDefault="003462F2" w:rsidP="003462F2">
      <w:pPr>
        <w:pStyle w:val="EndNoteBibliography"/>
        <w:ind w:left="720" w:hanging="720"/>
        <w:rPr>
          <w:noProof/>
        </w:rPr>
      </w:pPr>
      <w:r w:rsidRPr="003462F2">
        <w:rPr>
          <w:noProof/>
        </w:rPr>
        <w:t xml:space="preserve">Marín-Martínez, F., &amp; Sánchez-Meca, J. (2009). Weighting by Inverse Variance or by Sample Size in Random-Effects Meta-Analysis. </w:t>
      </w:r>
      <w:r w:rsidRPr="003462F2">
        <w:rPr>
          <w:i/>
          <w:noProof/>
        </w:rPr>
        <w:t>Educational and psychological measurement, 70</w:t>
      </w:r>
      <w:r w:rsidRPr="003462F2">
        <w:rPr>
          <w:noProof/>
        </w:rPr>
        <w:t>, 56-73. doi:10.1177/0013164409344534</w:t>
      </w:r>
    </w:p>
    <w:p w14:paraId="2276CFF4" w14:textId="77777777" w:rsidR="003462F2" w:rsidRPr="003462F2" w:rsidRDefault="003462F2" w:rsidP="003462F2">
      <w:pPr>
        <w:pStyle w:val="EndNoteBibliography"/>
        <w:ind w:left="720" w:hanging="720"/>
        <w:rPr>
          <w:noProof/>
        </w:rPr>
      </w:pPr>
      <w:r w:rsidRPr="003462F2">
        <w:rPr>
          <w:noProof/>
        </w:rPr>
        <w:t xml:space="preserve">Maxwell, S. E., Lau, M. Y., &amp; Howard, G. S. (2015). Is psychology suffering from a replication crisis? What does “failure to replicate” really mean? </w:t>
      </w:r>
      <w:r w:rsidRPr="003462F2">
        <w:rPr>
          <w:i/>
          <w:noProof/>
        </w:rPr>
        <w:t>American Psychologist, 70</w:t>
      </w:r>
      <w:r w:rsidRPr="003462F2">
        <w:rPr>
          <w:noProof/>
        </w:rPr>
        <w:t>, 487-498. doi:10.1037/a0039400</w:t>
      </w:r>
    </w:p>
    <w:p w14:paraId="06F61FDD" w14:textId="77777777" w:rsidR="003462F2" w:rsidRPr="003462F2" w:rsidRDefault="003462F2" w:rsidP="003462F2">
      <w:pPr>
        <w:pStyle w:val="EndNoteBibliography"/>
        <w:ind w:left="720" w:hanging="720"/>
        <w:rPr>
          <w:noProof/>
        </w:rPr>
      </w:pPr>
      <w:r w:rsidRPr="003462F2">
        <w:rPr>
          <w:noProof/>
        </w:rPr>
        <w:t xml:space="preserve">Miller, J. J. (1978). The Inverse of the Freeman – Tukey Double Arcsine Transformation. </w:t>
      </w:r>
      <w:r w:rsidRPr="003462F2">
        <w:rPr>
          <w:i/>
          <w:noProof/>
        </w:rPr>
        <w:t>The American Statistician, 32</w:t>
      </w:r>
      <w:r w:rsidRPr="003462F2">
        <w:rPr>
          <w:noProof/>
        </w:rPr>
        <w:t>, 138-138. doi:10.1080/00031305.1978.10479283</w:t>
      </w:r>
    </w:p>
    <w:p w14:paraId="2A309A28" w14:textId="77777777" w:rsidR="003462F2" w:rsidRPr="003462F2" w:rsidRDefault="003462F2" w:rsidP="003462F2">
      <w:pPr>
        <w:pStyle w:val="EndNoteBibliography"/>
        <w:ind w:left="720" w:hanging="720"/>
        <w:rPr>
          <w:noProof/>
        </w:rPr>
      </w:pPr>
      <w:r w:rsidRPr="003462F2">
        <w:rPr>
          <w:noProof/>
        </w:rPr>
        <w:t xml:space="preserve">Moher, D., Hopewell, S., Schulz, K. F., Montori, V., Gøtzsche, P. C., Devereaux, P. J., . . . Altman, D. G. (2010). CONSORT 2010 Explanation and Elaboration: Updated guidelines for reporting parallel group randomised trials. </w:t>
      </w:r>
      <w:r w:rsidRPr="003462F2">
        <w:rPr>
          <w:i/>
          <w:noProof/>
        </w:rPr>
        <w:t>Journal of Clinical Epidemiology, 63</w:t>
      </w:r>
      <w:r w:rsidRPr="003462F2">
        <w:rPr>
          <w:noProof/>
        </w:rPr>
        <w:t>, e1-e37. doi:10.1016/j.jclinepi.2010.03.004</w:t>
      </w:r>
    </w:p>
    <w:p w14:paraId="231284E1" w14:textId="77777777" w:rsidR="003462F2" w:rsidRPr="003462F2" w:rsidRDefault="003462F2" w:rsidP="003462F2">
      <w:pPr>
        <w:pStyle w:val="EndNoteBibliography"/>
        <w:ind w:left="720" w:hanging="720"/>
        <w:rPr>
          <w:noProof/>
        </w:rPr>
      </w:pPr>
      <w:r w:rsidRPr="003462F2">
        <w:rPr>
          <w:noProof/>
        </w:rPr>
        <w:t xml:space="preserve">Moher, D., Schulz, K. F., &amp; Altman, D. G. (2001). The CONSORT statement: revised recommendations for improving the quality of reports of parallel group randomized trials. </w:t>
      </w:r>
      <w:r w:rsidRPr="003462F2">
        <w:rPr>
          <w:i/>
          <w:noProof/>
        </w:rPr>
        <w:t>BMC Medical Research Methodology, 1</w:t>
      </w:r>
      <w:r w:rsidRPr="003462F2">
        <w:rPr>
          <w:noProof/>
        </w:rPr>
        <w:t>, 2. doi:10.1186/1471-2288-1-2</w:t>
      </w:r>
    </w:p>
    <w:p w14:paraId="3AB52438" w14:textId="77777777" w:rsidR="003462F2" w:rsidRPr="003462F2" w:rsidRDefault="003462F2" w:rsidP="003462F2">
      <w:pPr>
        <w:pStyle w:val="EndNoteBibliography"/>
        <w:ind w:left="720" w:hanging="720"/>
        <w:rPr>
          <w:noProof/>
        </w:rPr>
      </w:pPr>
      <w:r w:rsidRPr="003462F2">
        <w:rPr>
          <w:noProof/>
        </w:rPr>
        <w:t xml:space="preserve">Morris, C. N. (1983). Parametric Empirical Bayes Inference: Theory and Applications. </w:t>
      </w:r>
      <w:r w:rsidRPr="003462F2">
        <w:rPr>
          <w:i/>
          <w:noProof/>
        </w:rPr>
        <w:t>Journal of the American Statistical Association, 78</w:t>
      </w:r>
      <w:r w:rsidRPr="003462F2">
        <w:rPr>
          <w:noProof/>
        </w:rPr>
        <w:t>, 47-55. doi:10.1080/01621459.1983.10477920</w:t>
      </w:r>
    </w:p>
    <w:p w14:paraId="74760480" w14:textId="77777777" w:rsidR="003462F2" w:rsidRPr="003462F2" w:rsidRDefault="003462F2" w:rsidP="003462F2">
      <w:pPr>
        <w:pStyle w:val="EndNoteBibliography"/>
        <w:ind w:left="720" w:hanging="720"/>
        <w:rPr>
          <w:noProof/>
        </w:rPr>
      </w:pPr>
      <w:r w:rsidRPr="003462F2">
        <w:rPr>
          <w:noProof/>
        </w:rPr>
        <w:t xml:space="preserve">Obrecht, N. A., Chapman, G. B., &amp; Gelman, R. (2007). Intuitive tests: Lay use of statistical information. </w:t>
      </w:r>
      <w:r w:rsidRPr="003462F2">
        <w:rPr>
          <w:i/>
          <w:noProof/>
        </w:rPr>
        <w:t>Psychonomic Bulletin &amp; Review, 14</w:t>
      </w:r>
      <w:r w:rsidRPr="003462F2">
        <w:rPr>
          <w:noProof/>
        </w:rPr>
        <w:t>, 1147-1152. doi:10.3758/BF03193104</w:t>
      </w:r>
    </w:p>
    <w:p w14:paraId="7AE7B7C3" w14:textId="77777777" w:rsidR="003462F2" w:rsidRPr="003462F2" w:rsidRDefault="003462F2" w:rsidP="003462F2">
      <w:pPr>
        <w:pStyle w:val="EndNoteBibliography"/>
        <w:ind w:left="720" w:hanging="720"/>
        <w:rPr>
          <w:noProof/>
        </w:rPr>
      </w:pPr>
      <w:r w:rsidRPr="003462F2">
        <w:rPr>
          <w:noProof/>
        </w:rPr>
        <w:t xml:space="preserve">Orme, J. G., &amp; Combs-Orme, T. D. (1986). Statistical power and Type II errors in social work research. </w:t>
      </w:r>
      <w:r w:rsidRPr="003462F2">
        <w:rPr>
          <w:i/>
          <w:noProof/>
        </w:rPr>
        <w:t>Social Work Research and Abstracts, 22</w:t>
      </w:r>
      <w:r w:rsidRPr="003462F2">
        <w:rPr>
          <w:noProof/>
        </w:rPr>
        <w:t>, 3-10. doi:10.1093/swra/22.3.3</w:t>
      </w:r>
    </w:p>
    <w:p w14:paraId="56F39231" w14:textId="0E2310BE" w:rsidR="003462F2" w:rsidRPr="003462F2" w:rsidRDefault="003462F2" w:rsidP="003462F2">
      <w:pPr>
        <w:pStyle w:val="EndNoteBibliography"/>
        <w:ind w:left="720" w:hanging="720"/>
        <w:rPr>
          <w:noProof/>
        </w:rPr>
      </w:pPr>
      <w:r w:rsidRPr="003462F2">
        <w:rPr>
          <w:noProof/>
        </w:rPr>
        <w:t xml:space="preserve">Poisot, T. (2010). Getting data from an image </w:t>
      </w:r>
      <w:r w:rsidRPr="003462F2">
        <w:rPr>
          <w:i/>
          <w:noProof/>
        </w:rPr>
        <w:t>Data visualization (in R).</w:t>
      </w:r>
      <w:r w:rsidRPr="003462F2">
        <w:rPr>
          <w:noProof/>
        </w:rPr>
        <w:t xml:space="preserve">  Retrieved from </w:t>
      </w:r>
      <w:hyperlink r:id="rId24" w:history="1">
        <w:r w:rsidRPr="003462F2">
          <w:rPr>
            <w:rStyle w:val="Hyperlink"/>
            <w:noProof/>
          </w:rPr>
          <w:t>https://rdataviz.wordpress.com/2010/03/05/getting-data-from-an-image-introductory-post/</w:t>
        </w:r>
      </w:hyperlink>
    </w:p>
    <w:p w14:paraId="5A6FCE3F" w14:textId="77777777" w:rsidR="003462F2" w:rsidRPr="003462F2" w:rsidRDefault="003462F2" w:rsidP="003462F2">
      <w:pPr>
        <w:pStyle w:val="EndNoteBibliography"/>
        <w:ind w:left="720" w:hanging="720"/>
        <w:rPr>
          <w:noProof/>
        </w:rPr>
      </w:pPr>
      <w:r w:rsidRPr="003462F2">
        <w:rPr>
          <w:noProof/>
        </w:rPr>
        <w:t xml:space="preserve">Quintana, D. S. (2017). Statistical considerations for reporting and planning heart rate variability case‐control studies. </w:t>
      </w:r>
      <w:r w:rsidRPr="003462F2">
        <w:rPr>
          <w:i/>
          <w:noProof/>
        </w:rPr>
        <w:t>Psychophysiology, 54</w:t>
      </w:r>
      <w:r w:rsidRPr="003462F2">
        <w:rPr>
          <w:noProof/>
        </w:rPr>
        <w:t xml:space="preserve">, 344-349. </w:t>
      </w:r>
    </w:p>
    <w:p w14:paraId="0E34FBEC" w14:textId="14FC825F" w:rsidR="003462F2" w:rsidRPr="003462F2" w:rsidRDefault="003462F2" w:rsidP="003462F2">
      <w:pPr>
        <w:pStyle w:val="EndNoteBibliography"/>
        <w:ind w:left="720" w:hanging="720"/>
        <w:rPr>
          <w:noProof/>
        </w:rPr>
      </w:pPr>
      <w:r w:rsidRPr="003462F2">
        <w:rPr>
          <w:noProof/>
        </w:rPr>
        <w:t xml:space="preserve">R Development Core Team. (2018). R: A language and environment for statistical computing (Version 3.5.0). Vienna, Austria: R Foundation for Statistical Computing. Retrieved from </w:t>
      </w:r>
      <w:hyperlink r:id="rId25" w:history="1">
        <w:r w:rsidRPr="003462F2">
          <w:rPr>
            <w:rStyle w:val="Hyperlink"/>
            <w:noProof/>
          </w:rPr>
          <w:t>http://www.R-project.org</w:t>
        </w:r>
      </w:hyperlink>
    </w:p>
    <w:p w14:paraId="2B437A67" w14:textId="77777777" w:rsidR="003462F2" w:rsidRPr="003462F2" w:rsidRDefault="003462F2" w:rsidP="003462F2">
      <w:pPr>
        <w:pStyle w:val="EndNoteBibliography"/>
        <w:ind w:left="720" w:hanging="720"/>
        <w:rPr>
          <w:noProof/>
        </w:rPr>
      </w:pPr>
      <w:r w:rsidRPr="003462F2">
        <w:rPr>
          <w:noProof/>
        </w:rPr>
        <w:t xml:space="preserve">Robinson, G. K. (1991). That BLUP is a Good Thing: The Estimation of Random Effects. </w:t>
      </w:r>
      <w:r w:rsidRPr="003462F2">
        <w:rPr>
          <w:i/>
          <w:noProof/>
        </w:rPr>
        <w:t>Statistical Science, 6</w:t>
      </w:r>
      <w:r w:rsidRPr="003462F2">
        <w:rPr>
          <w:noProof/>
        </w:rPr>
        <w:t xml:space="preserve">, 15-32. </w:t>
      </w:r>
    </w:p>
    <w:p w14:paraId="2F3A2226" w14:textId="77777777" w:rsidR="003462F2" w:rsidRPr="003462F2" w:rsidRDefault="003462F2" w:rsidP="003462F2">
      <w:pPr>
        <w:pStyle w:val="EndNoteBibliography"/>
        <w:ind w:left="720" w:hanging="720"/>
        <w:rPr>
          <w:noProof/>
        </w:rPr>
      </w:pPr>
      <w:r w:rsidRPr="003462F2">
        <w:rPr>
          <w:noProof/>
        </w:rPr>
        <w:lastRenderedPageBreak/>
        <w:t xml:space="preserve">Rossi, J. S. (1990). Statistical power of psychological research: what have we gained in 20 years? </w:t>
      </w:r>
      <w:r w:rsidRPr="003462F2">
        <w:rPr>
          <w:i/>
          <w:noProof/>
        </w:rPr>
        <w:t>J Consult Clin Psychol, 58</w:t>
      </w:r>
      <w:r w:rsidRPr="003462F2">
        <w:rPr>
          <w:noProof/>
        </w:rPr>
        <w:t xml:space="preserve">, 646-656. </w:t>
      </w:r>
    </w:p>
    <w:p w14:paraId="0FC136ED" w14:textId="77777777" w:rsidR="003462F2" w:rsidRPr="003462F2" w:rsidRDefault="003462F2" w:rsidP="003462F2">
      <w:pPr>
        <w:pStyle w:val="EndNoteBibliography"/>
        <w:ind w:left="720" w:hanging="720"/>
        <w:rPr>
          <w:noProof/>
        </w:rPr>
      </w:pPr>
      <w:r w:rsidRPr="003462F2">
        <w:rPr>
          <w:noProof/>
        </w:rPr>
        <w:t xml:space="preserve">Schönbrodt, F. D., &amp; Wagenmakers, E.-J. (2017). Bayes factor design analysis: Planning for compelling evidence. </w:t>
      </w:r>
      <w:r w:rsidRPr="003462F2">
        <w:rPr>
          <w:i/>
          <w:noProof/>
        </w:rPr>
        <w:t>Psychonomic Bulletin &amp; Review</w:t>
      </w:r>
      <w:r w:rsidRPr="003462F2">
        <w:rPr>
          <w:noProof/>
        </w:rPr>
        <w:t>. doi:10.3758/s13423-017-1230-y</w:t>
      </w:r>
    </w:p>
    <w:p w14:paraId="193631A5" w14:textId="77777777" w:rsidR="003462F2" w:rsidRPr="003462F2" w:rsidRDefault="003462F2" w:rsidP="003462F2">
      <w:pPr>
        <w:pStyle w:val="EndNoteBibliography"/>
        <w:ind w:left="720" w:hanging="720"/>
        <w:rPr>
          <w:noProof/>
        </w:rPr>
      </w:pPr>
      <w:r w:rsidRPr="003462F2">
        <w:rPr>
          <w:noProof/>
        </w:rPr>
        <w:t xml:space="preserve">Sedlmeier, P., &amp; Gigerenzer, G. (1989). Do studies of statistical power have an effect on the power of studies? </w:t>
      </w:r>
      <w:r w:rsidRPr="003462F2">
        <w:rPr>
          <w:i/>
          <w:noProof/>
        </w:rPr>
        <w:t>Psychological Bulletin, 105</w:t>
      </w:r>
      <w:r w:rsidRPr="003462F2">
        <w:rPr>
          <w:noProof/>
        </w:rPr>
        <w:t>, 309-316. doi:10.1037/0033-2909.105.2.309</w:t>
      </w:r>
    </w:p>
    <w:p w14:paraId="426FA3FE" w14:textId="77777777" w:rsidR="003462F2" w:rsidRPr="003462F2" w:rsidRDefault="003462F2" w:rsidP="003462F2">
      <w:pPr>
        <w:pStyle w:val="EndNoteBibliography"/>
        <w:ind w:left="720" w:hanging="720"/>
        <w:rPr>
          <w:noProof/>
        </w:rPr>
      </w:pPr>
      <w:r w:rsidRPr="003462F2">
        <w:rPr>
          <w:noProof/>
        </w:rPr>
        <w:t xml:space="preserve">Smith, D. R., Hardy, I. C., &amp; Gammell, M. P. (2011). Power rangers: No improvement in the statistical power of analyses published in Animal Behaviour. </w:t>
      </w:r>
      <w:r w:rsidRPr="003462F2">
        <w:rPr>
          <w:i/>
          <w:noProof/>
        </w:rPr>
        <w:t>Animal Behaviour, 81</w:t>
      </w:r>
      <w:r w:rsidRPr="003462F2">
        <w:rPr>
          <w:noProof/>
        </w:rPr>
        <w:t xml:space="preserve">, 347-352. </w:t>
      </w:r>
    </w:p>
    <w:p w14:paraId="3BB4D971" w14:textId="77777777" w:rsidR="003462F2" w:rsidRPr="003462F2" w:rsidRDefault="003462F2" w:rsidP="003462F2">
      <w:pPr>
        <w:pStyle w:val="EndNoteBibliography"/>
        <w:ind w:left="720" w:hanging="720"/>
        <w:rPr>
          <w:noProof/>
        </w:rPr>
      </w:pPr>
      <w:r w:rsidRPr="003462F2">
        <w:rPr>
          <w:noProof/>
        </w:rPr>
        <w:t xml:space="preserve">Snijders, T. A., &amp; Bosker, R. J. (1993). Standard errors and sample sizes for two-level research. </w:t>
      </w:r>
      <w:r w:rsidRPr="003462F2">
        <w:rPr>
          <w:i/>
          <w:noProof/>
        </w:rPr>
        <w:t>Journal of Educational Statistics, 18</w:t>
      </w:r>
      <w:r w:rsidRPr="003462F2">
        <w:rPr>
          <w:noProof/>
        </w:rPr>
        <w:t>, 237-259. doi:10.2307/1165134</w:t>
      </w:r>
    </w:p>
    <w:p w14:paraId="7BAE6358" w14:textId="77777777" w:rsidR="003462F2" w:rsidRPr="003462F2" w:rsidRDefault="003462F2" w:rsidP="003462F2">
      <w:pPr>
        <w:pStyle w:val="EndNoteBibliography"/>
        <w:ind w:left="720" w:hanging="720"/>
        <w:rPr>
          <w:noProof/>
        </w:rPr>
      </w:pPr>
      <w:r w:rsidRPr="003462F2">
        <w:rPr>
          <w:noProof/>
        </w:rPr>
        <w:t xml:space="preserve">Szucs, D., &amp; Ioannidis, J. P. A. (2017). Empirical assessment of published effect sizes and power in the recent cognitive neuroscience and psychology literature. </w:t>
      </w:r>
      <w:r w:rsidRPr="003462F2">
        <w:rPr>
          <w:i/>
          <w:noProof/>
        </w:rPr>
        <w:t>PLOS Biology, 15</w:t>
      </w:r>
      <w:r w:rsidRPr="003462F2">
        <w:rPr>
          <w:noProof/>
        </w:rPr>
        <w:t>, e2000797. doi:10.1371/journal.pbio.2000797</w:t>
      </w:r>
    </w:p>
    <w:p w14:paraId="4BFA7993" w14:textId="77777777" w:rsidR="003462F2" w:rsidRPr="003462F2" w:rsidRDefault="003462F2" w:rsidP="003462F2">
      <w:pPr>
        <w:pStyle w:val="EndNoteBibliography"/>
        <w:ind w:left="720" w:hanging="720"/>
        <w:rPr>
          <w:noProof/>
        </w:rPr>
      </w:pPr>
      <w:r w:rsidRPr="003462F2">
        <w:rPr>
          <w:noProof/>
        </w:rPr>
        <w:t xml:space="preserve">Tversky, A., &amp; Kahneman, D. (1971). Belief in the law of small numbers. </w:t>
      </w:r>
      <w:r w:rsidRPr="003462F2">
        <w:rPr>
          <w:i/>
          <w:noProof/>
        </w:rPr>
        <w:t>Psychological Bulletin, 76</w:t>
      </w:r>
      <w:r w:rsidRPr="003462F2">
        <w:rPr>
          <w:noProof/>
        </w:rPr>
        <w:t>, 105-110. doi:10.1037/h0031322</w:t>
      </w:r>
    </w:p>
    <w:p w14:paraId="46A78870" w14:textId="77777777" w:rsidR="003462F2" w:rsidRPr="003462F2" w:rsidRDefault="003462F2" w:rsidP="003462F2">
      <w:pPr>
        <w:pStyle w:val="EndNoteBibliography"/>
        <w:ind w:left="720" w:hanging="720"/>
        <w:rPr>
          <w:noProof/>
        </w:rPr>
      </w:pPr>
      <w:r w:rsidRPr="003462F2">
        <w:rPr>
          <w:noProof/>
        </w:rPr>
        <w:t xml:space="preserve">Van Meter, E., &amp; Charnigo, R. (2014). Strengthening Interactions between Statisticians and Collaborators: Objectives and Sample Sizes. </w:t>
      </w:r>
      <w:r w:rsidRPr="003462F2">
        <w:rPr>
          <w:i/>
          <w:noProof/>
        </w:rPr>
        <w:t>Journal of biometrics &amp; biostatistics, 5</w:t>
      </w:r>
      <w:r w:rsidRPr="003462F2">
        <w:rPr>
          <w:noProof/>
        </w:rPr>
        <w:t>, e127. doi:10.4172/2155-6180.1000e127</w:t>
      </w:r>
    </w:p>
    <w:p w14:paraId="7AF13993" w14:textId="77777777" w:rsidR="003462F2" w:rsidRPr="003462F2" w:rsidRDefault="003462F2" w:rsidP="003462F2">
      <w:pPr>
        <w:pStyle w:val="EndNoteBibliography"/>
        <w:ind w:left="720" w:hanging="720"/>
        <w:rPr>
          <w:noProof/>
        </w:rPr>
      </w:pPr>
      <w:r w:rsidRPr="003462F2">
        <w:rPr>
          <w:noProof/>
        </w:rPr>
        <w:t xml:space="preserve">Viechtbauer, W. (2010). Conducting Meta-Analyses in R with the metafor Package. </w:t>
      </w:r>
      <w:r w:rsidRPr="003462F2">
        <w:rPr>
          <w:i/>
          <w:noProof/>
        </w:rPr>
        <w:t>Journal Of Statistical Software, 36</w:t>
      </w:r>
      <w:r w:rsidRPr="003462F2">
        <w:rPr>
          <w:noProof/>
        </w:rPr>
        <w:t>, 48. doi:10.18637/jss.v036.i03</w:t>
      </w:r>
    </w:p>
    <w:p w14:paraId="207F6CCA" w14:textId="77777777" w:rsidR="003462F2" w:rsidRPr="003462F2" w:rsidRDefault="003462F2" w:rsidP="003462F2">
      <w:pPr>
        <w:pStyle w:val="EndNoteBibliography"/>
        <w:ind w:left="720" w:hanging="720"/>
        <w:rPr>
          <w:noProof/>
        </w:rPr>
      </w:pPr>
      <w:r w:rsidRPr="003462F2">
        <w:rPr>
          <w:noProof/>
        </w:rPr>
        <w:t xml:space="preserve">Wagenmakers, E.-J., Verhagen, J., Ly, A., Bakker, M., Lee, M. D., Matzke, D., . . . Morey, R. D. (2015). A power fallacy. </w:t>
      </w:r>
      <w:r w:rsidRPr="003462F2">
        <w:rPr>
          <w:i/>
          <w:noProof/>
        </w:rPr>
        <w:t>Behavior Research Methods, 47</w:t>
      </w:r>
      <w:r w:rsidRPr="003462F2">
        <w:rPr>
          <w:noProof/>
        </w:rPr>
        <w:t>, 913-917. doi:10.3758/s13428-014-0517-4</w:t>
      </w:r>
    </w:p>
    <w:p w14:paraId="129ECD50" w14:textId="77777777" w:rsidR="003462F2" w:rsidRPr="003462F2" w:rsidRDefault="003462F2" w:rsidP="003462F2">
      <w:pPr>
        <w:pStyle w:val="EndNoteBibliography"/>
        <w:ind w:left="720" w:hanging="720"/>
        <w:rPr>
          <w:noProof/>
        </w:rPr>
      </w:pPr>
      <w:r w:rsidRPr="003462F2">
        <w:rPr>
          <w:noProof/>
        </w:rPr>
        <w:t xml:space="preserve">Wan, X., Wang, W., Liu, J., &amp; Tong, T. (2014). Estimating the sample mean and standard deviation from the sample size, median, range and/or interquartile range. </w:t>
      </w:r>
      <w:r w:rsidRPr="003462F2">
        <w:rPr>
          <w:i/>
          <w:noProof/>
        </w:rPr>
        <w:t>BMC Medical Research Methodology, 14</w:t>
      </w:r>
      <w:r w:rsidRPr="003462F2">
        <w:rPr>
          <w:noProof/>
        </w:rPr>
        <w:t>, 135. doi:10.1186/1471-2288-14-135</w:t>
      </w:r>
    </w:p>
    <w:p w14:paraId="493E39B1" w14:textId="533642C9" w:rsidR="003462F2" w:rsidRPr="003462F2" w:rsidRDefault="003462F2" w:rsidP="003462F2">
      <w:pPr>
        <w:pStyle w:val="EndNoteBibliography"/>
        <w:ind w:left="720" w:hanging="720"/>
        <w:rPr>
          <w:noProof/>
        </w:rPr>
      </w:pPr>
      <w:r w:rsidRPr="003462F2">
        <w:rPr>
          <w:noProof/>
        </w:rPr>
        <w:t xml:space="preserve">Westfall, J. (2015). PANGEA: Power ANalysis for GEneral Anova designs. </w:t>
      </w:r>
      <w:r w:rsidRPr="003462F2">
        <w:rPr>
          <w:i/>
          <w:noProof/>
        </w:rPr>
        <w:t xml:space="preserve">Unpublished manuscript. Available at </w:t>
      </w:r>
      <w:hyperlink r:id="rId26" w:history="1">
        <w:r w:rsidRPr="003462F2">
          <w:rPr>
            <w:rStyle w:val="Hyperlink"/>
            <w:i/>
            <w:noProof/>
          </w:rPr>
          <w:t>http://jakewestfall.org/publications/pangea.pdf</w:t>
        </w:r>
      </w:hyperlink>
      <w:r w:rsidRPr="003462F2">
        <w:rPr>
          <w:noProof/>
        </w:rPr>
        <w:t xml:space="preserve">. </w:t>
      </w:r>
    </w:p>
    <w:p w14:paraId="22EB61E8" w14:textId="77777777" w:rsidR="003462F2" w:rsidRPr="003462F2" w:rsidRDefault="003462F2" w:rsidP="003462F2">
      <w:pPr>
        <w:pStyle w:val="EndNoteBibliography"/>
        <w:ind w:left="720" w:hanging="720"/>
        <w:rPr>
          <w:noProof/>
        </w:rPr>
      </w:pPr>
      <w:r w:rsidRPr="003462F2">
        <w:rPr>
          <w:noProof/>
        </w:rPr>
        <w:t xml:space="preserve">Wicherts, J. M., Veldkamp, C. L. S., Augusteijn, H. E. M., Bakker, M., van Aert, R. C. M., &amp; van Assen, M. A. L. M. (2016). Degrees of Freedom in Planning, Running, Analyzing, and Reporting Psychological Studies: A Checklist to Avoid p-Hacking. </w:t>
      </w:r>
      <w:r w:rsidRPr="003462F2">
        <w:rPr>
          <w:i/>
          <w:noProof/>
        </w:rPr>
        <w:t>Frontiers in Psychology, 7</w:t>
      </w:r>
      <w:r w:rsidRPr="003462F2">
        <w:rPr>
          <w:noProof/>
        </w:rPr>
        <w:t>, 1832. doi:10.3389/fpsyg.2016.01832</w:t>
      </w:r>
    </w:p>
    <w:p w14:paraId="1CF6292B" w14:textId="77777777" w:rsidR="003462F2" w:rsidRPr="003462F2" w:rsidRDefault="003462F2" w:rsidP="003462F2">
      <w:pPr>
        <w:pStyle w:val="EndNoteBibliography"/>
        <w:ind w:left="720" w:hanging="720"/>
        <w:rPr>
          <w:noProof/>
        </w:rPr>
      </w:pPr>
      <w:r w:rsidRPr="003462F2">
        <w:rPr>
          <w:noProof/>
        </w:rPr>
        <w:t xml:space="preserve">Wilkinson, L. (1999). Statistical methods in psychology journals: Guidelines and explanations. </w:t>
      </w:r>
      <w:r w:rsidRPr="003462F2">
        <w:rPr>
          <w:i/>
          <w:noProof/>
        </w:rPr>
        <w:t>American Psychologist, 54</w:t>
      </w:r>
      <w:r w:rsidRPr="003462F2">
        <w:rPr>
          <w:noProof/>
        </w:rPr>
        <w:t>, 594-604. doi:10.1037/0003-066X.54.8.594</w:t>
      </w:r>
    </w:p>
    <w:p w14:paraId="2DA2A3C8" w14:textId="77777777" w:rsidR="003462F2" w:rsidRPr="003462F2" w:rsidRDefault="003462F2" w:rsidP="003462F2">
      <w:pPr>
        <w:pStyle w:val="EndNoteBibliography"/>
        <w:ind w:left="720" w:hanging="720"/>
        <w:rPr>
          <w:noProof/>
        </w:rPr>
      </w:pPr>
      <w:r w:rsidRPr="003462F2">
        <w:rPr>
          <w:noProof/>
        </w:rPr>
        <w:t xml:space="preserve">Woolley, T. W. (1983). A comprehensive power-analytic investigation of research in medical education. </w:t>
      </w:r>
      <w:r w:rsidRPr="003462F2">
        <w:rPr>
          <w:i/>
          <w:noProof/>
        </w:rPr>
        <w:t>Journal of Medical Education, 58</w:t>
      </w:r>
      <w:r w:rsidRPr="003462F2">
        <w:rPr>
          <w:noProof/>
        </w:rPr>
        <w:t xml:space="preserve">, 710-715. </w:t>
      </w:r>
    </w:p>
    <w:p w14:paraId="7DF80B48" w14:textId="5CEDE623"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1C8A5D7A" w14:textId="64750B0A" w:rsidR="00927E95" w:rsidRDefault="00927E95" w:rsidP="00927E95">
      <w:pPr>
        <w:pStyle w:val="Heading3"/>
      </w:pPr>
      <w:r>
        <w:lastRenderedPageBreak/>
        <w:t>Supplementary materials</w:t>
      </w:r>
      <w:r w:rsidRPr="008C6D84">
        <w:t xml:space="preserve"> </w:t>
      </w:r>
      <w:r w:rsidR="009F736E">
        <w:t>1</w:t>
      </w:r>
      <w:r>
        <w:t>. List of articles included in the primary analysis</w:t>
      </w:r>
    </w:p>
    <w:tbl>
      <w:tblPr>
        <w:tblW w:w="9072" w:type="dxa"/>
        <w:tblLook w:val="04A0" w:firstRow="1" w:lastRow="0" w:firstColumn="1" w:lastColumn="0" w:noHBand="0" w:noVBand="1"/>
      </w:tblPr>
      <w:tblGrid>
        <w:gridCol w:w="3094"/>
        <w:gridCol w:w="2725"/>
        <w:gridCol w:w="1552"/>
        <w:gridCol w:w="1701"/>
      </w:tblGrid>
      <w:tr w:rsidR="00927E95" w:rsidRPr="003B5E36" w14:paraId="6C546C38" w14:textId="77777777" w:rsidTr="00E5570F">
        <w:trPr>
          <w:trHeight w:val="290"/>
        </w:trPr>
        <w:tc>
          <w:tcPr>
            <w:tcW w:w="3094" w:type="dxa"/>
            <w:tcBorders>
              <w:top w:val="nil"/>
              <w:left w:val="nil"/>
              <w:bottom w:val="nil"/>
              <w:right w:val="nil"/>
            </w:tcBorders>
            <w:shd w:val="clear" w:color="auto" w:fill="auto"/>
            <w:noWrap/>
            <w:vAlign w:val="bottom"/>
            <w:hideMark/>
          </w:tcPr>
          <w:p w14:paraId="0330CBD8"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nil"/>
              <w:left w:val="nil"/>
              <w:bottom w:val="nil"/>
              <w:right w:val="nil"/>
            </w:tcBorders>
            <w:shd w:val="clear" w:color="auto" w:fill="auto"/>
            <w:noWrap/>
            <w:vAlign w:val="bottom"/>
            <w:hideMark/>
          </w:tcPr>
          <w:p w14:paraId="0208CBA1"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nil"/>
              <w:left w:val="nil"/>
              <w:bottom w:val="nil"/>
              <w:right w:val="nil"/>
            </w:tcBorders>
            <w:shd w:val="clear" w:color="auto" w:fill="auto"/>
            <w:noWrap/>
            <w:vAlign w:val="bottom"/>
            <w:hideMark/>
          </w:tcPr>
          <w:p w14:paraId="26788EC6"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nil"/>
              <w:left w:val="nil"/>
              <w:bottom w:val="nil"/>
              <w:right w:val="nil"/>
            </w:tcBorders>
            <w:shd w:val="clear" w:color="auto" w:fill="auto"/>
            <w:noWrap/>
            <w:vAlign w:val="bottom"/>
            <w:hideMark/>
          </w:tcPr>
          <w:p w14:paraId="7A09FDA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Number of </w:t>
            </w:r>
            <w:r>
              <w:rPr>
                <w:rFonts w:ascii="Calibri" w:eastAsia="Times New Roman" w:hAnsi="Calibri" w:cs="Calibri"/>
                <w:color w:val="000000"/>
                <w:sz w:val="22"/>
                <w:szCs w:val="22"/>
                <w:lang w:val="en-AU" w:eastAsia="en-AU"/>
              </w:rPr>
              <w:t>surveyed</w:t>
            </w:r>
            <w:r w:rsidRPr="003B5E36">
              <w:rPr>
                <w:rFonts w:ascii="Calibri" w:eastAsia="Times New Roman" w:hAnsi="Calibri" w:cs="Calibri"/>
                <w:color w:val="000000"/>
                <w:sz w:val="22"/>
                <w:szCs w:val="22"/>
                <w:lang w:val="en-AU" w:eastAsia="en-AU"/>
              </w:rPr>
              <w:t xml:space="preserve"> Articles</w:t>
            </w:r>
          </w:p>
        </w:tc>
      </w:tr>
      <w:tr w:rsidR="00927E95" w:rsidRPr="003B5E36" w14:paraId="49B300AB" w14:textId="77777777" w:rsidTr="00E5570F">
        <w:trPr>
          <w:trHeight w:val="290"/>
        </w:trPr>
        <w:tc>
          <w:tcPr>
            <w:tcW w:w="3094" w:type="dxa"/>
            <w:tcBorders>
              <w:top w:val="nil"/>
              <w:left w:val="nil"/>
              <w:bottom w:val="nil"/>
              <w:right w:val="nil"/>
            </w:tcBorders>
            <w:shd w:val="clear" w:color="auto" w:fill="auto"/>
            <w:noWrap/>
            <w:vAlign w:val="bottom"/>
            <w:hideMark/>
          </w:tcPr>
          <w:p w14:paraId="7DC8930E"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nil"/>
              <w:left w:val="nil"/>
              <w:bottom w:val="nil"/>
              <w:right w:val="nil"/>
            </w:tcBorders>
            <w:shd w:val="clear" w:color="auto" w:fill="auto"/>
            <w:noWrap/>
            <w:vAlign w:val="bottom"/>
            <w:hideMark/>
          </w:tcPr>
          <w:p w14:paraId="12BE83E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1D6626C"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nil"/>
              <w:left w:val="nil"/>
              <w:bottom w:val="nil"/>
              <w:right w:val="nil"/>
            </w:tcBorders>
            <w:shd w:val="clear" w:color="auto" w:fill="auto"/>
            <w:noWrap/>
            <w:vAlign w:val="bottom"/>
            <w:hideMark/>
          </w:tcPr>
          <w:p w14:paraId="088AA39A"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4E931013" w14:textId="77777777" w:rsidTr="00E5570F">
        <w:trPr>
          <w:trHeight w:val="290"/>
        </w:trPr>
        <w:tc>
          <w:tcPr>
            <w:tcW w:w="3094" w:type="dxa"/>
            <w:tcBorders>
              <w:top w:val="nil"/>
              <w:left w:val="nil"/>
              <w:bottom w:val="nil"/>
              <w:right w:val="nil"/>
            </w:tcBorders>
            <w:shd w:val="clear" w:color="auto" w:fill="auto"/>
            <w:noWrap/>
            <w:vAlign w:val="bottom"/>
            <w:hideMark/>
          </w:tcPr>
          <w:p w14:paraId="732D8306"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3408746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365F9DE"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3A2F95D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927E95" w:rsidRPr="003B5E36" w14:paraId="140B8E14" w14:textId="77777777" w:rsidTr="00E5570F">
        <w:trPr>
          <w:trHeight w:val="290"/>
        </w:trPr>
        <w:tc>
          <w:tcPr>
            <w:tcW w:w="3094" w:type="dxa"/>
            <w:tcBorders>
              <w:top w:val="nil"/>
              <w:left w:val="nil"/>
              <w:bottom w:val="nil"/>
              <w:right w:val="nil"/>
            </w:tcBorders>
            <w:shd w:val="clear" w:color="auto" w:fill="auto"/>
            <w:noWrap/>
            <w:vAlign w:val="bottom"/>
            <w:hideMark/>
          </w:tcPr>
          <w:p w14:paraId="7ADC75A0"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76997B5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91D174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6C1245C5"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26029B7A" w14:textId="77777777" w:rsidTr="00E5570F">
        <w:trPr>
          <w:trHeight w:val="290"/>
        </w:trPr>
        <w:tc>
          <w:tcPr>
            <w:tcW w:w="3094" w:type="dxa"/>
            <w:tcBorders>
              <w:top w:val="nil"/>
              <w:left w:val="nil"/>
              <w:bottom w:val="nil"/>
              <w:right w:val="nil"/>
            </w:tcBorders>
            <w:shd w:val="clear" w:color="auto" w:fill="auto"/>
            <w:noWrap/>
            <w:vAlign w:val="bottom"/>
            <w:hideMark/>
          </w:tcPr>
          <w:p w14:paraId="1A566451"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53431A"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84227D1"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5CFE6201"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927E95" w:rsidRPr="003B5E36" w14:paraId="4928386D" w14:textId="77777777" w:rsidTr="00E5570F">
        <w:trPr>
          <w:trHeight w:val="290"/>
        </w:trPr>
        <w:tc>
          <w:tcPr>
            <w:tcW w:w="3094" w:type="dxa"/>
            <w:tcBorders>
              <w:top w:val="nil"/>
              <w:left w:val="nil"/>
              <w:bottom w:val="nil"/>
              <w:right w:val="nil"/>
            </w:tcBorders>
            <w:shd w:val="clear" w:color="auto" w:fill="auto"/>
            <w:noWrap/>
            <w:vAlign w:val="bottom"/>
            <w:hideMark/>
          </w:tcPr>
          <w:p w14:paraId="4D136C5D"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7D310BD7"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DA0321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65AD6C7F"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927E95" w:rsidRPr="003B5E36" w14:paraId="3C718F6D" w14:textId="77777777" w:rsidTr="00E5570F">
        <w:trPr>
          <w:trHeight w:val="290"/>
        </w:trPr>
        <w:tc>
          <w:tcPr>
            <w:tcW w:w="3094" w:type="dxa"/>
            <w:tcBorders>
              <w:top w:val="nil"/>
              <w:left w:val="nil"/>
              <w:bottom w:val="nil"/>
              <w:right w:val="nil"/>
            </w:tcBorders>
            <w:shd w:val="clear" w:color="auto" w:fill="auto"/>
            <w:noWrap/>
            <w:vAlign w:val="bottom"/>
            <w:hideMark/>
          </w:tcPr>
          <w:p w14:paraId="270983D8"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3313AB91"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4A9B91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4E2D570E"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927E95" w:rsidRPr="003B5E36" w14:paraId="7110096E" w14:textId="77777777" w:rsidTr="00E5570F">
        <w:trPr>
          <w:trHeight w:val="290"/>
        </w:trPr>
        <w:tc>
          <w:tcPr>
            <w:tcW w:w="3094" w:type="dxa"/>
            <w:tcBorders>
              <w:top w:val="nil"/>
              <w:left w:val="nil"/>
              <w:bottom w:val="nil"/>
              <w:right w:val="nil"/>
            </w:tcBorders>
            <w:shd w:val="clear" w:color="auto" w:fill="auto"/>
            <w:noWrap/>
            <w:vAlign w:val="bottom"/>
            <w:hideMark/>
          </w:tcPr>
          <w:p w14:paraId="6B980C2E"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43183AC5"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3936D5D"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19D73B7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0251B993" w14:textId="77777777" w:rsidTr="00E5570F">
        <w:trPr>
          <w:trHeight w:val="290"/>
        </w:trPr>
        <w:tc>
          <w:tcPr>
            <w:tcW w:w="3094" w:type="dxa"/>
            <w:tcBorders>
              <w:top w:val="nil"/>
              <w:left w:val="nil"/>
              <w:bottom w:val="nil"/>
              <w:right w:val="nil"/>
            </w:tcBorders>
            <w:shd w:val="clear" w:color="auto" w:fill="auto"/>
            <w:noWrap/>
            <w:vAlign w:val="bottom"/>
            <w:hideMark/>
          </w:tcPr>
          <w:p w14:paraId="0F46C7AF"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9674ED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B47F513"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291E6D8"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927E95" w:rsidRPr="003B5E36" w14:paraId="13ED1E7C" w14:textId="77777777" w:rsidTr="00E5570F">
        <w:trPr>
          <w:trHeight w:val="290"/>
        </w:trPr>
        <w:tc>
          <w:tcPr>
            <w:tcW w:w="3094" w:type="dxa"/>
            <w:tcBorders>
              <w:top w:val="nil"/>
              <w:left w:val="nil"/>
              <w:bottom w:val="nil"/>
              <w:right w:val="nil"/>
            </w:tcBorders>
            <w:shd w:val="clear" w:color="auto" w:fill="auto"/>
            <w:noWrap/>
            <w:vAlign w:val="bottom"/>
            <w:hideMark/>
          </w:tcPr>
          <w:p w14:paraId="1448EC5C"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CA0427E"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B23A7AD"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61E471C3"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2305E297" w14:textId="77777777" w:rsidTr="00E5570F">
        <w:trPr>
          <w:trHeight w:val="290"/>
        </w:trPr>
        <w:tc>
          <w:tcPr>
            <w:tcW w:w="3094" w:type="dxa"/>
            <w:tcBorders>
              <w:top w:val="nil"/>
              <w:left w:val="nil"/>
              <w:bottom w:val="nil"/>
              <w:right w:val="nil"/>
            </w:tcBorders>
            <w:shd w:val="clear" w:color="auto" w:fill="auto"/>
            <w:noWrap/>
            <w:vAlign w:val="bottom"/>
            <w:hideMark/>
          </w:tcPr>
          <w:p w14:paraId="0AB729F5"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2FD1443E"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0A33C6C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7F5CB7D8"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927E95" w:rsidRPr="003B5E36" w14:paraId="695391D7" w14:textId="77777777" w:rsidTr="00E5570F">
        <w:trPr>
          <w:trHeight w:val="290"/>
        </w:trPr>
        <w:tc>
          <w:tcPr>
            <w:tcW w:w="3094" w:type="dxa"/>
            <w:tcBorders>
              <w:top w:val="nil"/>
              <w:left w:val="nil"/>
              <w:bottom w:val="nil"/>
              <w:right w:val="nil"/>
            </w:tcBorders>
            <w:shd w:val="clear" w:color="auto" w:fill="auto"/>
            <w:noWrap/>
            <w:vAlign w:val="bottom"/>
            <w:hideMark/>
          </w:tcPr>
          <w:p w14:paraId="33D27DEB"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2D3569A7"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522F7DE"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598BF56F"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7A5DCF10" w14:textId="77777777" w:rsidTr="00E5570F">
        <w:trPr>
          <w:trHeight w:val="290"/>
        </w:trPr>
        <w:tc>
          <w:tcPr>
            <w:tcW w:w="3094" w:type="dxa"/>
            <w:tcBorders>
              <w:top w:val="nil"/>
              <w:left w:val="nil"/>
              <w:bottom w:val="nil"/>
              <w:right w:val="nil"/>
            </w:tcBorders>
            <w:shd w:val="clear" w:color="auto" w:fill="auto"/>
            <w:noWrap/>
            <w:vAlign w:val="bottom"/>
            <w:hideMark/>
          </w:tcPr>
          <w:p w14:paraId="460EE23C"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4409FEAC"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E7BF56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048195D5"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5B920ECC" w14:textId="77777777" w:rsidTr="00E5570F">
        <w:trPr>
          <w:trHeight w:val="290"/>
        </w:trPr>
        <w:tc>
          <w:tcPr>
            <w:tcW w:w="3094" w:type="dxa"/>
            <w:tcBorders>
              <w:top w:val="nil"/>
              <w:left w:val="nil"/>
              <w:bottom w:val="nil"/>
              <w:right w:val="nil"/>
            </w:tcBorders>
            <w:shd w:val="clear" w:color="auto" w:fill="auto"/>
            <w:noWrap/>
            <w:vAlign w:val="bottom"/>
            <w:hideMark/>
          </w:tcPr>
          <w:p w14:paraId="7BDD8BF9"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7D4FD6B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AEC8BFB"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5FC31F3B"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927E95" w:rsidRPr="003B5E36" w14:paraId="3DDB06B1" w14:textId="77777777" w:rsidTr="00E5570F">
        <w:trPr>
          <w:trHeight w:val="290"/>
        </w:trPr>
        <w:tc>
          <w:tcPr>
            <w:tcW w:w="3094" w:type="dxa"/>
            <w:tcBorders>
              <w:top w:val="nil"/>
              <w:left w:val="nil"/>
              <w:bottom w:val="nil"/>
              <w:right w:val="nil"/>
            </w:tcBorders>
            <w:shd w:val="clear" w:color="auto" w:fill="auto"/>
            <w:noWrap/>
            <w:vAlign w:val="bottom"/>
            <w:hideMark/>
          </w:tcPr>
          <w:p w14:paraId="0D4E855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185D7322"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41698BF"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1EEB67A"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927E95" w:rsidRPr="003B5E36" w14:paraId="33742FF9" w14:textId="77777777" w:rsidTr="00E5570F">
        <w:trPr>
          <w:trHeight w:val="290"/>
        </w:trPr>
        <w:tc>
          <w:tcPr>
            <w:tcW w:w="3094" w:type="dxa"/>
            <w:tcBorders>
              <w:top w:val="nil"/>
              <w:left w:val="nil"/>
              <w:bottom w:val="nil"/>
              <w:right w:val="nil"/>
            </w:tcBorders>
            <w:shd w:val="clear" w:color="auto" w:fill="auto"/>
            <w:noWrap/>
            <w:vAlign w:val="bottom"/>
            <w:hideMark/>
          </w:tcPr>
          <w:p w14:paraId="169C79C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0BF806EF"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452EB12D"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2B4FE796"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927E95" w:rsidRPr="003B5E36" w14:paraId="055F6EE1" w14:textId="77777777" w:rsidTr="00E5570F">
        <w:trPr>
          <w:trHeight w:val="290"/>
        </w:trPr>
        <w:tc>
          <w:tcPr>
            <w:tcW w:w="3094" w:type="dxa"/>
            <w:tcBorders>
              <w:top w:val="nil"/>
              <w:left w:val="nil"/>
              <w:bottom w:val="nil"/>
              <w:right w:val="nil"/>
            </w:tcBorders>
            <w:shd w:val="clear" w:color="auto" w:fill="auto"/>
            <w:noWrap/>
            <w:vAlign w:val="bottom"/>
            <w:hideMark/>
          </w:tcPr>
          <w:p w14:paraId="0B612C11"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29E43C07"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3DFA6B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260ABF73"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48C8AD71" w14:textId="77777777" w:rsidTr="00E5570F">
        <w:trPr>
          <w:trHeight w:val="290"/>
        </w:trPr>
        <w:tc>
          <w:tcPr>
            <w:tcW w:w="3094" w:type="dxa"/>
            <w:tcBorders>
              <w:top w:val="nil"/>
              <w:left w:val="nil"/>
              <w:bottom w:val="nil"/>
              <w:right w:val="nil"/>
            </w:tcBorders>
            <w:shd w:val="clear" w:color="auto" w:fill="auto"/>
            <w:noWrap/>
            <w:vAlign w:val="bottom"/>
            <w:hideMark/>
          </w:tcPr>
          <w:p w14:paraId="392D67E2"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1DF72125"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CBF4C54"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1DFFBB9"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927E95" w:rsidRPr="003B5E36" w14:paraId="58068AD7" w14:textId="77777777" w:rsidTr="00E5570F">
        <w:trPr>
          <w:trHeight w:val="290"/>
        </w:trPr>
        <w:tc>
          <w:tcPr>
            <w:tcW w:w="3094" w:type="dxa"/>
            <w:tcBorders>
              <w:top w:val="nil"/>
              <w:left w:val="nil"/>
              <w:bottom w:val="nil"/>
              <w:right w:val="nil"/>
            </w:tcBorders>
            <w:shd w:val="clear" w:color="auto" w:fill="auto"/>
            <w:noWrap/>
            <w:vAlign w:val="bottom"/>
            <w:hideMark/>
          </w:tcPr>
          <w:p w14:paraId="55B29B98"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4008045D"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E9C3E14"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1B063406"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927E95" w:rsidRPr="003B5E36" w14:paraId="7623A911" w14:textId="77777777" w:rsidTr="00E5570F">
        <w:trPr>
          <w:trHeight w:val="290"/>
        </w:trPr>
        <w:tc>
          <w:tcPr>
            <w:tcW w:w="3094" w:type="dxa"/>
            <w:tcBorders>
              <w:top w:val="nil"/>
              <w:left w:val="nil"/>
              <w:bottom w:val="nil"/>
              <w:right w:val="nil"/>
            </w:tcBorders>
            <w:shd w:val="clear" w:color="auto" w:fill="auto"/>
            <w:noWrap/>
            <w:vAlign w:val="bottom"/>
            <w:hideMark/>
          </w:tcPr>
          <w:p w14:paraId="0E0950F2"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16730A8A"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6681391"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71C38DCB"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927E95" w:rsidRPr="003B5E36" w14:paraId="582E7CC3" w14:textId="77777777" w:rsidTr="00E5570F">
        <w:trPr>
          <w:trHeight w:val="290"/>
        </w:trPr>
        <w:tc>
          <w:tcPr>
            <w:tcW w:w="3094" w:type="dxa"/>
            <w:tcBorders>
              <w:top w:val="nil"/>
              <w:left w:val="nil"/>
              <w:bottom w:val="nil"/>
              <w:right w:val="nil"/>
            </w:tcBorders>
            <w:shd w:val="clear" w:color="auto" w:fill="auto"/>
            <w:noWrap/>
            <w:vAlign w:val="bottom"/>
            <w:hideMark/>
          </w:tcPr>
          <w:p w14:paraId="5119E8FC"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6A0BF678"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67FB3B26"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2C190DAD"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927E95" w:rsidRPr="003B5E36" w14:paraId="18393998" w14:textId="77777777" w:rsidTr="00E5570F">
        <w:trPr>
          <w:trHeight w:val="290"/>
        </w:trPr>
        <w:tc>
          <w:tcPr>
            <w:tcW w:w="3094" w:type="dxa"/>
            <w:tcBorders>
              <w:top w:val="nil"/>
              <w:left w:val="nil"/>
              <w:bottom w:val="nil"/>
              <w:right w:val="nil"/>
            </w:tcBorders>
            <w:shd w:val="clear" w:color="auto" w:fill="auto"/>
            <w:noWrap/>
            <w:vAlign w:val="bottom"/>
            <w:hideMark/>
          </w:tcPr>
          <w:p w14:paraId="0A7539A8"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4E319C5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470221"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1F298DFF"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927E95" w:rsidRPr="003B5E36" w14:paraId="52972AC9" w14:textId="77777777" w:rsidTr="00E5570F">
        <w:trPr>
          <w:trHeight w:val="290"/>
        </w:trPr>
        <w:tc>
          <w:tcPr>
            <w:tcW w:w="3094" w:type="dxa"/>
            <w:tcBorders>
              <w:top w:val="nil"/>
              <w:left w:val="nil"/>
              <w:bottom w:val="nil"/>
              <w:right w:val="nil"/>
            </w:tcBorders>
            <w:shd w:val="clear" w:color="auto" w:fill="auto"/>
            <w:noWrap/>
            <w:vAlign w:val="bottom"/>
            <w:hideMark/>
          </w:tcPr>
          <w:p w14:paraId="66633A68"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07C49ED9"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0E900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52B7071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927E95" w:rsidRPr="003B5E36" w14:paraId="0CCB8694" w14:textId="77777777" w:rsidTr="00E5570F">
        <w:trPr>
          <w:trHeight w:val="290"/>
        </w:trPr>
        <w:tc>
          <w:tcPr>
            <w:tcW w:w="3094" w:type="dxa"/>
            <w:tcBorders>
              <w:top w:val="nil"/>
              <w:left w:val="nil"/>
              <w:bottom w:val="nil"/>
              <w:right w:val="nil"/>
            </w:tcBorders>
            <w:shd w:val="clear" w:color="auto" w:fill="auto"/>
            <w:noWrap/>
            <w:vAlign w:val="bottom"/>
            <w:hideMark/>
          </w:tcPr>
          <w:p w14:paraId="0C51346B"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2254A6B8"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48C9D03"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1705076"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927E95" w:rsidRPr="003B5E36" w14:paraId="77A14AF8" w14:textId="77777777" w:rsidTr="00E5570F">
        <w:trPr>
          <w:trHeight w:val="290"/>
        </w:trPr>
        <w:tc>
          <w:tcPr>
            <w:tcW w:w="3094" w:type="dxa"/>
            <w:tcBorders>
              <w:top w:val="nil"/>
              <w:left w:val="nil"/>
              <w:bottom w:val="nil"/>
              <w:right w:val="nil"/>
            </w:tcBorders>
            <w:shd w:val="clear" w:color="auto" w:fill="auto"/>
            <w:noWrap/>
            <w:vAlign w:val="bottom"/>
            <w:hideMark/>
          </w:tcPr>
          <w:p w14:paraId="76F688B8"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6AE7FA72"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7FCE24"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2214161E"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927E95" w:rsidRPr="003B5E36" w14:paraId="2AE9CE2B" w14:textId="77777777" w:rsidTr="00E5570F">
        <w:trPr>
          <w:trHeight w:val="290"/>
        </w:trPr>
        <w:tc>
          <w:tcPr>
            <w:tcW w:w="3094" w:type="dxa"/>
            <w:tcBorders>
              <w:top w:val="nil"/>
              <w:left w:val="nil"/>
              <w:bottom w:val="nil"/>
              <w:right w:val="nil"/>
            </w:tcBorders>
            <w:shd w:val="clear" w:color="auto" w:fill="auto"/>
            <w:noWrap/>
            <w:vAlign w:val="bottom"/>
            <w:hideMark/>
          </w:tcPr>
          <w:p w14:paraId="01C616A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275F3F8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C144555"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00B495F7"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927E95" w:rsidRPr="003B5E36" w14:paraId="478450AE" w14:textId="77777777" w:rsidTr="00E5570F">
        <w:trPr>
          <w:trHeight w:val="290"/>
        </w:trPr>
        <w:tc>
          <w:tcPr>
            <w:tcW w:w="3094" w:type="dxa"/>
            <w:tcBorders>
              <w:top w:val="nil"/>
              <w:left w:val="nil"/>
              <w:bottom w:val="nil"/>
              <w:right w:val="nil"/>
            </w:tcBorders>
            <w:shd w:val="clear" w:color="auto" w:fill="auto"/>
            <w:noWrap/>
            <w:vAlign w:val="bottom"/>
            <w:hideMark/>
          </w:tcPr>
          <w:p w14:paraId="66970C41"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4BBE0DA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51E1DA6"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7F6457AC"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927E95" w:rsidRPr="003B5E36" w14:paraId="2D9A512E" w14:textId="77777777" w:rsidTr="00E5570F">
        <w:trPr>
          <w:trHeight w:val="290"/>
        </w:trPr>
        <w:tc>
          <w:tcPr>
            <w:tcW w:w="3094" w:type="dxa"/>
            <w:tcBorders>
              <w:top w:val="nil"/>
              <w:left w:val="nil"/>
              <w:bottom w:val="nil"/>
              <w:right w:val="nil"/>
            </w:tcBorders>
            <w:shd w:val="clear" w:color="auto" w:fill="auto"/>
            <w:noWrap/>
            <w:vAlign w:val="bottom"/>
            <w:hideMark/>
          </w:tcPr>
          <w:p w14:paraId="3A17EBF8"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42C44AE2"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F79860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7416E69F"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927E95" w:rsidRPr="003B5E36" w14:paraId="6F4256FF" w14:textId="77777777" w:rsidTr="00E5570F">
        <w:trPr>
          <w:trHeight w:val="290"/>
        </w:trPr>
        <w:tc>
          <w:tcPr>
            <w:tcW w:w="3094" w:type="dxa"/>
            <w:tcBorders>
              <w:top w:val="nil"/>
              <w:left w:val="nil"/>
              <w:bottom w:val="nil"/>
              <w:right w:val="nil"/>
            </w:tcBorders>
            <w:shd w:val="clear" w:color="auto" w:fill="auto"/>
            <w:noWrap/>
            <w:vAlign w:val="bottom"/>
            <w:hideMark/>
          </w:tcPr>
          <w:p w14:paraId="14292F73"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0B0E0B2C"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4CF59E5"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11B887E7"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352179A7" w14:textId="77777777" w:rsidTr="00E5570F">
        <w:trPr>
          <w:trHeight w:val="290"/>
        </w:trPr>
        <w:tc>
          <w:tcPr>
            <w:tcW w:w="3094" w:type="dxa"/>
            <w:tcBorders>
              <w:top w:val="nil"/>
              <w:left w:val="nil"/>
              <w:bottom w:val="nil"/>
              <w:right w:val="nil"/>
            </w:tcBorders>
            <w:shd w:val="clear" w:color="auto" w:fill="auto"/>
            <w:noWrap/>
            <w:vAlign w:val="bottom"/>
            <w:hideMark/>
          </w:tcPr>
          <w:p w14:paraId="5F1069AC"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13B2E13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07622B7"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5F1EA15E"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35CFD26B" w14:textId="77777777" w:rsidTr="00E5570F">
        <w:trPr>
          <w:trHeight w:val="290"/>
        </w:trPr>
        <w:tc>
          <w:tcPr>
            <w:tcW w:w="3094" w:type="dxa"/>
            <w:tcBorders>
              <w:top w:val="nil"/>
              <w:left w:val="nil"/>
              <w:bottom w:val="nil"/>
              <w:right w:val="nil"/>
            </w:tcBorders>
            <w:shd w:val="clear" w:color="auto" w:fill="auto"/>
            <w:noWrap/>
            <w:vAlign w:val="bottom"/>
            <w:hideMark/>
          </w:tcPr>
          <w:p w14:paraId="6044C1B9"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48C8D00A"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AE1F6CF"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29C6419C"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927E95" w:rsidRPr="003B5E36" w14:paraId="55A423CB" w14:textId="77777777" w:rsidTr="00E5570F">
        <w:trPr>
          <w:trHeight w:val="290"/>
        </w:trPr>
        <w:tc>
          <w:tcPr>
            <w:tcW w:w="3094" w:type="dxa"/>
            <w:tcBorders>
              <w:top w:val="nil"/>
              <w:left w:val="nil"/>
              <w:bottom w:val="nil"/>
              <w:right w:val="nil"/>
            </w:tcBorders>
            <w:shd w:val="clear" w:color="auto" w:fill="auto"/>
            <w:noWrap/>
            <w:vAlign w:val="bottom"/>
            <w:hideMark/>
          </w:tcPr>
          <w:p w14:paraId="00C8170F"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lastRenderedPageBreak/>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1729592B"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84E7B6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5DFCC0E"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3339302D" w14:textId="77777777" w:rsidTr="00E5570F">
        <w:trPr>
          <w:trHeight w:val="290"/>
        </w:trPr>
        <w:tc>
          <w:tcPr>
            <w:tcW w:w="3094" w:type="dxa"/>
            <w:tcBorders>
              <w:top w:val="nil"/>
              <w:left w:val="nil"/>
              <w:bottom w:val="nil"/>
              <w:right w:val="nil"/>
            </w:tcBorders>
            <w:shd w:val="clear" w:color="auto" w:fill="auto"/>
            <w:noWrap/>
            <w:vAlign w:val="bottom"/>
            <w:hideMark/>
          </w:tcPr>
          <w:p w14:paraId="14FDF7B8"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6E150091"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6C3B9C1"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0DB9FD5A"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523ECF04" w14:textId="77777777" w:rsidTr="00E5570F">
        <w:trPr>
          <w:trHeight w:val="290"/>
        </w:trPr>
        <w:tc>
          <w:tcPr>
            <w:tcW w:w="3094" w:type="dxa"/>
            <w:tcBorders>
              <w:top w:val="nil"/>
              <w:left w:val="nil"/>
              <w:bottom w:val="nil"/>
              <w:right w:val="nil"/>
            </w:tcBorders>
            <w:shd w:val="clear" w:color="auto" w:fill="auto"/>
            <w:noWrap/>
            <w:vAlign w:val="bottom"/>
            <w:hideMark/>
          </w:tcPr>
          <w:p w14:paraId="33F9F6F4"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1783C8DB"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5BD47B6"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3974D5E7"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927E95" w:rsidRPr="003B5E36" w14:paraId="7AA71EC4" w14:textId="77777777" w:rsidTr="00E5570F">
        <w:trPr>
          <w:trHeight w:val="290"/>
        </w:trPr>
        <w:tc>
          <w:tcPr>
            <w:tcW w:w="3094" w:type="dxa"/>
            <w:tcBorders>
              <w:top w:val="nil"/>
              <w:left w:val="nil"/>
              <w:bottom w:val="nil"/>
              <w:right w:val="nil"/>
            </w:tcBorders>
            <w:shd w:val="clear" w:color="auto" w:fill="auto"/>
            <w:noWrap/>
            <w:vAlign w:val="bottom"/>
            <w:hideMark/>
          </w:tcPr>
          <w:p w14:paraId="4E98ACF6"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303168"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E44D08"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5A6BF51C"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927E95" w:rsidRPr="003B5E36" w14:paraId="2AD9DFB4" w14:textId="77777777" w:rsidTr="00E5570F">
        <w:trPr>
          <w:trHeight w:val="290"/>
        </w:trPr>
        <w:tc>
          <w:tcPr>
            <w:tcW w:w="3094" w:type="dxa"/>
            <w:tcBorders>
              <w:top w:val="nil"/>
              <w:left w:val="nil"/>
              <w:bottom w:val="nil"/>
              <w:right w:val="nil"/>
            </w:tcBorders>
            <w:shd w:val="clear" w:color="auto" w:fill="auto"/>
            <w:noWrap/>
            <w:vAlign w:val="bottom"/>
            <w:hideMark/>
          </w:tcPr>
          <w:p w14:paraId="78543F1C"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5306036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BCF4A9"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402CF5C"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927E95" w:rsidRPr="003B5E36" w14:paraId="4FE04A9D" w14:textId="77777777" w:rsidTr="00E5570F">
        <w:trPr>
          <w:trHeight w:val="290"/>
        </w:trPr>
        <w:tc>
          <w:tcPr>
            <w:tcW w:w="3094" w:type="dxa"/>
            <w:tcBorders>
              <w:top w:val="nil"/>
              <w:left w:val="nil"/>
              <w:bottom w:val="nil"/>
              <w:right w:val="nil"/>
            </w:tcBorders>
            <w:shd w:val="clear" w:color="auto" w:fill="auto"/>
            <w:noWrap/>
            <w:vAlign w:val="bottom"/>
            <w:hideMark/>
          </w:tcPr>
          <w:p w14:paraId="0367C9CC"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3FB53C9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E1A65A"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9B78118"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927E95" w:rsidRPr="003B5E36" w14:paraId="42476091" w14:textId="77777777" w:rsidTr="00E5570F">
        <w:trPr>
          <w:trHeight w:val="290"/>
        </w:trPr>
        <w:tc>
          <w:tcPr>
            <w:tcW w:w="3094" w:type="dxa"/>
            <w:tcBorders>
              <w:top w:val="nil"/>
              <w:left w:val="nil"/>
              <w:bottom w:val="nil"/>
              <w:right w:val="nil"/>
            </w:tcBorders>
            <w:shd w:val="clear" w:color="auto" w:fill="auto"/>
            <w:noWrap/>
            <w:vAlign w:val="bottom"/>
            <w:hideMark/>
          </w:tcPr>
          <w:p w14:paraId="6A9B3B27"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60394A5E"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0E6D404"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2604518"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927E95" w:rsidRPr="003B5E36" w14:paraId="5A57E555" w14:textId="77777777" w:rsidTr="00E5570F">
        <w:trPr>
          <w:trHeight w:val="290"/>
        </w:trPr>
        <w:tc>
          <w:tcPr>
            <w:tcW w:w="3094" w:type="dxa"/>
            <w:tcBorders>
              <w:top w:val="nil"/>
              <w:left w:val="nil"/>
              <w:bottom w:val="nil"/>
              <w:right w:val="nil"/>
            </w:tcBorders>
            <w:shd w:val="clear" w:color="auto" w:fill="auto"/>
            <w:noWrap/>
            <w:vAlign w:val="bottom"/>
            <w:hideMark/>
          </w:tcPr>
          <w:p w14:paraId="47507305"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74595736"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2273AF0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4B0D5A8E"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7880136C" w14:textId="77777777" w:rsidTr="00E5570F">
        <w:trPr>
          <w:trHeight w:val="290"/>
        </w:trPr>
        <w:tc>
          <w:tcPr>
            <w:tcW w:w="3094" w:type="dxa"/>
            <w:tcBorders>
              <w:top w:val="nil"/>
              <w:left w:val="nil"/>
              <w:bottom w:val="nil"/>
              <w:right w:val="nil"/>
            </w:tcBorders>
            <w:shd w:val="clear" w:color="auto" w:fill="auto"/>
            <w:noWrap/>
            <w:vAlign w:val="bottom"/>
            <w:hideMark/>
          </w:tcPr>
          <w:p w14:paraId="7905CF5C"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6EF0E252"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A276531"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4461D6F3"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5362A25E" w14:textId="77777777" w:rsidTr="00E5570F">
        <w:trPr>
          <w:trHeight w:val="290"/>
        </w:trPr>
        <w:tc>
          <w:tcPr>
            <w:tcW w:w="3094" w:type="dxa"/>
            <w:tcBorders>
              <w:top w:val="nil"/>
              <w:left w:val="nil"/>
              <w:bottom w:val="nil"/>
              <w:right w:val="nil"/>
            </w:tcBorders>
            <w:shd w:val="clear" w:color="auto" w:fill="auto"/>
            <w:noWrap/>
            <w:vAlign w:val="bottom"/>
            <w:hideMark/>
          </w:tcPr>
          <w:p w14:paraId="64760CB2"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1FD1E940"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EDF4E5"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0DD8DB5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76A8D95B" w14:textId="77777777" w:rsidTr="00E5570F">
        <w:trPr>
          <w:trHeight w:val="290"/>
        </w:trPr>
        <w:tc>
          <w:tcPr>
            <w:tcW w:w="3094" w:type="dxa"/>
            <w:tcBorders>
              <w:top w:val="nil"/>
              <w:left w:val="nil"/>
              <w:bottom w:val="nil"/>
              <w:right w:val="nil"/>
            </w:tcBorders>
            <w:shd w:val="clear" w:color="auto" w:fill="auto"/>
            <w:noWrap/>
            <w:vAlign w:val="bottom"/>
            <w:hideMark/>
          </w:tcPr>
          <w:p w14:paraId="09FBD83A"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DA2E80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DAB84BF"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08105C1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927E95" w:rsidRPr="003B5E36" w14:paraId="2BBEEF8A" w14:textId="77777777" w:rsidTr="00E5570F">
        <w:trPr>
          <w:trHeight w:val="290"/>
        </w:trPr>
        <w:tc>
          <w:tcPr>
            <w:tcW w:w="3094" w:type="dxa"/>
            <w:tcBorders>
              <w:top w:val="nil"/>
              <w:left w:val="nil"/>
              <w:bottom w:val="nil"/>
              <w:right w:val="nil"/>
            </w:tcBorders>
            <w:shd w:val="clear" w:color="auto" w:fill="auto"/>
            <w:noWrap/>
            <w:vAlign w:val="bottom"/>
            <w:hideMark/>
          </w:tcPr>
          <w:p w14:paraId="46A76873"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1F5EEF4D"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80F298D"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18B9D221"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927E95" w:rsidRPr="003B5E36" w14:paraId="57434D14" w14:textId="77777777" w:rsidTr="00E5570F">
        <w:trPr>
          <w:trHeight w:val="290"/>
        </w:trPr>
        <w:tc>
          <w:tcPr>
            <w:tcW w:w="3094" w:type="dxa"/>
            <w:tcBorders>
              <w:top w:val="nil"/>
              <w:left w:val="nil"/>
              <w:bottom w:val="nil"/>
              <w:right w:val="nil"/>
            </w:tcBorders>
            <w:shd w:val="clear" w:color="auto" w:fill="auto"/>
            <w:noWrap/>
            <w:vAlign w:val="bottom"/>
            <w:hideMark/>
          </w:tcPr>
          <w:p w14:paraId="56F859C6"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1098D63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25E312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28F8739"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66A3DEC5" w14:textId="77777777" w:rsidTr="00E5570F">
        <w:trPr>
          <w:trHeight w:val="290"/>
        </w:trPr>
        <w:tc>
          <w:tcPr>
            <w:tcW w:w="3094" w:type="dxa"/>
            <w:tcBorders>
              <w:top w:val="nil"/>
              <w:left w:val="nil"/>
              <w:bottom w:val="nil"/>
              <w:right w:val="nil"/>
            </w:tcBorders>
            <w:shd w:val="clear" w:color="auto" w:fill="auto"/>
            <w:noWrap/>
            <w:vAlign w:val="bottom"/>
            <w:hideMark/>
          </w:tcPr>
          <w:p w14:paraId="4BF0DB06"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720F4F17"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05A245C"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2D31B2C4"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3B893464" w14:textId="77777777" w:rsidTr="00E5570F">
        <w:trPr>
          <w:trHeight w:val="290"/>
        </w:trPr>
        <w:tc>
          <w:tcPr>
            <w:tcW w:w="3094" w:type="dxa"/>
            <w:tcBorders>
              <w:top w:val="nil"/>
              <w:left w:val="nil"/>
              <w:bottom w:val="nil"/>
              <w:right w:val="nil"/>
            </w:tcBorders>
            <w:shd w:val="clear" w:color="auto" w:fill="auto"/>
            <w:noWrap/>
            <w:vAlign w:val="bottom"/>
            <w:hideMark/>
          </w:tcPr>
          <w:p w14:paraId="37A6160A"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79A85BBD"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AD4674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518A23B8"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927E95" w:rsidRPr="003B5E36" w14:paraId="728FAA05" w14:textId="77777777" w:rsidTr="00E5570F">
        <w:trPr>
          <w:trHeight w:val="290"/>
        </w:trPr>
        <w:tc>
          <w:tcPr>
            <w:tcW w:w="3094" w:type="dxa"/>
            <w:tcBorders>
              <w:top w:val="nil"/>
              <w:left w:val="nil"/>
              <w:bottom w:val="nil"/>
              <w:right w:val="nil"/>
            </w:tcBorders>
            <w:shd w:val="clear" w:color="auto" w:fill="auto"/>
            <w:noWrap/>
            <w:vAlign w:val="bottom"/>
            <w:hideMark/>
          </w:tcPr>
          <w:p w14:paraId="19ABC569"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6DC101E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2072833D"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642174EE"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61C5A36A" w14:textId="77777777" w:rsidTr="00E5570F">
        <w:trPr>
          <w:trHeight w:val="290"/>
        </w:trPr>
        <w:tc>
          <w:tcPr>
            <w:tcW w:w="3094" w:type="dxa"/>
            <w:tcBorders>
              <w:top w:val="nil"/>
              <w:left w:val="nil"/>
              <w:bottom w:val="nil"/>
              <w:right w:val="nil"/>
            </w:tcBorders>
            <w:shd w:val="clear" w:color="auto" w:fill="auto"/>
            <w:noWrap/>
            <w:vAlign w:val="bottom"/>
            <w:hideMark/>
          </w:tcPr>
          <w:p w14:paraId="0C7A80AC"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52A70DE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DCCC1A3"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632D73F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927E95" w:rsidRPr="003B5E36" w14:paraId="03AEFB29" w14:textId="77777777" w:rsidTr="00E5570F">
        <w:trPr>
          <w:trHeight w:val="290"/>
        </w:trPr>
        <w:tc>
          <w:tcPr>
            <w:tcW w:w="3094" w:type="dxa"/>
            <w:tcBorders>
              <w:top w:val="nil"/>
              <w:left w:val="nil"/>
              <w:bottom w:val="nil"/>
              <w:right w:val="nil"/>
            </w:tcBorders>
            <w:shd w:val="clear" w:color="auto" w:fill="auto"/>
            <w:noWrap/>
            <w:vAlign w:val="bottom"/>
            <w:hideMark/>
          </w:tcPr>
          <w:p w14:paraId="761B028E"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053DF4C1"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4E34AA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EB2FD60"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927E95" w:rsidRPr="003B5E36" w14:paraId="4AF83A74" w14:textId="77777777" w:rsidTr="00E5570F">
        <w:trPr>
          <w:trHeight w:val="290"/>
        </w:trPr>
        <w:tc>
          <w:tcPr>
            <w:tcW w:w="3094" w:type="dxa"/>
            <w:tcBorders>
              <w:top w:val="nil"/>
              <w:left w:val="nil"/>
              <w:bottom w:val="nil"/>
              <w:right w:val="nil"/>
            </w:tcBorders>
            <w:shd w:val="clear" w:color="auto" w:fill="auto"/>
            <w:noWrap/>
            <w:vAlign w:val="bottom"/>
            <w:hideMark/>
          </w:tcPr>
          <w:p w14:paraId="6AE5F89B"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37F52AA"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1692FD15"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003C06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927E95" w:rsidRPr="003B5E36" w14:paraId="2710A955" w14:textId="77777777" w:rsidTr="00E5570F">
        <w:trPr>
          <w:trHeight w:val="290"/>
        </w:trPr>
        <w:tc>
          <w:tcPr>
            <w:tcW w:w="3094" w:type="dxa"/>
            <w:tcBorders>
              <w:top w:val="nil"/>
              <w:left w:val="nil"/>
              <w:bottom w:val="nil"/>
              <w:right w:val="nil"/>
            </w:tcBorders>
            <w:shd w:val="clear" w:color="auto" w:fill="auto"/>
            <w:noWrap/>
            <w:vAlign w:val="bottom"/>
            <w:hideMark/>
          </w:tcPr>
          <w:p w14:paraId="2FE75F97"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5A4AE976"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06EB4A42"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B8C7928"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927E95" w:rsidRPr="003B5E36" w14:paraId="0C2A23F6" w14:textId="77777777" w:rsidTr="00E5570F">
        <w:trPr>
          <w:trHeight w:val="290"/>
        </w:trPr>
        <w:tc>
          <w:tcPr>
            <w:tcW w:w="3094" w:type="dxa"/>
            <w:tcBorders>
              <w:top w:val="nil"/>
              <w:left w:val="nil"/>
              <w:bottom w:val="nil"/>
              <w:right w:val="nil"/>
            </w:tcBorders>
            <w:shd w:val="clear" w:color="auto" w:fill="auto"/>
            <w:noWrap/>
            <w:vAlign w:val="bottom"/>
            <w:hideMark/>
          </w:tcPr>
          <w:p w14:paraId="453CE564"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C38FA0E"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0DDC4ED"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16D889C6"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076677DA" w14:textId="77777777" w:rsidTr="00E5570F">
        <w:trPr>
          <w:trHeight w:val="290"/>
        </w:trPr>
        <w:tc>
          <w:tcPr>
            <w:tcW w:w="3094" w:type="dxa"/>
            <w:tcBorders>
              <w:top w:val="nil"/>
              <w:left w:val="nil"/>
              <w:bottom w:val="nil"/>
              <w:right w:val="nil"/>
            </w:tcBorders>
            <w:shd w:val="clear" w:color="auto" w:fill="auto"/>
            <w:noWrap/>
            <w:vAlign w:val="bottom"/>
            <w:hideMark/>
          </w:tcPr>
          <w:p w14:paraId="47B23C3B"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BBD6F30"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D5F506A"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5C9CD364"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927E95" w:rsidRPr="003B5E36" w14:paraId="66C46769" w14:textId="77777777" w:rsidTr="00E5570F">
        <w:trPr>
          <w:trHeight w:val="290"/>
        </w:trPr>
        <w:tc>
          <w:tcPr>
            <w:tcW w:w="3094" w:type="dxa"/>
            <w:tcBorders>
              <w:top w:val="nil"/>
              <w:left w:val="nil"/>
              <w:bottom w:val="nil"/>
              <w:right w:val="nil"/>
            </w:tcBorders>
            <w:shd w:val="clear" w:color="auto" w:fill="auto"/>
            <w:noWrap/>
            <w:vAlign w:val="bottom"/>
            <w:hideMark/>
          </w:tcPr>
          <w:p w14:paraId="0110957B" w14:textId="77777777" w:rsidR="00927E95" w:rsidRPr="003B5E36" w:rsidRDefault="00927E95" w:rsidP="00E5570F">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nil"/>
              <w:right w:val="nil"/>
            </w:tcBorders>
            <w:shd w:val="clear" w:color="auto" w:fill="auto"/>
            <w:noWrap/>
            <w:vAlign w:val="bottom"/>
            <w:hideMark/>
          </w:tcPr>
          <w:p w14:paraId="74433465" w14:textId="77777777" w:rsidR="00927E95" w:rsidRPr="003B5E36" w:rsidRDefault="00927E95" w:rsidP="00E5570F">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13E070B"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nil"/>
              <w:right w:val="nil"/>
            </w:tcBorders>
            <w:shd w:val="clear" w:color="auto" w:fill="auto"/>
            <w:noWrap/>
            <w:vAlign w:val="bottom"/>
            <w:hideMark/>
          </w:tcPr>
          <w:p w14:paraId="53A11C38" w14:textId="77777777" w:rsidR="00927E95" w:rsidRPr="003B5E36" w:rsidRDefault="00927E95" w:rsidP="00E5570F">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5D88C76A" w14:textId="77777777" w:rsidR="00927E95" w:rsidRDefault="00927E95">
      <w:pPr>
        <w:rPr>
          <w:rFonts w:asciiTheme="majorHAnsi" w:eastAsiaTheme="majorEastAsia" w:hAnsiTheme="majorHAnsi" w:cstheme="majorBidi"/>
          <w:color w:val="1F3763" w:themeColor="accent1" w:themeShade="7F"/>
        </w:rPr>
      </w:pPr>
      <w:r>
        <w:br w:type="page"/>
      </w:r>
    </w:p>
    <w:p w14:paraId="2B6FF77F" w14:textId="1FB2D11F" w:rsidR="009070DE" w:rsidRPr="004422F7" w:rsidRDefault="00652F4A" w:rsidP="009C1FE1">
      <w:pPr>
        <w:pStyle w:val="Heading3"/>
      </w:pPr>
      <w:r w:rsidRPr="004422F7">
        <w:lastRenderedPageBreak/>
        <w:t>Supplemental</w:t>
      </w:r>
      <w:r w:rsidR="009070DE" w:rsidRPr="004422F7">
        <w:t xml:space="preserve"> material</w:t>
      </w:r>
      <w:r w:rsidR="00BD1881" w:rsidRPr="004422F7">
        <w:t xml:space="preserve"> </w:t>
      </w:r>
      <w:r w:rsidR="00927E95">
        <w:t>2</w:t>
      </w:r>
      <w:r w:rsidR="00BD1881" w:rsidRPr="004422F7">
        <w:t>.</w:t>
      </w:r>
      <w:r w:rsidR="00050D76">
        <w:t xml:space="preserve"> Search parameters</w:t>
      </w:r>
    </w:p>
    <w:p w14:paraId="5F0421A6" w14:textId="2566F846"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7"/>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30E6F566" w:rsidR="00D53395" w:rsidRDefault="0037463C" w:rsidP="00D53395">
      <w:pPr>
        <w:pStyle w:val="Heading3"/>
        <w:rPr>
          <w:rFonts w:cstheme="minorHAnsi"/>
          <w:b/>
        </w:rPr>
      </w:pPr>
      <w:r w:rsidRPr="004422F7">
        <w:rPr>
          <w:rFonts w:cstheme="minorHAnsi"/>
          <w:b/>
        </w:rPr>
        <w:br w:type="page"/>
      </w:r>
    </w:p>
    <w:p w14:paraId="29D0F6A7" w14:textId="77777777" w:rsidR="0037463C" w:rsidRPr="004422F7" w:rsidRDefault="0037463C">
      <w:pPr>
        <w:rPr>
          <w:rFonts w:cstheme="minorHAnsi"/>
          <w:b/>
        </w:rPr>
      </w:pPr>
    </w:p>
    <w:p w14:paraId="46708408" w14:textId="5F12FD76" w:rsidR="009070DE" w:rsidRDefault="00BD1881" w:rsidP="009C1FE1">
      <w:pPr>
        <w:pStyle w:val="Heading3"/>
      </w:pPr>
      <w:r w:rsidRPr="004422F7">
        <w:t xml:space="preserve">Supplemental material </w:t>
      </w:r>
      <w:r w:rsidR="00927E95">
        <w:t>3</w:t>
      </w:r>
      <w:r w:rsidRPr="004422F7">
        <w:t>.</w:t>
      </w:r>
      <w:r w:rsidR="00972A5A">
        <w:t xml:space="preserve"> Code book for data collection</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19AB85D6" w14:textId="77777777" w:rsidR="00D53395" w:rsidRDefault="00D53395">
      <w:pPr>
        <w:rPr>
          <w:rFonts w:asciiTheme="majorHAnsi" w:eastAsiaTheme="majorEastAsia" w:hAnsiTheme="majorHAnsi" w:cstheme="majorBidi"/>
          <w:color w:val="1F3763" w:themeColor="accent1" w:themeShade="7F"/>
        </w:rPr>
      </w:pPr>
      <w:r>
        <w:br w:type="page"/>
      </w:r>
    </w:p>
    <w:p w14:paraId="6EE6A34D" w14:textId="52DFE649" w:rsidR="002763AD" w:rsidRDefault="00D21675" w:rsidP="009C1FE1">
      <w:pPr>
        <w:pStyle w:val="Heading3"/>
      </w:pPr>
      <w:r>
        <w:lastRenderedPageBreak/>
        <w:t xml:space="preserve">Supplementary material </w:t>
      </w:r>
      <w:r w:rsidR="008101AC">
        <w:t>4</w:t>
      </w:r>
      <w:r>
        <w:t xml:space="preserve">. </w:t>
      </w:r>
      <w:r w:rsidR="00972A5A">
        <w:t>Sensitivity analysis</w:t>
      </w:r>
    </w:p>
    <w:p w14:paraId="69A25DD6" w14:textId="1BF4C0A5" w:rsidR="002763AD" w:rsidRDefault="00D21675">
      <w:pPr>
        <w:rPr>
          <w:rFonts w:cstheme="minorHAnsi"/>
          <w:b/>
        </w:rPr>
      </w:pPr>
      <w:r>
        <w:rPr>
          <w:rFonts w:cstheme="minorHAnsi"/>
          <w:b/>
        </w:rPr>
        <w:t>Sensitivity analyses</w:t>
      </w: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0E9EC480" w14:textId="5E2EEA57" w:rsidR="00833669" w:rsidRDefault="007457B7" w:rsidP="00D80516">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6BB31375" w14:textId="77777777" w:rsidR="00BF5DC2" w:rsidRDefault="00BF5DC2" w:rsidP="00D21675">
      <w:pPr>
        <w:rPr>
          <w:rFonts w:cstheme="minorHAnsi"/>
        </w:rPr>
      </w:pPr>
    </w:p>
    <w:p w14:paraId="6D0ADBC7" w14:textId="77777777" w:rsidR="00BF5DC2" w:rsidRDefault="00BF5DC2" w:rsidP="00D21675">
      <w:pPr>
        <w:rPr>
          <w:rFonts w:cstheme="minorHAnsi"/>
        </w:rPr>
      </w:pPr>
    </w:p>
    <w:p w14:paraId="5837D7AD" w14:textId="77777777" w:rsidR="00BF5DC2" w:rsidRDefault="00BF5DC2" w:rsidP="00D21675">
      <w:pPr>
        <w:rPr>
          <w:rFonts w:cstheme="minorHAnsi"/>
        </w:rPr>
      </w:pPr>
    </w:p>
    <w:p w14:paraId="233EEB90" w14:textId="77777777" w:rsidR="00BF5DC2" w:rsidRDefault="00BF5DC2" w:rsidP="00D21675">
      <w:pPr>
        <w:rPr>
          <w:rFonts w:cstheme="minorHAnsi"/>
        </w:rPr>
      </w:pPr>
    </w:p>
    <w:p w14:paraId="188C559E" w14:textId="7159F5FD" w:rsidR="006341FF" w:rsidRDefault="00D21675" w:rsidP="00D21675">
      <w:pPr>
        <w:rPr>
          <w:rFonts w:cstheme="minorHAnsi"/>
        </w:rPr>
      </w:pPr>
      <w:r>
        <w:rPr>
          <w:rFonts w:cstheme="minorHAnsi"/>
        </w:rPr>
        <w:lastRenderedPageBreak/>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888A359"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7B1470">
        <w:rPr>
          <w:rFonts w:cstheme="minorHAnsi"/>
          <w:i/>
        </w:rPr>
        <w:t xml:space="preserve"> but not effect</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1A0EEBA2" w:rsidR="00F91A8D" w:rsidRDefault="00F91A8D" w:rsidP="00F91A8D">
      <w:pPr>
        <w:spacing w:line="360" w:lineRule="auto"/>
        <w:rPr>
          <w:rFonts w:cstheme="minorHAnsi"/>
          <w:b/>
        </w:rPr>
      </w:pPr>
    </w:p>
    <w:p w14:paraId="0717961F" w14:textId="76609B92" w:rsidR="007B7271" w:rsidRDefault="007B7271" w:rsidP="007B7271">
      <w:pPr>
        <w:rPr>
          <w:rFonts w:cstheme="minorHAnsi"/>
        </w:rPr>
      </w:pPr>
      <w:r>
        <w:rPr>
          <w:rFonts w:cstheme="minorHAnsi"/>
        </w:rPr>
        <w:t xml:space="preserve">Table S4 - 4. </w:t>
      </w:r>
    </w:p>
    <w:p w14:paraId="2EE6E713" w14:textId="2EE413DE" w:rsidR="007B7271" w:rsidRPr="00053175" w:rsidRDefault="007B7271" w:rsidP="007B7271">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area of research and study and </w:t>
      </w:r>
      <w:r w:rsidR="004D0511">
        <w:rPr>
          <w:rFonts w:cstheme="minorHAnsi"/>
          <w:i/>
        </w:rPr>
        <w:t>estimate level</w:t>
      </w:r>
      <w:r>
        <w:rPr>
          <w:rFonts w:cstheme="minorHAnsi"/>
          <w:i/>
        </w:rPr>
        <w:t xml:space="preserve"> (i.e., at the lowest level)</w:t>
      </w:r>
      <w:r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7B7271" w14:paraId="5E49F04F" w14:textId="77777777" w:rsidTr="00526A43">
        <w:trPr>
          <w:trHeight w:val="737"/>
        </w:trPr>
        <w:tc>
          <w:tcPr>
            <w:tcW w:w="3539" w:type="dxa"/>
            <w:vMerge w:val="restart"/>
            <w:tcBorders>
              <w:top w:val="single" w:sz="4" w:space="0" w:color="auto"/>
              <w:bottom w:val="nil"/>
            </w:tcBorders>
          </w:tcPr>
          <w:p w14:paraId="6B3B8623" w14:textId="77777777" w:rsidR="007B7271" w:rsidRDefault="007B7271" w:rsidP="00526A43">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6595DC6E" w14:textId="77777777" w:rsidR="007B7271" w:rsidRDefault="007B7271" w:rsidP="00526A43">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41366192" w14:textId="77777777" w:rsidR="007B7271" w:rsidRDefault="007B7271" w:rsidP="00526A43">
            <w:pPr>
              <w:spacing w:line="360" w:lineRule="auto"/>
              <w:jc w:val="center"/>
              <w:rPr>
                <w:rFonts w:cstheme="minorHAnsi"/>
              </w:rPr>
            </w:pPr>
            <w:r>
              <w:rPr>
                <w:rFonts w:cstheme="minorHAnsi"/>
              </w:rPr>
              <w:t>Estimated change in average power per year</w:t>
            </w:r>
          </w:p>
        </w:tc>
      </w:tr>
      <w:tr w:rsidR="007B7271" w14:paraId="7347D76B" w14:textId="77777777" w:rsidTr="00526A43">
        <w:trPr>
          <w:trHeight w:val="736"/>
        </w:trPr>
        <w:tc>
          <w:tcPr>
            <w:tcW w:w="3539" w:type="dxa"/>
            <w:vMerge/>
            <w:tcBorders>
              <w:top w:val="nil"/>
              <w:bottom w:val="single" w:sz="4" w:space="0" w:color="auto"/>
            </w:tcBorders>
          </w:tcPr>
          <w:p w14:paraId="5594F179" w14:textId="77777777" w:rsidR="007B7271" w:rsidRDefault="007B7271" w:rsidP="00526A43">
            <w:pPr>
              <w:spacing w:line="360" w:lineRule="auto"/>
              <w:rPr>
                <w:rFonts w:cstheme="minorHAnsi"/>
              </w:rPr>
            </w:pPr>
          </w:p>
        </w:tc>
        <w:tc>
          <w:tcPr>
            <w:tcW w:w="992" w:type="dxa"/>
            <w:tcBorders>
              <w:top w:val="single" w:sz="4" w:space="0" w:color="auto"/>
              <w:bottom w:val="single" w:sz="4" w:space="0" w:color="auto"/>
            </w:tcBorders>
          </w:tcPr>
          <w:p w14:paraId="4E008294"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049E3685" w14:textId="77777777" w:rsidR="007B7271" w:rsidRDefault="007B7271" w:rsidP="00526A43">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449E3C1F" w14:textId="77777777" w:rsidR="007B7271" w:rsidRDefault="007B7271" w:rsidP="00526A43">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057546C2"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7F283D9D" w14:textId="77777777" w:rsidR="007B7271" w:rsidRDefault="007B7271" w:rsidP="00526A43">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45D0B8A1" w14:textId="77777777" w:rsidR="007B7271" w:rsidRDefault="007B7271" w:rsidP="00526A43">
            <w:pPr>
              <w:spacing w:line="360" w:lineRule="auto"/>
              <w:jc w:val="center"/>
              <w:rPr>
                <w:rFonts w:cstheme="minorHAnsi"/>
              </w:rPr>
            </w:pPr>
            <w:r>
              <w:rPr>
                <w:rFonts w:cstheme="minorHAnsi"/>
              </w:rPr>
              <w:t>Large</w:t>
            </w:r>
          </w:p>
        </w:tc>
      </w:tr>
      <w:tr w:rsidR="00052C31" w14:paraId="41B775D0" w14:textId="77777777" w:rsidTr="00526A43">
        <w:trPr>
          <w:trHeight w:val="343"/>
        </w:trPr>
        <w:tc>
          <w:tcPr>
            <w:tcW w:w="3539" w:type="dxa"/>
            <w:tcBorders>
              <w:top w:val="single" w:sz="4" w:space="0" w:color="auto"/>
            </w:tcBorders>
          </w:tcPr>
          <w:p w14:paraId="26202965" w14:textId="77777777" w:rsidR="00052C31" w:rsidRDefault="00052C31" w:rsidP="00052C3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3AE0D58B" w14:textId="6A445E70"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tcBorders>
              <w:top w:val="single" w:sz="4" w:space="0" w:color="auto"/>
            </w:tcBorders>
            <w:vAlign w:val="bottom"/>
          </w:tcPr>
          <w:p w14:paraId="5E6D04C5" w14:textId="57D9C328" w:rsidR="00052C31" w:rsidRDefault="00052C31" w:rsidP="00052C31">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75CDA27" w14:textId="76A0AD44"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tcPr>
          <w:p w14:paraId="6029C2D0" w14:textId="1BC6D3B6" w:rsidR="00052C31" w:rsidRDefault="00052C31" w:rsidP="00052C31">
            <w:pPr>
              <w:spacing w:line="360" w:lineRule="auto"/>
              <w:rPr>
                <w:rFonts w:cstheme="minorHAnsi"/>
              </w:rPr>
            </w:pPr>
            <w:r w:rsidRPr="00E10917">
              <w:t>0</w:t>
            </w:r>
          </w:p>
        </w:tc>
        <w:tc>
          <w:tcPr>
            <w:tcW w:w="1160" w:type="dxa"/>
            <w:tcBorders>
              <w:top w:val="single" w:sz="4" w:space="0" w:color="auto"/>
            </w:tcBorders>
          </w:tcPr>
          <w:p w14:paraId="3D238BB1" w14:textId="19694223" w:rsidR="00052C31" w:rsidRDefault="00052C31" w:rsidP="00052C31">
            <w:pPr>
              <w:spacing w:line="360" w:lineRule="auto"/>
              <w:rPr>
                <w:rFonts w:cstheme="minorHAnsi"/>
              </w:rPr>
            </w:pPr>
            <w:r w:rsidRPr="00EB6736">
              <w:t>0.001</w:t>
            </w:r>
          </w:p>
        </w:tc>
        <w:tc>
          <w:tcPr>
            <w:tcW w:w="921" w:type="dxa"/>
            <w:tcBorders>
              <w:top w:val="single" w:sz="4" w:space="0" w:color="auto"/>
            </w:tcBorders>
            <w:vAlign w:val="bottom"/>
          </w:tcPr>
          <w:p w14:paraId="17B2CEE2"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052E5618" w14:textId="77777777" w:rsidTr="00526A43">
        <w:tc>
          <w:tcPr>
            <w:tcW w:w="3539" w:type="dxa"/>
          </w:tcPr>
          <w:p w14:paraId="362F91DE" w14:textId="77777777" w:rsidR="00052C31" w:rsidRPr="001D5510" w:rsidRDefault="00052C31" w:rsidP="00052C3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59FBBB4D" w14:textId="675AC553" w:rsidR="00052C31" w:rsidRDefault="00052C31" w:rsidP="00052C31">
            <w:pPr>
              <w:spacing w:line="360" w:lineRule="auto"/>
              <w:rPr>
                <w:rFonts w:cstheme="minorHAnsi"/>
              </w:rPr>
            </w:pPr>
            <w:r>
              <w:rPr>
                <w:rFonts w:ascii="Calibri" w:hAnsi="Calibri" w:cs="Calibri"/>
                <w:color w:val="000000"/>
                <w:sz w:val="22"/>
                <w:szCs w:val="22"/>
              </w:rPr>
              <w:t>0.232</w:t>
            </w:r>
          </w:p>
        </w:tc>
        <w:tc>
          <w:tcPr>
            <w:tcW w:w="1160" w:type="dxa"/>
            <w:vAlign w:val="bottom"/>
          </w:tcPr>
          <w:p w14:paraId="294D6805" w14:textId="7BC060FA" w:rsidR="00052C31" w:rsidRDefault="00052C31" w:rsidP="00052C31">
            <w:pPr>
              <w:spacing w:line="360" w:lineRule="auto"/>
              <w:rPr>
                <w:rFonts w:cstheme="minorHAnsi"/>
              </w:rPr>
            </w:pPr>
            <w:r>
              <w:rPr>
                <w:rFonts w:ascii="Calibri" w:hAnsi="Calibri" w:cs="Calibri"/>
                <w:color w:val="000000"/>
                <w:sz w:val="22"/>
                <w:szCs w:val="22"/>
              </w:rPr>
              <w:t>0.624</w:t>
            </w:r>
          </w:p>
        </w:tc>
        <w:tc>
          <w:tcPr>
            <w:tcW w:w="825" w:type="dxa"/>
            <w:vAlign w:val="bottom"/>
          </w:tcPr>
          <w:p w14:paraId="199C42A3" w14:textId="36A628C2" w:rsidR="00052C31" w:rsidRDefault="00052C31" w:rsidP="00052C31">
            <w:pPr>
              <w:spacing w:line="360" w:lineRule="auto"/>
              <w:rPr>
                <w:rFonts w:cstheme="minorHAnsi"/>
              </w:rPr>
            </w:pPr>
            <w:r>
              <w:rPr>
                <w:rFonts w:ascii="Calibri" w:hAnsi="Calibri" w:cs="Calibri"/>
                <w:color w:val="000000"/>
                <w:sz w:val="22"/>
                <w:szCs w:val="22"/>
              </w:rPr>
              <w:t>0.84</w:t>
            </w:r>
          </w:p>
        </w:tc>
        <w:tc>
          <w:tcPr>
            <w:tcW w:w="1037" w:type="dxa"/>
          </w:tcPr>
          <w:p w14:paraId="1AB5313F" w14:textId="6F9E2093" w:rsidR="00052C31" w:rsidRDefault="00052C31" w:rsidP="00052C31">
            <w:pPr>
              <w:spacing w:line="360" w:lineRule="auto"/>
              <w:rPr>
                <w:rFonts w:cstheme="minorHAnsi"/>
              </w:rPr>
            </w:pPr>
            <w:r w:rsidRPr="00E10917">
              <w:t>-0.001</w:t>
            </w:r>
          </w:p>
        </w:tc>
        <w:tc>
          <w:tcPr>
            <w:tcW w:w="1160" w:type="dxa"/>
          </w:tcPr>
          <w:p w14:paraId="342F030C" w14:textId="0242C135" w:rsidR="00052C31" w:rsidRDefault="00052C31" w:rsidP="00052C31">
            <w:pPr>
              <w:spacing w:line="360" w:lineRule="auto"/>
              <w:rPr>
                <w:rFonts w:cstheme="minorHAnsi"/>
              </w:rPr>
            </w:pPr>
            <w:r w:rsidRPr="00EB6736">
              <w:t>-0.002</w:t>
            </w:r>
          </w:p>
        </w:tc>
        <w:tc>
          <w:tcPr>
            <w:tcW w:w="921" w:type="dxa"/>
            <w:vAlign w:val="bottom"/>
          </w:tcPr>
          <w:p w14:paraId="0A94AFF1" w14:textId="77777777" w:rsidR="00052C31" w:rsidRDefault="00052C31" w:rsidP="00052C31">
            <w:pPr>
              <w:spacing w:line="360" w:lineRule="auto"/>
              <w:rPr>
                <w:rFonts w:cstheme="minorHAnsi"/>
              </w:rPr>
            </w:pPr>
            <w:r>
              <w:rPr>
                <w:rFonts w:ascii="Calibri" w:hAnsi="Calibri"/>
                <w:color w:val="000000"/>
                <w:sz w:val="22"/>
                <w:szCs w:val="22"/>
              </w:rPr>
              <w:t>-0.003</w:t>
            </w:r>
          </w:p>
        </w:tc>
      </w:tr>
      <w:tr w:rsidR="00052C31" w14:paraId="408D9E95" w14:textId="77777777" w:rsidTr="00526A43">
        <w:tc>
          <w:tcPr>
            <w:tcW w:w="3539" w:type="dxa"/>
          </w:tcPr>
          <w:p w14:paraId="5DA98A45" w14:textId="77777777" w:rsidR="00052C31" w:rsidRDefault="00052C31" w:rsidP="00052C31">
            <w:pPr>
              <w:spacing w:line="360" w:lineRule="auto"/>
              <w:rPr>
                <w:rFonts w:cstheme="minorHAnsi"/>
              </w:rPr>
            </w:pPr>
            <w:r>
              <w:rPr>
                <w:rFonts w:cstheme="minorHAnsi"/>
              </w:rPr>
              <w:t>No values estimated or imputed</w:t>
            </w:r>
          </w:p>
        </w:tc>
        <w:tc>
          <w:tcPr>
            <w:tcW w:w="992" w:type="dxa"/>
            <w:vAlign w:val="bottom"/>
          </w:tcPr>
          <w:p w14:paraId="4C2A51B5" w14:textId="5A1BE65D" w:rsidR="00052C31" w:rsidRDefault="00052C31" w:rsidP="00052C31">
            <w:pPr>
              <w:spacing w:line="360" w:lineRule="auto"/>
              <w:rPr>
                <w:rFonts w:cstheme="minorHAnsi"/>
              </w:rPr>
            </w:pPr>
            <w:r>
              <w:rPr>
                <w:rFonts w:ascii="Calibri" w:hAnsi="Calibri" w:cs="Calibri"/>
                <w:color w:val="000000"/>
                <w:sz w:val="22"/>
                <w:szCs w:val="22"/>
              </w:rPr>
              <w:t>0.23</w:t>
            </w:r>
          </w:p>
        </w:tc>
        <w:tc>
          <w:tcPr>
            <w:tcW w:w="1160" w:type="dxa"/>
            <w:vAlign w:val="bottom"/>
          </w:tcPr>
          <w:p w14:paraId="0E8D6207" w14:textId="4C59E318" w:rsidR="00052C31" w:rsidRDefault="00052C31" w:rsidP="00052C31">
            <w:pPr>
              <w:spacing w:line="360" w:lineRule="auto"/>
              <w:rPr>
                <w:rFonts w:cstheme="minorHAnsi"/>
              </w:rPr>
            </w:pPr>
            <w:r>
              <w:rPr>
                <w:rFonts w:ascii="Calibri" w:hAnsi="Calibri" w:cs="Calibri"/>
                <w:color w:val="000000"/>
                <w:sz w:val="22"/>
                <w:szCs w:val="22"/>
              </w:rPr>
              <w:t>0.582</w:t>
            </w:r>
          </w:p>
        </w:tc>
        <w:tc>
          <w:tcPr>
            <w:tcW w:w="825" w:type="dxa"/>
            <w:vAlign w:val="bottom"/>
          </w:tcPr>
          <w:p w14:paraId="60F64EC7" w14:textId="1A28E957" w:rsidR="00052C31" w:rsidRDefault="00052C31" w:rsidP="00052C31">
            <w:pPr>
              <w:spacing w:line="360" w:lineRule="auto"/>
              <w:rPr>
                <w:rFonts w:cstheme="minorHAnsi"/>
              </w:rPr>
            </w:pPr>
            <w:r>
              <w:rPr>
                <w:rFonts w:ascii="Calibri" w:hAnsi="Calibri" w:cs="Calibri"/>
                <w:color w:val="000000"/>
                <w:sz w:val="22"/>
                <w:szCs w:val="22"/>
              </w:rPr>
              <w:t>0.819</w:t>
            </w:r>
          </w:p>
        </w:tc>
        <w:tc>
          <w:tcPr>
            <w:tcW w:w="1037" w:type="dxa"/>
          </w:tcPr>
          <w:p w14:paraId="643916E3" w14:textId="697E04C3" w:rsidR="00052C31" w:rsidRDefault="00052C31" w:rsidP="00052C31">
            <w:pPr>
              <w:spacing w:line="360" w:lineRule="auto"/>
              <w:rPr>
                <w:rFonts w:cstheme="minorHAnsi"/>
              </w:rPr>
            </w:pPr>
            <w:r w:rsidRPr="00E10917">
              <w:t>-0.002</w:t>
            </w:r>
          </w:p>
        </w:tc>
        <w:tc>
          <w:tcPr>
            <w:tcW w:w="1160" w:type="dxa"/>
          </w:tcPr>
          <w:p w14:paraId="7D2FE032" w14:textId="12765720" w:rsidR="00052C31" w:rsidRDefault="00052C31" w:rsidP="00052C31">
            <w:pPr>
              <w:spacing w:line="360" w:lineRule="auto"/>
              <w:rPr>
                <w:rFonts w:cstheme="minorHAnsi"/>
              </w:rPr>
            </w:pPr>
            <w:r w:rsidRPr="00EB6736">
              <w:t>-0.003</w:t>
            </w:r>
          </w:p>
        </w:tc>
        <w:tc>
          <w:tcPr>
            <w:tcW w:w="921" w:type="dxa"/>
            <w:vAlign w:val="bottom"/>
          </w:tcPr>
          <w:p w14:paraId="30B8E749" w14:textId="77777777" w:rsidR="00052C31" w:rsidRDefault="00052C31" w:rsidP="00052C31">
            <w:pPr>
              <w:spacing w:line="360" w:lineRule="auto"/>
              <w:rPr>
                <w:rFonts w:cstheme="minorHAnsi"/>
              </w:rPr>
            </w:pPr>
            <w:r>
              <w:rPr>
                <w:rFonts w:ascii="Calibri" w:hAnsi="Calibri"/>
                <w:color w:val="000000"/>
                <w:sz w:val="22"/>
                <w:szCs w:val="22"/>
              </w:rPr>
              <w:t>-0.002</w:t>
            </w:r>
          </w:p>
        </w:tc>
      </w:tr>
      <w:tr w:rsidR="00052C31" w14:paraId="376764AD" w14:textId="77777777" w:rsidTr="00526A43">
        <w:tc>
          <w:tcPr>
            <w:tcW w:w="3539" w:type="dxa"/>
          </w:tcPr>
          <w:p w14:paraId="14098369" w14:textId="77777777" w:rsidR="00052C31" w:rsidRDefault="00052C31" w:rsidP="00052C31">
            <w:pPr>
              <w:spacing w:line="360" w:lineRule="auto"/>
              <w:rPr>
                <w:rFonts w:cstheme="minorHAnsi"/>
              </w:rPr>
            </w:pPr>
            <w:r>
              <w:rPr>
                <w:rFonts w:cstheme="minorHAnsi"/>
              </w:rPr>
              <w:t>Maximum variance imputation</w:t>
            </w:r>
          </w:p>
        </w:tc>
        <w:tc>
          <w:tcPr>
            <w:tcW w:w="992" w:type="dxa"/>
            <w:vAlign w:val="bottom"/>
          </w:tcPr>
          <w:p w14:paraId="4C031F59" w14:textId="647ED7DA"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2ED668C2" w14:textId="0DFDFB71"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727DA2A1" w14:textId="5AEEED8D" w:rsidR="00052C31" w:rsidRDefault="00052C31" w:rsidP="00052C31">
            <w:pPr>
              <w:spacing w:line="360" w:lineRule="auto"/>
              <w:rPr>
                <w:rFonts w:cstheme="minorHAnsi"/>
              </w:rPr>
            </w:pPr>
            <w:r>
              <w:rPr>
                <w:rFonts w:ascii="Calibri" w:hAnsi="Calibri" w:cs="Calibri"/>
                <w:color w:val="000000"/>
                <w:sz w:val="22"/>
                <w:szCs w:val="22"/>
              </w:rPr>
              <w:t>0.796</w:t>
            </w:r>
          </w:p>
        </w:tc>
        <w:tc>
          <w:tcPr>
            <w:tcW w:w="1037" w:type="dxa"/>
          </w:tcPr>
          <w:p w14:paraId="58D4F79E" w14:textId="1433CE07" w:rsidR="00052C31" w:rsidRDefault="00052C31" w:rsidP="00052C31">
            <w:pPr>
              <w:spacing w:line="360" w:lineRule="auto"/>
              <w:rPr>
                <w:rFonts w:cstheme="minorHAnsi"/>
              </w:rPr>
            </w:pPr>
            <w:r w:rsidRPr="00E10917">
              <w:t>0</w:t>
            </w:r>
          </w:p>
        </w:tc>
        <w:tc>
          <w:tcPr>
            <w:tcW w:w="1160" w:type="dxa"/>
          </w:tcPr>
          <w:p w14:paraId="7D2C4F6C" w14:textId="4FF802C8" w:rsidR="00052C31" w:rsidRDefault="00052C31" w:rsidP="00052C31">
            <w:pPr>
              <w:spacing w:line="360" w:lineRule="auto"/>
              <w:rPr>
                <w:rFonts w:cstheme="minorHAnsi"/>
              </w:rPr>
            </w:pPr>
            <w:r w:rsidRPr="00EB6736">
              <w:t>-0.002</w:t>
            </w:r>
          </w:p>
        </w:tc>
        <w:tc>
          <w:tcPr>
            <w:tcW w:w="921" w:type="dxa"/>
            <w:vAlign w:val="bottom"/>
          </w:tcPr>
          <w:p w14:paraId="27EFD913"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9E95988" w14:textId="77777777" w:rsidTr="00526A43">
        <w:tc>
          <w:tcPr>
            <w:tcW w:w="3539" w:type="dxa"/>
          </w:tcPr>
          <w:p w14:paraId="148E1239" w14:textId="77777777" w:rsidR="00052C31" w:rsidRDefault="00052C31" w:rsidP="00052C31">
            <w:pPr>
              <w:spacing w:line="360" w:lineRule="auto"/>
              <w:rPr>
                <w:rFonts w:cstheme="minorHAnsi"/>
              </w:rPr>
            </w:pPr>
            <w:r>
              <w:rPr>
                <w:rFonts w:cstheme="minorHAnsi"/>
              </w:rPr>
              <w:t>Minimum variance imputation</w:t>
            </w:r>
          </w:p>
        </w:tc>
        <w:tc>
          <w:tcPr>
            <w:tcW w:w="992" w:type="dxa"/>
            <w:vAlign w:val="bottom"/>
          </w:tcPr>
          <w:p w14:paraId="295DD23A" w14:textId="31A18B34" w:rsidR="00052C31" w:rsidRDefault="00052C31" w:rsidP="00052C31">
            <w:pPr>
              <w:spacing w:line="360" w:lineRule="auto"/>
              <w:rPr>
                <w:rFonts w:cstheme="minorHAnsi"/>
              </w:rPr>
            </w:pPr>
            <w:r>
              <w:rPr>
                <w:rFonts w:ascii="Calibri" w:hAnsi="Calibri" w:cs="Calibri"/>
                <w:color w:val="000000"/>
                <w:sz w:val="22"/>
                <w:szCs w:val="22"/>
              </w:rPr>
              <w:t>0.234</w:t>
            </w:r>
          </w:p>
        </w:tc>
        <w:tc>
          <w:tcPr>
            <w:tcW w:w="1160" w:type="dxa"/>
            <w:vAlign w:val="bottom"/>
          </w:tcPr>
          <w:p w14:paraId="0F56B36B" w14:textId="20BDC1CB"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0C2DDA21" w14:textId="1E7FA3E5" w:rsidR="00052C31" w:rsidRDefault="00052C31" w:rsidP="00052C31">
            <w:pPr>
              <w:spacing w:line="360" w:lineRule="auto"/>
              <w:rPr>
                <w:rFonts w:cstheme="minorHAnsi"/>
              </w:rPr>
            </w:pPr>
            <w:r>
              <w:rPr>
                <w:rFonts w:ascii="Calibri" w:hAnsi="Calibri" w:cs="Calibri"/>
                <w:color w:val="000000"/>
                <w:sz w:val="22"/>
                <w:szCs w:val="22"/>
              </w:rPr>
              <w:t>0.798</w:t>
            </w:r>
          </w:p>
        </w:tc>
        <w:tc>
          <w:tcPr>
            <w:tcW w:w="1037" w:type="dxa"/>
          </w:tcPr>
          <w:p w14:paraId="5615D7B0" w14:textId="497416C9" w:rsidR="00052C31" w:rsidRDefault="00052C31" w:rsidP="00052C31">
            <w:pPr>
              <w:spacing w:line="360" w:lineRule="auto"/>
              <w:rPr>
                <w:rFonts w:cstheme="minorHAnsi"/>
              </w:rPr>
            </w:pPr>
            <w:r w:rsidRPr="00E10917">
              <w:t>0</w:t>
            </w:r>
          </w:p>
        </w:tc>
        <w:tc>
          <w:tcPr>
            <w:tcW w:w="1160" w:type="dxa"/>
          </w:tcPr>
          <w:p w14:paraId="1F006184" w14:textId="3478680B" w:rsidR="00052C31" w:rsidRDefault="00052C31" w:rsidP="00052C31">
            <w:pPr>
              <w:spacing w:line="360" w:lineRule="auto"/>
              <w:rPr>
                <w:rFonts w:cstheme="minorHAnsi"/>
              </w:rPr>
            </w:pPr>
            <w:r w:rsidRPr="00EB6736">
              <w:t>0.001</w:t>
            </w:r>
          </w:p>
        </w:tc>
        <w:tc>
          <w:tcPr>
            <w:tcW w:w="921" w:type="dxa"/>
            <w:vAlign w:val="bottom"/>
          </w:tcPr>
          <w:p w14:paraId="6CA9D1FA"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E8FBD6D" w14:textId="77777777" w:rsidTr="00526A43">
        <w:tc>
          <w:tcPr>
            <w:tcW w:w="3539" w:type="dxa"/>
          </w:tcPr>
          <w:p w14:paraId="181C9E09" w14:textId="77777777" w:rsidR="00052C31" w:rsidRDefault="00052C31" w:rsidP="00052C31">
            <w:pPr>
              <w:spacing w:line="360" w:lineRule="auto"/>
              <w:rPr>
                <w:rFonts w:cstheme="minorHAnsi"/>
              </w:rPr>
            </w:pPr>
            <w:r>
              <w:rPr>
                <w:rFonts w:cstheme="minorHAnsi"/>
              </w:rPr>
              <w:t>Median variance imputation</w:t>
            </w:r>
          </w:p>
        </w:tc>
        <w:tc>
          <w:tcPr>
            <w:tcW w:w="992" w:type="dxa"/>
            <w:vAlign w:val="bottom"/>
          </w:tcPr>
          <w:p w14:paraId="1CE77AC4" w14:textId="6DE0C35E"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775D6D38" w14:textId="2C7CC0C0" w:rsidR="00052C31" w:rsidRDefault="00052C31" w:rsidP="00052C31">
            <w:pPr>
              <w:spacing w:line="360" w:lineRule="auto"/>
              <w:rPr>
                <w:rFonts w:cstheme="minorHAnsi"/>
              </w:rPr>
            </w:pPr>
            <w:r>
              <w:rPr>
                <w:rFonts w:ascii="Calibri" w:hAnsi="Calibri" w:cs="Calibri"/>
                <w:color w:val="000000"/>
                <w:sz w:val="22"/>
                <w:szCs w:val="22"/>
              </w:rPr>
              <w:t>0.62</w:t>
            </w:r>
          </w:p>
        </w:tc>
        <w:tc>
          <w:tcPr>
            <w:tcW w:w="825" w:type="dxa"/>
            <w:vAlign w:val="bottom"/>
          </w:tcPr>
          <w:p w14:paraId="5633EA23" w14:textId="4035C2BC"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Pr>
          <w:p w14:paraId="20AA3707" w14:textId="27B1E86E" w:rsidR="00052C31" w:rsidRDefault="00052C31" w:rsidP="00052C31">
            <w:pPr>
              <w:spacing w:line="360" w:lineRule="auto"/>
              <w:rPr>
                <w:rFonts w:cstheme="minorHAnsi"/>
              </w:rPr>
            </w:pPr>
            <w:r w:rsidRPr="00E10917">
              <w:t>0</w:t>
            </w:r>
          </w:p>
        </w:tc>
        <w:tc>
          <w:tcPr>
            <w:tcW w:w="1160" w:type="dxa"/>
          </w:tcPr>
          <w:p w14:paraId="3D0DDA1D" w14:textId="4665E55C" w:rsidR="00052C31" w:rsidRDefault="00052C31" w:rsidP="00052C31">
            <w:pPr>
              <w:spacing w:line="360" w:lineRule="auto"/>
              <w:rPr>
                <w:rFonts w:cstheme="minorHAnsi"/>
              </w:rPr>
            </w:pPr>
            <w:r w:rsidRPr="00EB6736">
              <w:t>0.001</w:t>
            </w:r>
          </w:p>
        </w:tc>
        <w:tc>
          <w:tcPr>
            <w:tcW w:w="921" w:type="dxa"/>
            <w:vAlign w:val="bottom"/>
          </w:tcPr>
          <w:p w14:paraId="57756AD1" w14:textId="77777777" w:rsidR="00052C31" w:rsidRDefault="00052C31" w:rsidP="00052C31">
            <w:pPr>
              <w:spacing w:line="360" w:lineRule="auto"/>
              <w:rPr>
                <w:rFonts w:cstheme="minorHAnsi"/>
              </w:rPr>
            </w:pPr>
            <w:r>
              <w:rPr>
                <w:rFonts w:ascii="Calibri" w:hAnsi="Calibri"/>
                <w:color w:val="000000"/>
                <w:sz w:val="22"/>
                <w:szCs w:val="22"/>
              </w:rPr>
              <w:t>-0.001</w:t>
            </w:r>
          </w:p>
        </w:tc>
      </w:tr>
    </w:tbl>
    <w:p w14:paraId="7B62CED8" w14:textId="77777777" w:rsidR="007B7271" w:rsidRPr="004169AE" w:rsidRDefault="007B7271" w:rsidP="007B7271">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18A622EA" w14:textId="77777777" w:rsidR="007B7271" w:rsidRDefault="007B7271" w:rsidP="007B7271">
      <w:pPr>
        <w:spacing w:line="360" w:lineRule="auto"/>
        <w:rPr>
          <w:rFonts w:cstheme="minorHAnsi"/>
          <w:b/>
        </w:rPr>
      </w:pPr>
    </w:p>
    <w:p w14:paraId="4972611F" w14:textId="4404AFBD" w:rsidR="007B7271" w:rsidRDefault="007B7271" w:rsidP="00F91A8D">
      <w:pPr>
        <w:spacing w:line="360" w:lineRule="auto"/>
        <w:rPr>
          <w:rFonts w:cstheme="minorHAnsi"/>
          <w:b/>
        </w:rPr>
      </w:pPr>
    </w:p>
    <w:p w14:paraId="02D6B876" w14:textId="026F2F55" w:rsidR="007B7271" w:rsidRDefault="007B7271" w:rsidP="00F91A8D">
      <w:pPr>
        <w:spacing w:line="360" w:lineRule="auto"/>
        <w:rPr>
          <w:rFonts w:cstheme="minorHAnsi"/>
          <w:b/>
        </w:rPr>
      </w:pPr>
    </w:p>
    <w:p w14:paraId="7E7786A6" w14:textId="77777777" w:rsidR="007B7271" w:rsidRDefault="007B7271" w:rsidP="00F91A8D">
      <w:pPr>
        <w:spacing w:line="360" w:lineRule="auto"/>
        <w:rPr>
          <w:rFonts w:cstheme="minorHAnsi"/>
          <w:b/>
        </w:rPr>
      </w:pPr>
    </w:p>
    <w:p w14:paraId="1023F41F" w14:textId="788F5F4A" w:rsidR="000566AF" w:rsidRPr="0096054B" w:rsidRDefault="00D80516" w:rsidP="0096054B">
      <w:pPr>
        <w:pStyle w:val="Heading3"/>
      </w:pPr>
      <w:r>
        <w:lastRenderedPageBreak/>
        <w:t xml:space="preserve">Supplementary materials </w:t>
      </w:r>
      <w:r w:rsidR="0085019B">
        <w:t>5</w:t>
      </w:r>
      <w:r>
        <w:t xml:space="preserve">: </w:t>
      </w:r>
      <w:r w:rsidR="00F91A8D" w:rsidRPr="00F91A8D">
        <w:t>Secondary analysis</w:t>
      </w:r>
    </w:p>
    <w:p w14:paraId="0EB1255D" w14:textId="77777777" w:rsidR="000A2C45" w:rsidRPr="004422F7" w:rsidRDefault="000A2C45" w:rsidP="000A2C45">
      <w:pPr>
        <w:spacing w:line="360" w:lineRule="auto"/>
        <w:rPr>
          <w:rFonts w:cstheme="minorHAnsi"/>
        </w:rPr>
      </w:pPr>
      <w:r>
        <w:rPr>
          <w:rFonts w:cstheme="minorHAnsi"/>
          <w:b/>
        </w:rPr>
        <w:t>5.</w:t>
      </w:r>
      <w:r w:rsidRPr="004422F7">
        <w:rPr>
          <w:rFonts w:cstheme="minorHAnsi"/>
          <w:b/>
        </w:rPr>
        <w:t xml:space="preserve">3.2 </w:t>
      </w:r>
      <w:r>
        <w:rPr>
          <w:rFonts w:cstheme="minorHAnsi"/>
          <w:b/>
        </w:rPr>
        <w:t>Estimating the change in power analysis reporting rates over time</w:t>
      </w:r>
    </w:p>
    <w:p w14:paraId="3CF308B9" w14:textId="77777777" w:rsidR="000A2C45" w:rsidRPr="004422F7" w:rsidRDefault="000A2C45" w:rsidP="000A2C45">
      <w:pPr>
        <w:spacing w:line="360" w:lineRule="auto"/>
        <w:rPr>
          <w:rFonts w:cstheme="minorHAnsi"/>
        </w:rPr>
      </w:pPr>
      <w:r>
        <w:rPr>
          <w:rFonts w:cstheme="minorHAnsi"/>
        </w:rPr>
        <w:t>5.</w:t>
      </w:r>
      <w:r w:rsidRPr="004422F7">
        <w:rPr>
          <w:rFonts w:cstheme="minorHAnsi"/>
        </w:rPr>
        <w:t>3.2.1 Sample characteristics</w:t>
      </w:r>
    </w:p>
    <w:p w14:paraId="52A273ED" w14:textId="77777777" w:rsidR="000A2C45" w:rsidRDefault="000A2C45" w:rsidP="000A2C45">
      <w:pPr>
        <w:spacing w:line="360" w:lineRule="auto"/>
        <w:ind w:firstLine="720"/>
        <w:rPr>
          <w:rFonts w:cstheme="minorHAnsi"/>
        </w:rPr>
      </w:pPr>
      <w:r>
        <w:rPr>
          <w:rFonts w:cstheme="minorHAnsi"/>
        </w:rPr>
        <w:t>Eight out of twenty-one of the included estimates examined</w:t>
      </w:r>
      <w:r w:rsidRPr="004422F7">
        <w:rPr>
          <w:rFonts w:cstheme="minorHAnsi"/>
        </w:rPr>
        <w:t xml:space="preserve"> </w:t>
      </w:r>
      <w:r>
        <w:rPr>
          <w:rFonts w:cstheme="minorHAnsi"/>
        </w:rPr>
        <w:t>research from clinical studies</w:t>
      </w:r>
      <w:r w:rsidRPr="004422F7">
        <w:rPr>
          <w:rFonts w:cstheme="minorHAnsi"/>
        </w:rPr>
        <w:t xml:space="preserve"> (e.g., clinical randomized controlled trials of psychological therapies), four examined educational research, three examined management / IO psychology, three neurocognitive/neuroimaging research, two examined general psychology and one examined 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0A2C45" w:rsidRPr="005F5577" w14:paraId="12337DBF" w14:textId="77777777" w:rsidTr="00EE44E9">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3D463951"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4A11B9AF"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250D3F93"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084CAB7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0059DB02" w14:textId="77777777" w:rsidR="000A2C45" w:rsidRPr="005F5577" w:rsidRDefault="000A2C45" w:rsidP="00EE44E9">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ercent Reporting a PA</w:t>
            </w:r>
          </w:p>
        </w:tc>
      </w:tr>
      <w:tr w:rsidR="000A2C45" w:rsidRPr="005F5577" w14:paraId="7F26A542" w14:textId="77777777" w:rsidTr="00EE44E9">
        <w:trPr>
          <w:trHeight w:val="320"/>
        </w:trPr>
        <w:tc>
          <w:tcPr>
            <w:tcW w:w="3351" w:type="dxa"/>
            <w:tcBorders>
              <w:top w:val="single" w:sz="4" w:space="0" w:color="auto"/>
              <w:left w:val="nil"/>
              <w:bottom w:val="nil"/>
              <w:right w:val="nil"/>
            </w:tcBorders>
            <w:shd w:val="clear" w:color="auto" w:fill="auto"/>
            <w:noWrap/>
            <w:vAlign w:val="bottom"/>
            <w:hideMark/>
          </w:tcPr>
          <w:p w14:paraId="5C6BCDB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2EBF0E8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729DD797"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2C64A7A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2C818060"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450D4A" w14:textId="77777777" w:rsidTr="00EE44E9">
        <w:trPr>
          <w:trHeight w:val="320"/>
        </w:trPr>
        <w:tc>
          <w:tcPr>
            <w:tcW w:w="3351" w:type="dxa"/>
            <w:tcBorders>
              <w:top w:val="nil"/>
              <w:left w:val="nil"/>
              <w:bottom w:val="nil"/>
              <w:right w:val="nil"/>
            </w:tcBorders>
            <w:shd w:val="clear" w:color="auto" w:fill="auto"/>
            <w:noWrap/>
            <w:vAlign w:val="bottom"/>
            <w:hideMark/>
          </w:tcPr>
          <w:p w14:paraId="089ED2A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50035BD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2BE7B39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2E1187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407590E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E1C6843" w14:textId="77777777" w:rsidTr="00EE44E9">
        <w:trPr>
          <w:trHeight w:val="320"/>
        </w:trPr>
        <w:tc>
          <w:tcPr>
            <w:tcW w:w="3351" w:type="dxa"/>
            <w:tcBorders>
              <w:top w:val="nil"/>
              <w:left w:val="nil"/>
              <w:bottom w:val="nil"/>
              <w:right w:val="nil"/>
            </w:tcBorders>
            <w:shd w:val="clear" w:color="auto" w:fill="auto"/>
            <w:noWrap/>
            <w:vAlign w:val="bottom"/>
            <w:hideMark/>
          </w:tcPr>
          <w:p w14:paraId="691BB72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674D78E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22232E4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AB3FC4A"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25E28531"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33B5669" w14:textId="77777777" w:rsidTr="00EE44E9">
        <w:trPr>
          <w:trHeight w:val="320"/>
        </w:trPr>
        <w:tc>
          <w:tcPr>
            <w:tcW w:w="3351" w:type="dxa"/>
            <w:tcBorders>
              <w:top w:val="nil"/>
              <w:left w:val="nil"/>
              <w:bottom w:val="nil"/>
              <w:right w:val="nil"/>
            </w:tcBorders>
            <w:shd w:val="clear" w:color="auto" w:fill="auto"/>
            <w:noWrap/>
            <w:vAlign w:val="bottom"/>
            <w:hideMark/>
          </w:tcPr>
          <w:p w14:paraId="22D8CCC6"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72349A4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670F612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40FA4A2"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772BB7E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32D0ED87" w14:textId="77777777" w:rsidTr="00EE44E9">
        <w:trPr>
          <w:trHeight w:val="320"/>
        </w:trPr>
        <w:tc>
          <w:tcPr>
            <w:tcW w:w="3351" w:type="dxa"/>
            <w:tcBorders>
              <w:top w:val="nil"/>
              <w:left w:val="nil"/>
              <w:bottom w:val="nil"/>
              <w:right w:val="nil"/>
            </w:tcBorders>
            <w:shd w:val="clear" w:color="auto" w:fill="auto"/>
            <w:noWrap/>
            <w:vAlign w:val="bottom"/>
            <w:hideMark/>
          </w:tcPr>
          <w:p w14:paraId="766EE238"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16E963A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12A0A0F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74BC60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70F99B8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23A5450E" w14:textId="77777777" w:rsidTr="00EE44E9">
        <w:trPr>
          <w:trHeight w:val="320"/>
        </w:trPr>
        <w:tc>
          <w:tcPr>
            <w:tcW w:w="3351" w:type="dxa"/>
            <w:tcBorders>
              <w:top w:val="nil"/>
              <w:left w:val="nil"/>
              <w:bottom w:val="nil"/>
              <w:right w:val="nil"/>
            </w:tcBorders>
            <w:shd w:val="clear" w:color="auto" w:fill="auto"/>
            <w:noWrap/>
            <w:vAlign w:val="bottom"/>
            <w:hideMark/>
          </w:tcPr>
          <w:p w14:paraId="1435193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5414AC7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3829437F"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20F390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3D0C805D"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5EF76F72" w14:textId="77777777" w:rsidTr="00EE44E9">
        <w:trPr>
          <w:trHeight w:val="320"/>
        </w:trPr>
        <w:tc>
          <w:tcPr>
            <w:tcW w:w="3351" w:type="dxa"/>
            <w:tcBorders>
              <w:top w:val="nil"/>
              <w:left w:val="nil"/>
              <w:bottom w:val="nil"/>
              <w:right w:val="nil"/>
            </w:tcBorders>
            <w:shd w:val="clear" w:color="auto" w:fill="auto"/>
            <w:noWrap/>
            <w:vAlign w:val="bottom"/>
            <w:hideMark/>
          </w:tcPr>
          <w:p w14:paraId="1656F8B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218F402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0F9D8F5C"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A9178D1"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9D4ACD7"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1%</w:t>
            </w:r>
          </w:p>
        </w:tc>
      </w:tr>
      <w:tr w:rsidR="000A2C45" w:rsidRPr="005F5577" w14:paraId="6C576FE7" w14:textId="77777777" w:rsidTr="00EE44E9">
        <w:trPr>
          <w:trHeight w:val="320"/>
        </w:trPr>
        <w:tc>
          <w:tcPr>
            <w:tcW w:w="3351" w:type="dxa"/>
            <w:tcBorders>
              <w:top w:val="nil"/>
              <w:left w:val="nil"/>
              <w:bottom w:val="nil"/>
              <w:right w:val="nil"/>
            </w:tcBorders>
            <w:shd w:val="clear" w:color="auto" w:fill="auto"/>
            <w:noWrap/>
            <w:vAlign w:val="bottom"/>
            <w:hideMark/>
          </w:tcPr>
          <w:p w14:paraId="557B6338"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799A506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300A8EC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015282A"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66B296FE"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7473BF8" w14:textId="77777777" w:rsidTr="00EE44E9">
        <w:trPr>
          <w:trHeight w:val="320"/>
        </w:trPr>
        <w:tc>
          <w:tcPr>
            <w:tcW w:w="3351" w:type="dxa"/>
            <w:tcBorders>
              <w:top w:val="nil"/>
              <w:left w:val="nil"/>
              <w:bottom w:val="nil"/>
              <w:right w:val="nil"/>
            </w:tcBorders>
            <w:shd w:val="clear" w:color="auto" w:fill="auto"/>
            <w:noWrap/>
            <w:vAlign w:val="bottom"/>
            <w:hideMark/>
          </w:tcPr>
          <w:p w14:paraId="716CE4C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990B96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0264112"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169B2B7B"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59DFBC4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1ADCC134" w14:textId="77777777" w:rsidTr="00EE44E9">
        <w:trPr>
          <w:trHeight w:val="320"/>
        </w:trPr>
        <w:tc>
          <w:tcPr>
            <w:tcW w:w="3351" w:type="dxa"/>
            <w:tcBorders>
              <w:top w:val="nil"/>
              <w:left w:val="nil"/>
              <w:bottom w:val="nil"/>
              <w:right w:val="nil"/>
            </w:tcBorders>
            <w:shd w:val="clear" w:color="auto" w:fill="auto"/>
            <w:noWrap/>
            <w:vAlign w:val="bottom"/>
            <w:hideMark/>
          </w:tcPr>
          <w:p w14:paraId="02D4982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30DEAC39"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6981D130"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3442FE0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0918E383"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0B4AAF41" w14:textId="77777777" w:rsidTr="00EE44E9">
        <w:trPr>
          <w:trHeight w:val="320"/>
        </w:trPr>
        <w:tc>
          <w:tcPr>
            <w:tcW w:w="3351" w:type="dxa"/>
            <w:tcBorders>
              <w:top w:val="nil"/>
              <w:left w:val="nil"/>
              <w:bottom w:val="nil"/>
              <w:right w:val="nil"/>
            </w:tcBorders>
            <w:shd w:val="clear" w:color="auto" w:fill="auto"/>
            <w:noWrap/>
            <w:vAlign w:val="bottom"/>
            <w:hideMark/>
          </w:tcPr>
          <w:p w14:paraId="21ECAC9A"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0FA6591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BB4128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4637C31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64437775"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2D0B4AC2" w14:textId="77777777" w:rsidTr="00EE44E9">
        <w:trPr>
          <w:trHeight w:val="320"/>
        </w:trPr>
        <w:tc>
          <w:tcPr>
            <w:tcW w:w="3351" w:type="dxa"/>
            <w:tcBorders>
              <w:top w:val="nil"/>
              <w:left w:val="nil"/>
              <w:bottom w:val="nil"/>
              <w:right w:val="nil"/>
            </w:tcBorders>
            <w:shd w:val="clear" w:color="auto" w:fill="auto"/>
            <w:noWrap/>
            <w:vAlign w:val="bottom"/>
            <w:hideMark/>
          </w:tcPr>
          <w:p w14:paraId="4B320BBB"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59F8EAD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D55EEC8"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4B63CB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7E44B61C"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6079609" w14:textId="77777777" w:rsidTr="00EE44E9">
        <w:trPr>
          <w:trHeight w:val="320"/>
        </w:trPr>
        <w:tc>
          <w:tcPr>
            <w:tcW w:w="3351" w:type="dxa"/>
            <w:tcBorders>
              <w:top w:val="nil"/>
              <w:left w:val="nil"/>
              <w:bottom w:val="nil"/>
              <w:right w:val="nil"/>
            </w:tcBorders>
            <w:shd w:val="clear" w:color="auto" w:fill="auto"/>
            <w:noWrap/>
            <w:vAlign w:val="bottom"/>
            <w:hideMark/>
          </w:tcPr>
          <w:p w14:paraId="253FAE4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170C827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55F54E4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C87466"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2B2643E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1FA55B82" w14:textId="77777777" w:rsidTr="00EE44E9">
        <w:trPr>
          <w:trHeight w:val="320"/>
        </w:trPr>
        <w:tc>
          <w:tcPr>
            <w:tcW w:w="3351" w:type="dxa"/>
            <w:tcBorders>
              <w:top w:val="nil"/>
              <w:left w:val="nil"/>
              <w:bottom w:val="nil"/>
              <w:right w:val="nil"/>
            </w:tcBorders>
            <w:shd w:val="clear" w:color="auto" w:fill="auto"/>
            <w:noWrap/>
            <w:vAlign w:val="bottom"/>
            <w:hideMark/>
          </w:tcPr>
          <w:p w14:paraId="1C13BC0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3C21FE0A"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7F1B8BC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ECDB8A4"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15314EB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7F7EA6A5" w14:textId="77777777" w:rsidTr="00EE44E9">
        <w:trPr>
          <w:trHeight w:val="320"/>
        </w:trPr>
        <w:tc>
          <w:tcPr>
            <w:tcW w:w="3351" w:type="dxa"/>
            <w:tcBorders>
              <w:top w:val="nil"/>
              <w:left w:val="nil"/>
              <w:bottom w:val="nil"/>
              <w:right w:val="nil"/>
            </w:tcBorders>
            <w:shd w:val="clear" w:color="auto" w:fill="auto"/>
            <w:noWrap/>
            <w:vAlign w:val="bottom"/>
            <w:hideMark/>
          </w:tcPr>
          <w:p w14:paraId="25B4575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128707D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614459CF"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16363577"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8ADD2D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509D43E" w14:textId="77777777" w:rsidTr="00EE44E9">
        <w:trPr>
          <w:trHeight w:val="320"/>
        </w:trPr>
        <w:tc>
          <w:tcPr>
            <w:tcW w:w="3351" w:type="dxa"/>
            <w:tcBorders>
              <w:top w:val="nil"/>
              <w:left w:val="nil"/>
              <w:bottom w:val="nil"/>
              <w:right w:val="nil"/>
            </w:tcBorders>
            <w:shd w:val="clear" w:color="auto" w:fill="auto"/>
            <w:noWrap/>
            <w:vAlign w:val="bottom"/>
            <w:hideMark/>
          </w:tcPr>
          <w:p w14:paraId="38CC03A6"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05B4CCF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0427515C"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368EA0B"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AE7ADF8"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40FB9D1" w14:textId="77777777" w:rsidTr="00EE44E9">
        <w:trPr>
          <w:trHeight w:val="320"/>
        </w:trPr>
        <w:tc>
          <w:tcPr>
            <w:tcW w:w="3351" w:type="dxa"/>
            <w:tcBorders>
              <w:top w:val="nil"/>
              <w:left w:val="nil"/>
              <w:bottom w:val="nil"/>
              <w:right w:val="nil"/>
            </w:tcBorders>
            <w:shd w:val="clear" w:color="auto" w:fill="auto"/>
            <w:noWrap/>
            <w:vAlign w:val="bottom"/>
            <w:hideMark/>
          </w:tcPr>
          <w:p w14:paraId="25201D80"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5C187C3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3261ECC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1C4400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10D8B11F"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38F0D0F8" w14:textId="77777777" w:rsidTr="00EE44E9">
        <w:trPr>
          <w:trHeight w:val="320"/>
        </w:trPr>
        <w:tc>
          <w:tcPr>
            <w:tcW w:w="3351" w:type="dxa"/>
            <w:tcBorders>
              <w:top w:val="nil"/>
              <w:left w:val="nil"/>
              <w:bottom w:val="nil"/>
              <w:right w:val="nil"/>
            </w:tcBorders>
            <w:shd w:val="clear" w:color="auto" w:fill="auto"/>
            <w:noWrap/>
            <w:vAlign w:val="bottom"/>
            <w:hideMark/>
          </w:tcPr>
          <w:p w14:paraId="4A5872A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3E3411F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6EA216A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B4B1FE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6C133BF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18%</w:t>
            </w:r>
          </w:p>
        </w:tc>
      </w:tr>
      <w:tr w:rsidR="000A2C45" w:rsidRPr="005F5577" w14:paraId="3661F93E" w14:textId="77777777" w:rsidTr="00EE44E9">
        <w:trPr>
          <w:trHeight w:val="320"/>
        </w:trPr>
        <w:tc>
          <w:tcPr>
            <w:tcW w:w="3351" w:type="dxa"/>
            <w:tcBorders>
              <w:top w:val="nil"/>
              <w:left w:val="nil"/>
              <w:bottom w:val="nil"/>
              <w:right w:val="nil"/>
            </w:tcBorders>
            <w:shd w:val="clear" w:color="auto" w:fill="auto"/>
            <w:noWrap/>
            <w:vAlign w:val="bottom"/>
            <w:hideMark/>
          </w:tcPr>
          <w:p w14:paraId="098D8A58"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16011A0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4351348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D58BD51"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70638E9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1DEDF19" w14:textId="77777777" w:rsidTr="00EE44E9">
        <w:trPr>
          <w:trHeight w:val="320"/>
        </w:trPr>
        <w:tc>
          <w:tcPr>
            <w:tcW w:w="3351" w:type="dxa"/>
            <w:tcBorders>
              <w:top w:val="nil"/>
              <w:left w:val="nil"/>
              <w:right w:val="nil"/>
            </w:tcBorders>
            <w:shd w:val="clear" w:color="auto" w:fill="auto"/>
            <w:noWrap/>
            <w:vAlign w:val="bottom"/>
            <w:hideMark/>
          </w:tcPr>
          <w:p w14:paraId="67A396F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09E35A99"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7217636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064CDBEF"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4D9E02D1"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E3EAA3" w14:textId="77777777" w:rsidTr="00EE44E9">
        <w:trPr>
          <w:trHeight w:val="320"/>
        </w:trPr>
        <w:tc>
          <w:tcPr>
            <w:tcW w:w="3351" w:type="dxa"/>
            <w:tcBorders>
              <w:top w:val="nil"/>
              <w:left w:val="nil"/>
              <w:bottom w:val="single" w:sz="4" w:space="0" w:color="auto"/>
              <w:right w:val="nil"/>
            </w:tcBorders>
            <w:shd w:val="clear" w:color="auto" w:fill="auto"/>
            <w:noWrap/>
            <w:vAlign w:val="bottom"/>
            <w:hideMark/>
          </w:tcPr>
          <w:p w14:paraId="1E218D6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0839D78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E0CF66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4254DFDF"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D1D58C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bl>
    <w:p w14:paraId="37AD6454" w14:textId="77777777" w:rsidR="000A2C45" w:rsidRDefault="000A2C45" w:rsidP="000A2C45">
      <w:pPr>
        <w:spacing w:line="360" w:lineRule="auto"/>
        <w:rPr>
          <w:rFonts w:cstheme="minorHAnsi"/>
          <w:i/>
        </w:rPr>
      </w:pPr>
    </w:p>
    <w:p w14:paraId="11EEC0C3" w14:textId="77777777" w:rsidR="000A2C45" w:rsidRDefault="000A2C45" w:rsidP="000A2C45">
      <w:pPr>
        <w:rPr>
          <w:rFonts w:cstheme="minorHAnsi"/>
        </w:rPr>
      </w:pPr>
      <w:r>
        <w:rPr>
          <w:rFonts w:cstheme="minorHAnsi"/>
        </w:rPr>
        <w:br w:type="page"/>
      </w:r>
    </w:p>
    <w:p w14:paraId="780EA1DE" w14:textId="54F98622" w:rsidR="000566AF" w:rsidRPr="00F91A8D" w:rsidRDefault="000A2C45" w:rsidP="00F91A8D">
      <w:pPr>
        <w:spacing w:line="360" w:lineRule="auto"/>
        <w:rPr>
          <w:rFonts w:cstheme="minorHAnsi"/>
          <w:b/>
        </w:rPr>
      </w:pPr>
      <w:r>
        <w:rPr>
          <w:rFonts w:cstheme="minorHAnsi"/>
          <w:b/>
        </w:rPr>
        <w:lastRenderedPageBreak/>
        <w:t>Sensitivity analyses</w:t>
      </w:r>
    </w:p>
    <w:p w14:paraId="40A9D193" w14:textId="77072CD6"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w:t>
      </w:r>
      <w:r w:rsidR="00BB3731">
        <w:rPr>
          <w:rFonts w:cstheme="minorHAnsi"/>
          <w:noProof/>
        </w:rPr>
        <w:t>a restricted maximum likelyhood</w:t>
      </w:r>
      <w:r w:rsidR="0054360E">
        <w:rPr>
          <w:rFonts w:cstheme="minorHAnsi"/>
          <w:noProof/>
        </w:rPr>
        <w:t xml:space="preserve">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88A928C" w14:textId="3FDFC882" w:rsidR="00FD758D" w:rsidRPr="004422F7" w:rsidRDefault="004A00B6" w:rsidP="004A00B6">
      <w:pPr>
        <w:spacing w:line="360" w:lineRule="auto"/>
        <w:rPr>
          <w:rFonts w:cstheme="minorHAnsi"/>
          <w:i/>
        </w:rPr>
      </w:pPr>
      <w:r w:rsidRPr="004422F7">
        <w:rPr>
          <w:rFonts w:cstheme="minorHAnsi"/>
          <w:noProof/>
        </w:rPr>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550DC646" w14:textId="77777777" w:rsidR="00BF5DC2" w:rsidRDefault="00BF5DC2">
      <w:pPr>
        <w:rPr>
          <w:rFonts w:cstheme="minorHAnsi"/>
        </w:rPr>
      </w:pPr>
      <w:r>
        <w:rPr>
          <w:rFonts w:cstheme="minorHAnsi"/>
        </w:rPr>
        <w:br w:type="page"/>
      </w:r>
    </w:p>
    <w:p w14:paraId="362EE4B1" w14:textId="071BEADD" w:rsidR="00F91A8D" w:rsidRPr="004422F7" w:rsidRDefault="00F91A8D" w:rsidP="00F91A8D">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4751F1E9"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 xml:space="preserve">23, .096].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 xml:space="preserve">a </w:t>
      </w:r>
      <w:r w:rsidR="00B742C0">
        <w:rPr>
          <w:rFonts w:cstheme="minorHAnsi"/>
        </w:rPr>
        <w:t>larger</w:t>
      </w:r>
      <w:r w:rsidR="00D47EEC" w:rsidRPr="004422F7">
        <w:rPr>
          <w:rFonts w:cstheme="minorHAnsi"/>
        </w:rPr>
        <w:t xml:space="preserve"> effect of time can be seen</w:t>
      </w:r>
      <w:r w:rsidR="00971CDA">
        <w:rPr>
          <w:rFonts w:cstheme="minorHAnsi"/>
        </w:rPr>
        <w:t>, b</w:t>
      </w:r>
      <w:r w:rsidR="00CB7972" w:rsidRPr="004422F7">
        <w:rPr>
          <w:rFonts w:cstheme="minorHAnsi"/>
        </w:rPr>
        <w:t xml:space="preserve">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However, t</w:t>
      </w:r>
      <w:r w:rsidR="00D47EEC" w:rsidRPr="004422F7">
        <w:rPr>
          <w:rFonts w:cstheme="minorHAnsi"/>
        </w:rPr>
        <w:t xml:space="preserve">his </w:t>
      </w:r>
      <w:r w:rsidR="00B742C0">
        <w:rPr>
          <w:rFonts w:cstheme="minorHAnsi"/>
        </w:rPr>
        <w:t xml:space="preserve">larger </w:t>
      </w:r>
      <w:r w:rsidR="00CB7972" w:rsidRPr="004422F7">
        <w:rPr>
          <w:rFonts w:cstheme="minorHAnsi"/>
        </w:rPr>
        <w:t xml:space="preserve">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4C586BE3" w14:textId="0EBB05C3" w:rsidR="003B5E36" w:rsidRPr="00691BD3" w:rsidRDefault="003B5E36" w:rsidP="0051040E">
      <w:pPr>
        <w:rPr>
          <w:rFonts w:cstheme="minorHAnsi"/>
        </w:rPr>
      </w:pPr>
    </w:p>
    <w:sectPr w:rsidR="003B5E36" w:rsidRPr="00691BD3"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CFC76" w14:textId="77777777" w:rsidR="00E93900" w:rsidRDefault="00E93900" w:rsidP="0039231C">
      <w:r>
        <w:separator/>
      </w:r>
    </w:p>
  </w:endnote>
  <w:endnote w:type="continuationSeparator" w:id="0">
    <w:p w14:paraId="4E401FC6" w14:textId="77777777" w:rsidR="00E93900" w:rsidRDefault="00E93900"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EBB7B" w14:textId="77777777" w:rsidR="00E93900" w:rsidRDefault="00E93900" w:rsidP="0039231C">
      <w:r>
        <w:separator/>
      </w:r>
    </w:p>
  </w:footnote>
  <w:footnote w:type="continuationSeparator" w:id="0">
    <w:p w14:paraId="5B4B6727" w14:textId="77777777" w:rsidR="00E93900" w:rsidRDefault="00E93900" w:rsidP="00392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3&lt;/item&gt;&lt;item&gt;915&lt;/item&gt;&lt;item&gt;925&lt;/item&gt;&lt;item&gt;959&lt;/item&gt;&lt;item&gt;961&lt;/item&gt;&lt;item&gt;964&lt;/item&gt;&lt;item&gt;965&lt;/item&gt;&lt;item&gt;999&lt;/item&gt;&lt;item&gt;1000&lt;/item&gt;&lt;/record-ids&gt;&lt;/item&gt;&lt;/Libraries&gt;"/>
  </w:docVars>
  <w:rsids>
    <w:rsidRoot w:val="00634F68"/>
    <w:rsid w:val="000023AC"/>
    <w:rsid w:val="000032C6"/>
    <w:rsid w:val="000047F2"/>
    <w:rsid w:val="00005BC5"/>
    <w:rsid w:val="00005CC2"/>
    <w:rsid w:val="00007273"/>
    <w:rsid w:val="000079C8"/>
    <w:rsid w:val="00007FB7"/>
    <w:rsid w:val="00011106"/>
    <w:rsid w:val="00011592"/>
    <w:rsid w:val="000117A0"/>
    <w:rsid w:val="00011B6F"/>
    <w:rsid w:val="00012C03"/>
    <w:rsid w:val="0001413E"/>
    <w:rsid w:val="000145E1"/>
    <w:rsid w:val="0001553D"/>
    <w:rsid w:val="00015BD0"/>
    <w:rsid w:val="000161CF"/>
    <w:rsid w:val="0001665E"/>
    <w:rsid w:val="00017586"/>
    <w:rsid w:val="000219A2"/>
    <w:rsid w:val="000227AB"/>
    <w:rsid w:val="00023753"/>
    <w:rsid w:val="0002396E"/>
    <w:rsid w:val="00024D5A"/>
    <w:rsid w:val="00025385"/>
    <w:rsid w:val="000276D7"/>
    <w:rsid w:val="00030390"/>
    <w:rsid w:val="00030554"/>
    <w:rsid w:val="00031F35"/>
    <w:rsid w:val="000339E1"/>
    <w:rsid w:val="000340AB"/>
    <w:rsid w:val="000370F7"/>
    <w:rsid w:val="00037EE1"/>
    <w:rsid w:val="00040303"/>
    <w:rsid w:val="00040C15"/>
    <w:rsid w:val="00040C7A"/>
    <w:rsid w:val="00041191"/>
    <w:rsid w:val="0004264B"/>
    <w:rsid w:val="000429F3"/>
    <w:rsid w:val="00042A47"/>
    <w:rsid w:val="000447A5"/>
    <w:rsid w:val="0004509E"/>
    <w:rsid w:val="000452E1"/>
    <w:rsid w:val="00045871"/>
    <w:rsid w:val="00046109"/>
    <w:rsid w:val="000462B4"/>
    <w:rsid w:val="0004698B"/>
    <w:rsid w:val="00046F15"/>
    <w:rsid w:val="0004700E"/>
    <w:rsid w:val="00047EAD"/>
    <w:rsid w:val="00050D76"/>
    <w:rsid w:val="000517CF"/>
    <w:rsid w:val="00051A3D"/>
    <w:rsid w:val="00052525"/>
    <w:rsid w:val="00052C31"/>
    <w:rsid w:val="00053175"/>
    <w:rsid w:val="0005446E"/>
    <w:rsid w:val="000551AC"/>
    <w:rsid w:val="00055C2C"/>
    <w:rsid w:val="000566AF"/>
    <w:rsid w:val="00057886"/>
    <w:rsid w:val="0006197D"/>
    <w:rsid w:val="00061DE1"/>
    <w:rsid w:val="000622C3"/>
    <w:rsid w:val="00063263"/>
    <w:rsid w:val="00063DE3"/>
    <w:rsid w:val="00064131"/>
    <w:rsid w:val="000659C8"/>
    <w:rsid w:val="00065AAE"/>
    <w:rsid w:val="00066CEE"/>
    <w:rsid w:val="00070EBE"/>
    <w:rsid w:val="00071574"/>
    <w:rsid w:val="00076470"/>
    <w:rsid w:val="0007717F"/>
    <w:rsid w:val="00077AD5"/>
    <w:rsid w:val="00080C18"/>
    <w:rsid w:val="00080C30"/>
    <w:rsid w:val="0008123D"/>
    <w:rsid w:val="000823FA"/>
    <w:rsid w:val="0008253E"/>
    <w:rsid w:val="00082D90"/>
    <w:rsid w:val="00083A1D"/>
    <w:rsid w:val="00083D54"/>
    <w:rsid w:val="00084024"/>
    <w:rsid w:val="000848A5"/>
    <w:rsid w:val="000868DF"/>
    <w:rsid w:val="00086C43"/>
    <w:rsid w:val="00087DEC"/>
    <w:rsid w:val="00090005"/>
    <w:rsid w:val="000908C1"/>
    <w:rsid w:val="00090AF1"/>
    <w:rsid w:val="00091689"/>
    <w:rsid w:val="00091BF1"/>
    <w:rsid w:val="000920BF"/>
    <w:rsid w:val="000A186B"/>
    <w:rsid w:val="000A2C45"/>
    <w:rsid w:val="000A2D33"/>
    <w:rsid w:val="000A2D65"/>
    <w:rsid w:val="000A47D9"/>
    <w:rsid w:val="000A506B"/>
    <w:rsid w:val="000A662B"/>
    <w:rsid w:val="000A7004"/>
    <w:rsid w:val="000A77AE"/>
    <w:rsid w:val="000A7C0E"/>
    <w:rsid w:val="000B0615"/>
    <w:rsid w:val="000B2362"/>
    <w:rsid w:val="000B352C"/>
    <w:rsid w:val="000B3931"/>
    <w:rsid w:val="000B547B"/>
    <w:rsid w:val="000B75EF"/>
    <w:rsid w:val="000C23F2"/>
    <w:rsid w:val="000C32E0"/>
    <w:rsid w:val="000C33BC"/>
    <w:rsid w:val="000C4D48"/>
    <w:rsid w:val="000C54CD"/>
    <w:rsid w:val="000C5B35"/>
    <w:rsid w:val="000C601F"/>
    <w:rsid w:val="000D0599"/>
    <w:rsid w:val="000D09F1"/>
    <w:rsid w:val="000D0BCC"/>
    <w:rsid w:val="000D0C7E"/>
    <w:rsid w:val="000D0CC8"/>
    <w:rsid w:val="000D43B2"/>
    <w:rsid w:val="000D71DA"/>
    <w:rsid w:val="000E090B"/>
    <w:rsid w:val="000E181A"/>
    <w:rsid w:val="000E1905"/>
    <w:rsid w:val="000E3776"/>
    <w:rsid w:val="000E3C8B"/>
    <w:rsid w:val="000E753F"/>
    <w:rsid w:val="000F0A28"/>
    <w:rsid w:val="000F0A7F"/>
    <w:rsid w:val="000F1F70"/>
    <w:rsid w:val="000F1FE5"/>
    <w:rsid w:val="000F2587"/>
    <w:rsid w:val="000F2F04"/>
    <w:rsid w:val="000F2F0D"/>
    <w:rsid w:val="000F3CAC"/>
    <w:rsid w:val="000F435E"/>
    <w:rsid w:val="000F4788"/>
    <w:rsid w:val="000F5962"/>
    <w:rsid w:val="000F5BEF"/>
    <w:rsid w:val="000F60BF"/>
    <w:rsid w:val="000F6DC0"/>
    <w:rsid w:val="000F6E87"/>
    <w:rsid w:val="00100B67"/>
    <w:rsid w:val="00100D1E"/>
    <w:rsid w:val="00101234"/>
    <w:rsid w:val="0010131B"/>
    <w:rsid w:val="0010197A"/>
    <w:rsid w:val="00101E96"/>
    <w:rsid w:val="001041BB"/>
    <w:rsid w:val="001049C6"/>
    <w:rsid w:val="00107ACF"/>
    <w:rsid w:val="00110D14"/>
    <w:rsid w:val="001114D1"/>
    <w:rsid w:val="001116F3"/>
    <w:rsid w:val="00112020"/>
    <w:rsid w:val="00112322"/>
    <w:rsid w:val="001124F0"/>
    <w:rsid w:val="00112824"/>
    <w:rsid w:val="00112A40"/>
    <w:rsid w:val="00113504"/>
    <w:rsid w:val="001137BD"/>
    <w:rsid w:val="00113A94"/>
    <w:rsid w:val="0011705A"/>
    <w:rsid w:val="00117ECB"/>
    <w:rsid w:val="0012010D"/>
    <w:rsid w:val="00125C24"/>
    <w:rsid w:val="0012691C"/>
    <w:rsid w:val="00127638"/>
    <w:rsid w:val="00130752"/>
    <w:rsid w:val="00130AFA"/>
    <w:rsid w:val="00131EE1"/>
    <w:rsid w:val="001331DC"/>
    <w:rsid w:val="00134BC5"/>
    <w:rsid w:val="0013575E"/>
    <w:rsid w:val="00135BA7"/>
    <w:rsid w:val="001373DA"/>
    <w:rsid w:val="00137600"/>
    <w:rsid w:val="001376D0"/>
    <w:rsid w:val="00137EB3"/>
    <w:rsid w:val="0014041E"/>
    <w:rsid w:val="001406A0"/>
    <w:rsid w:val="001427F3"/>
    <w:rsid w:val="00142E56"/>
    <w:rsid w:val="00143E13"/>
    <w:rsid w:val="00144070"/>
    <w:rsid w:val="001452EB"/>
    <w:rsid w:val="001462A2"/>
    <w:rsid w:val="00146613"/>
    <w:rsid w:val="00147BB1"/>
    <w:rsid w:val="0015144A"/>
    <w:rsid w:val="00153DE8"/>
    <w:rsid w:val="00156C51"/>
    <w:rsid w:val="00157567"/>
    <w:rsid w:val="00157F7E"/>
    <w:rsid w:val="00160A6B"/>
    <w:rsid w:val="00163E33"/>
    <w:rsid w:val="001705E5"/>
    <w:rsid w:val="00171563"/>
    <w:rsid w:val="00172B35"/>
    <w:rsid w:val="00173D02"/>
    <w:rsid w:val="00173F9E"/>
    <w:rsid w:val="001742BD"/>
    <w:rsid w:val="001747F8"/>
    <w:rsid w:val="00175176"/>
    <w:rsid w:val="001754B7"/>
    <w:rsid w:val="00176581"/>
    <w:rsid w:val="001769FB"/>
    <w:rsid w:val="001807F1"/>
    <w:rsid w:val="00180A31"/>
    <w:rsid w:val="001813B2"/>
    <w:rsid w:val="001828B0"/>
    <w:rsid w:val="00183215"/>
    <w:rsid w:val="00183583"/>
    <w:rsid w:val="00184BAB"/>
    <w:rsid w:val="00185C89"/>
    <w:rsid w:val="00186471"/>
    <w:rsid w:val="001877E1"/>
    <w:rsid w:val="00190080"/>
    <w:rsid w:val="00190F29"/>
    <w:rsid w:val="00192C15"/>
    <w:rsid w:val="001941D8"/>
    <w:rsid w:val="00194FE2"/>
    <w:rsid w:val="0019587A"/>
    <w:rsid w:val="00195D1C"/>
    <w:rsid w:val="00195DE9"/>
    <w:rsid w:val="001A0478"/>
    <w:rsid w:val="001A290E"/>
    <w:rsid w:val="001A3E30"/>
    <w:rsid w:val="001A5522"/>
    <w:rsid w:val="001A5E35"/>
    <w:rsid w:val="001B04D7"/>
    <w:rsid w:val="001B0CC4"/>
    <w:rsid w:val="001B2060"/>
    <w:rsid w:val="001B3402"/>
    <w:rsid w:val="001B36D3"/>
    <w:rsid w:val="001B516A"/>
    <w:rsid w:val="001B682A"/>
    <w:rsid w:val="001B760D"/>
    <w:rsid w:val="001C1ACB"/>
    <w:rsid w:val="001C3C40"/>
    <w:rsid w:val="001C4134"/>
    <w:rsid w:val="001C4D56"/>
    <w:rsid w:val="001C6CBA"/>
    <w:rsid w:val="001C77B0"/>
    <w:rsid w:val="001C7F29"/>
    <w:rsid w:val="001D0422"/>
    <w:rsid w:val="001D10DA"/>
    <w:rsid w:val="001D494B"/>
    <w:rsid w:val="001D5510"/>
    <w:rsid w:val="001D6844"/>
    <w:rsid w:val="001E02B0"/>
    <w:rsid w:val="001E107E"/>
    <w:rsid w:val="001E10F0"/>
    <w:rsid w:val="001E12FB"/>
    <w:rsid w:val="001E2C9F"/>
    <w:rsid w:val="001E2EDE"/>
    <w:rsid w:val="001E3051"/>
    <w:rsid w:val="001E48AD"/>
    <w:rsid w:val="001E4F7F"/>
    <w:rsid w:val="001E62A6"/>
    <w:rsid w:val="001E76A8"/>
    <w:rsid w:val="001E7C0E"/>
    <w:rsid w:val="001F0697"/>
    <w:rsid w:val="001F1899"/>
    <w:rsid w:val="001F29CA"/>
    <w:rsid w:val="001F2C2A"/>
    <w:rsid w:val="001F2F72"/>
    <w:rsid w:val="001F68F0"/>
    <w:rsid w:val="001F7394"/>
    <w:rsid w:val="001F7FBA"/>
    <w:rsid w:val="00205ED7"/>
    <w:rsid w:val="0020607B"/>
    <w:rsid w:val="00210B26"/>
    <w:rsid w:val="00210C88"/>
    <w:rsid w:val="00211419"/>
    <w:rsid w:val="00211744"/>
    <w:rsid w:val="00211811"/>
    <w:rsid w:val="0021354F"/>
    <w:rsid w:val="0021505C"/>
    <w:rsid w:val="00216438"/>
    <w:rsid w:val="002213D2"/>
    <w:rsid w:val="00223600"/>
    <w:rsid w:val="00224465"/>
    <w:rsid w:val="00224F80"/>
    <w:rsid w:val="002258A9"/>
    <w:rsid w:val="002269D1"/>
    <w:rsid w:val="00226E2D"/>
    <w:rsid w:val="002279B6"/>
    <w:rsid w:val="00227CCC"/>
    <w:rsid w:val="002301CB"/>
    <w:rsid w:val="0023020C"/>
    <w:rsid w:val="00230844"/>
    <w:rsid w:val="002324C8"/>
    <w:rsid w:val="00233B21"/>
    <w:rsid w:val="002342B1"/>
    <w:rsid w:val="00236C9E"/>
    <w:rsid w:val="00236F95"/>
    <w:rsid w:val="00240844"/>
    <w:rsid w:val="00240B15"/>
    <w:rsid w:val="0024118D"/>
    <w:rsid w:val="002444FB"/>
    <w:rsid w:val="00247511"/>
    <w:rsid w:val="00250481"/>
    <w:rsid w:val="00251C68"/>
    <w:rsid w:val="00255DEF"/>
    <w:rsid w:val="002566C0"/>
    <w:rsid w:val="0025675E"/>
    <w:rsid w:val="00256FC9"/>
    <w:rsid w:val="0025709A"/>
    <w:rsid w:val="00257347"/>
    <w:rsid w:val="00257EA2"/>
    <w:rsid w:val="00260BE2"/>
    <w:rsid w:val="00261A17"/>
    <w:rsid w:val="0026277C"/>
    <w:rsid w:val="00262E83"/>
    <w:rsid w:val="00264922"/>
    <w:rsid w:val="00265760"/>
    <w:rsid w:val="002657FD"/>
    <w:rsid w:val="00266207"/>
    <w:rsid w:val="00266DD9"/>
    <w:rsid w:val="00267FDE"/>
    <w:rsid w:val="00270CA0"/>
    <w:rsid w:val="00270D91"/>
    <w:rsid w:val="002730B3"/>
    <w:rsid w:val="00274061"/>
    <w:rsid w:val="0027588C"/>
    <w:rsid w:val="002763AD"/>
    <w:rsid w:val="00280862"/>
    <w:rsid w:val="00281497"/>
    <w:rsid w:val="00281DD9"/>
    <w:rsid w:val="00282924"/>
    <w:rsid w:val="00284C7B"/>
    <w:rsid w:val="00284E17"/>
    <w:rsid w:val="00284ED5"/>
    <w:rsid w:val="002851F8"/>
    <w:rsid w:val="002854F5"/>
    <w:rsid w:val="002862E6"/>
    <w:rsid w:val="00291015"/>
    <w:rsid w:val="00293D1F"/>
    <w:rsid w:val="00294997"/>
    <w:rsid w:val="00294DFE"/>
    <w:rsid w:val="002954BA"/>
    <w:rsid w:val="00295BF4"/>
    <w:rsid w:val="0029643C"/>
    <w:rsid w:val="00296B9F"/>
    <w:rsid w:val="00296CA0"/>
    <w:rsid w:val="00297A4A"/>
    <w:rsid w:val="002A0B17"/>
    <w:rsid w:val="002A1577"/>
    <w:rsid w:val="002A163A"/>
    <w:rsid w:val="002A1A53"/>
    <w:rsid w:val="002A2B91"/>
    <w:rsid w:val="002A3381"/>
    <w:rsid w:val="002A6311"/>
    <w:rsid w:val="002A6B13"/>
    <w:rsid w:val="002B1027"/>
    <w:rsid w:val="002B17B0"/>
    <w:rsid w:val="002B243A"/>
    <w:rsid w:val="002B36F3"/>
    <w:rsid w:val="002B4EE0"/>
    <w:rsid w:val="002B540D"/>
    <w:rsid w:val="002B577B"/>
    <w:rsid w:val="002B7998"/>
    <w:rsid w:val="002C2AA3"/>
    <w:rsid w:val="002C2F2B"/>
    <w:rsid w:val="002C47EF"/>
    <w:rsid w:val="002C5471"/>
    <w:rsid w:val="002C6C88"/>
    <w:rsid w:val="002C7012"/>
    <w:rsid w:val="002D011C"/>
    <w:rsid w:val="002D18E3"/>
    <w:rsid w:val="002D2320"/>
    <w:rsid w:val="002D500E"/>
    <w:rsid w:val="002D5372"/>
    <w:rsid w:val="002D5984"/>
    <w:rsid w:val="002D5B1E"/>
    <w:rsid w:val="002E0387"/>
    <w:rsid w:val="002E144F"/>
    <w:rsid w:val="002E1D9B"/>
    <w:rsid w:val="002E21FE"/>
    <w:rsid w:val="002E2627"/>
    <w:rsid w:val="002E2FC4"/>
    <w:rsid w:val="002E37B0"/>
    <w:rsid w:val="002E429C"/>
    <w:rsid w:val="002E69E4"/>
    <w:rsid w:val="002E701F"/>
    <w:rsid w:val="002F0F9F"/>
    <w:rsid w:val="002F3424"/>
    <w:rsid w:val="002F73BB"/>
    <w:rsid w:val="002F7F31"/>
    <w:rsid w:val="0030023A"/>
    <w:rsid w:val="0030115F"/>
    <w:rsid w:val="00301515"/>
    <w:rsid w:val="00301958"/>
    <w:rsid w:val="003029B1"/>
    <w:rsid w:val="00303D94"/>
    <w:rsid w:val="00304240"/>
    <w:rsid w:val="00305052"/>
    <w:rsid w:val="00305992"/>
    <w:rsid w:val="0030647D"/>
    <w:rsid w:val="0031072B"/>
    <w:rsid w:val="00311512"/>
    <w:rsid w:val="00311CA3"/>
    <w:rsid w:val="00311F9B"/>
    <w:rsid w:val="0031236D"/>
    <w:rsid w:val="0031239C"/>
    <w:rsid w:val="003127C7"/>
    <w:rsid w:val="0031482D"/>
    <w:rsid w:val="00315406"/>
    <w:rsid w:val="003158C5"/>
    <w:rsid w:val="00315CF0"/>
    <w:rsid w:val="003164D6"/>
    <w:rsid w:val="0031733F"/>
    <w:rsid w:val="0031797E"/>
    <w:rsid w:val="00320798"/>
    <w:rsid w:val="003223A3"/>
    <w:rsid w:val="00322C71"/>
    <w:rsid w:val="00323EE7"/>
    <w:rsid w:val="003254D2"/>
    <w:rsid w:val="00325DF3"/>
    <w:rsid w:val="00326253"/>
    <w:rsid w:val="003265B5"/>
    <w:rsid w:val="003273BE"/>
    <w:rsid w:val="00327A86"/>
    <w:rsid w:val="0033139B"/>
    <w:rsid w:val="0033166A"/>
    <w:rsid w:val="003319F1"/>
    <w:rsid w:val="00332B08"/>
    <w:rsid w:val="00333BDE"/>
    <w:rsid w:val="003347BB"/>
    <w:rsid w:val="00340072"/>
    <w:rsid w:val="00340322"/>
    <w:rsid w:val="00341E02"/>
    <w:rsid w:val="003420C1"/>
    <w:rsid w:val="00343DCA"/>
    <w:rsid w:val="0034480D"/>
    <w:rsid w:val="00344EF7"/>
    <w:rsid w:val="003458BB"/>
    <w:rsid w:val="003462F2"/>
    <w:rsid w:val="003466DB"/>
    <w:rsid w:val="0034740C"/>
    <w:rsid w:val="003501B7"/>
    <w:rsid w:val="00350451"/>
    <w:rsid w:val="003504A4"/>
    <w:rsid w:val="00352458"/>
    <w:rsid w:val="00352FAA"/>
    <w:rsid w:val="00354881"/>
    <w:rsid w:val="00355332"/>
    <w:rsid w:val="00355CD0"/>
    <w:rsid w:val="00357576"/>
    <w:rsid w:val="003609AA"/>
    <w:rsid w:val="00364109"/>
    <w:rsid w:val="00365D4B"/>
    <w:rsid w:val="0037038B"/>
    <w:rsid w:val="00372A0B"/>
    <w:rsid w:val="00373F6E"/>
    <w:rsid w:val="0037463C"/>
    <w:rsid w:val="003747E7"/>
    <w:rsid w:val="00374CEE"/>
    <w:rsid w:val="003751E4"/>
    <w:rsid w:val="00375FD8"/>
    <w:rsid w:val="00382B4E"/>
    <w:rsid w:val="00383FCF"/>
    <w:rsid w:val="00384B60"/>
    <w:rsid w:val="00385630"/>
    <w:rsid w:val="003868A8"/>
    <w:rsid w:val="0039231C"/>
    <w:rsid w:val="00394E0A"/>
    <w:rsid w:val="00395F33"/>
    <w:rsid w:val="00397A5E"/>
    <w:rsid w:val="003A0346"/>
    <w:rsid w:val="003A1045"/>
    <w:rsid w:val="003A14C1"/>
    <w:rsid w:val="003A1B76"/>
    <w:rsid w:val="003A1B7E"/>
    <w:rsid w:val="003A3FFB"/>
    <w:rsid w:val="003A5449"/>
    <w:rsid w:val="003A5B0B"/>
    <w:rsid w:val="003A5DED"/>
    <w:rsid w:val="003A6CFB"/>
    <w:rsid w:val="003A7DAA"/>
    <w:rsid w:val="003A7FA2"/>
    <w:rsid w:val="003B0385"/>
    <w:rsid w:val="003B0E73"/>
    <w:rsid w:val="003B1953"/>
    <w:rsid w:val="003B2618"/>
    <w:rsid w:val="003B3E47"/>
    <w:rsid w:val="003B478E"/>
    <w:rsid w:val="003B5313"/>
    <w:rsid w:val="003B5850"/>
    <w:rsid w:val="003B5E36"/>
    <w:rsid w:val="003B6FBA"/>
    <w:rsid w:val="003C0D63"/>
    <w:rsid w:val="003C20BE"/>
    <w:rsid w:val="003C3406"/>
    <w:rsid w:val="003C4903"/>
    <w:rsid w:val="003C57AE"/>
    <w:rsid w:val="003C59F4"/>
    <w:rsid w:val="003C5FD5"/>
    <w:rsid w:val="003C628A"/>
    <w:rsid w:val="003C78F5"/>
    <w:rsid w:val="003D22F3"/>
    <w:rsid w:val="003D26B3"/>
    <w:rsid w:val="003D5AC1"/>
    <w:rsid w:val="003D68F7"/>
    <w:rsid w:val="003D6A2D"/>
    <w:rsid w:val="003D6B3C"/>
    <w:rsid w:val="003E133D"/>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E1C"/>
    <w:rsid w:val="003F6573"/>
    <w:rsid w:val="003F6A9C"/>
    <w:rsid w:val="003F75AE"/>
    <w:rsid w:val="003F7C93"/>
    <w:rsid w:val="004001DF"/>
    <w:rsid w:val="004005BA"/>
    <w:rsid w:val="00400DC7"/>
    <w:rsid w:val="0040115C"/>
    <w:rsid w:val="00401DE9"/>
    <w:rsid w:val="00402065"/>
    <w:rsid w:val="00402CFB"/>
    <w:rsid w:val="0040679E"/>
    <w:rsid w:val="00406D13"/>
    <w:rsid w:val="0041169B"/>
    <w:rsid w:val="00411B57"/>
    <w:rsid w:val="00411C55"/>
    <w:rsid w:val="0041285D"/>
    <w:rsid w:val="0041427C"/>
    <w:rsid w:val="00414997"/>
    <w:rsid w:val="00415BD5"/>
    <w:rsid w:val="004164C3"/>
    <w:rsid w:val="004169AE"/>
    <w:rsid w:val="00416D5C"/>
    <w:rsid w:val="00417A9D"/>
    <w:rsid w:val="00421307"/>
    <w:rsid w:val="004218F4"/>
    <w:rsid w:val="00421F31"/>
    <w:rsid w:val="00422A79"/>
    <w:rsid w:val="00422AB9"/>
    <w:rsid w:val="00424BB1"/>
    <w:rsid w:val="00426967"/>
    <w:rsid w:val="0043112C"/>
    <w:rsid w:val="00431CE2"/>
    <w:rsid w:val="00432D7F"/>
    <w:rsid w:val="00433077"/>
    <w:rsid w:val="00433448"/>
    <w:rsid w:val="00435288"/>
    <w:rsid w:val="00435379"/>
    <w:rsid w:val="00436284"/>
    <w:rsid w:val="0043679F"/>
    <w:rsid w:val="00437AD8"/>
    <w:rsid w:val="00437AF2"/>
    <w:rsid w:val="0044043D"/>
    <w:rsid w:val="004422F7"/>
    <w:rsid w:val="00443666"/>
    <w:rsid w:val="00443A23"/>
    <w:rsid w:val="00444E4D"/>
    <w:rsid w:val="00445DCB"/>
    <w:rsid w:val="00446ECC"/>
    <w:rsid w:val="0044783F"/>
    <w:rsid w:val="00450559"/>
    <w:rsid w:val="00451D3D"/>
    <w:rsid w:val="00452EAA"/>
    <w:rsid w:val="004535D0"/>
    <w:rsid w:val="00453A69"/>
    <w:rsid w:val="00454BA7"/>
    <w:rsid w:val="00454FEB"/>
    <w:rsid w:val="00455894"/>
    <w:rsid w:val="0045647E"/>
    <w:rsid w:val="00456F03"/>
    <w:rsid w:val="00457DA0"/>
    <w:rsid w:val="00460636"/>
    <w:rsid w:val="00460955"/>
    <w:rsid w:val="0046100E"/>
    <w:rsid w:val="00461343"/>
    <w:rsid w:val="00461CD5"/>
    <w:rsid w:val="00462188"/>
    <w:rsid w:val="00462AEB"/>
    <w:rsid w:val="0046307D"/>
    <w:rsid w:val="0046393B"/>
    <w:rsid w:val="00463C94"/>
    <w:rsid w:val="00464573"/>
    <w:rsid w:val="004646A6"/>
    <w:rsid w:val="00464930"/>
    <w:rsid w:val="00464C91"/>
    <w:rsid w:val="00465222"/>
    <w:rsid w:val="00470295"/>
    <w:rsid w:val="00470712"/>
    <w:rsid w:val="00471935"/>
    <w:rsid w:val="00471BD6"/>
    <w:rsid w:val="00471E3C"/>
    <w:rsid w:val="00472C8F"/>
    <w:rsid w:val="00473A50"/>
    <w:rsid w:val="00476465"/>
    <w:rsid w:val="0048174A"/>
    <w:rsid w:val="0048195E"/>
    <w:rsid w:val="00481C88"/>
    <w:rsid w:val="004823E8"/>
    <w:rsid w:val="00482496"/>
    <w:rsid w:val="004829F1"/>
    <w:rsid w:val="004835FE"/>
    <w:rsid w:val="00485227"/>
    <w:rsid w:val="004868AD"/>
    <w:rsid w:val="00487D46"/>
    <w:rsid w:val="004902C2"/>
    <w:rsid w:val="00490386"/>
    <w:rsid w:val="00490A94"/>
    <w:rsid w:val="00492030"/>
    <w:rsid w:val="00492D57"/>
    <w:rsid w:val="00494373"/>
    <w:rsid w:val="00494D24"/>
    <w:rsid w:val="004964CC"/>
    <w:rsid w:val="00497723"/>
    <w:rsid w:val="004A00B6"/>
    <w:rsid w:val="004A1C53"/>
    <w:rsid w:val="004A5745"/>
    <w:rsid w:val="004A6650"/>
    <w:rsid w:val="004B06E4"/>
    <w:rsid w:val="004B1CC7"/>
    <w:rsid w:val="004B3699"/>
    <w:rsid w:val="004B381F"/>
    <w:rsid w:val="004C163D"/>
    <w:rsid w:val="004C17FD"/>
    <w:rsid w:val="004C1B87"/>
    <w:rsid w:val="004C1FEE"/>
    <w:rsid w:val="004C2D23"/>
    <w:rsid w:val="004C47EA"/>
    <w:rsid w:val="004C5606"/>
    <w:rsid w:val="004C6F87"/>
    <w:rsid w:val="004C76CC"/>
    <w:rsid w:val="004D0511"/>
    <w:rsid w:val="004D0B32"/>
    <w:rsid w:val="004D0FB7"/>
    <w:rsid w:val="004D19B2"/>
    <w:rsid w:val="004D22CC"/>
    <w:rsid w:val="004D4DCE"/>
    <w:rsid w:val="004D624F"/>
    <w:rsid w:val="004D740A"/>
    <w:rsid w:val="004E16E2"/>
    <w:rsid w:val="004E21CE"/>
    <w:rsid w:val="004E3378"/>
    <w:rsid w:val="004E359B"/>
    <w:rsid w:val="004E50DA"/>
    <w:rsid w:val="004E56F9"/>
    <w:rsid w:val="004E5C8A"/>
    <w:rsid w:val="004E5D93"/>
    <w:rsid w:val="004F009F"/>
    <w:rsid w:val="004F018D"/>
    <w:rsid w:val="004F0917"/>
    <w:rsid w:val="004F2766"/>
    <w:rsid w:val="004F2FD2"/>
    <w:rsid w:val="004F348E"/>
    <w:rsid w:val="004F3A37"/>
    <w:rsid w:val="004F479B"/>
    <w:rsid w:val="004F70C4"/>
    <w:rsid w:val="0050225C"/>
    <w:rsid w:val="00504287"/>
    <w:rsid w:val="005047E5"/>
    <w:rsid w:val="00505444"/>
    <w:rsid w:val="005073DE"/>
    <w:rsid w:val="00507732"/>
    <w:rsid w:val="00507F97"/>
    <w:rsid w:val="0051040E"/>
    <w:rsid w:val="00510B8E"/>
    <w:rsid w:val="0051109B"/>
    <w:rsid w:val="0051199A"/>
    <w:rsid w:val="005120F6"/>
    <w:rsid w:val="00512871"/>
    <w:rsid w:val="00514AAA"/>
    <w:rsid w:val="00516DBC"/>
    <w:rsid w:val="0051703E"/>
    <w:rsid w:val="0051745F"/>
    <w:rsid w:val="0051762F"/>
    <w:rsid w:val="00520CC1"/>
    <w:rsid w:val="005215BF"/>
    <w:rsid w:val="005221EA"/>
    <w:rsid w:val="005228B8"/>
    <w:rsid w:val="00524538"/>
    <w:rsid w:val="00525BDD"/>
    <w:rsid w:val="00526A43"/>
    <w:rsid w:val="00531E70"/>
    <w:rsid w:val="005339B9"/>
    <w:rsid w:val="00533E85"/>
    <w:rsid w:val="00534D6F"/>
    <w:rsid w:val="00534DF9"/>
    <w:rsid w:val="00534E77"/>
    <w:rsid w:val="00540B19"/>
    <w:rsid w:val="005422AB"/>
    <w:rsid w:val="005424EA"/>
    <w:rsid w:val="00542B81"/>
    <w:rsid w:val="005434CF"/>
    <w:rsid w:val="0054360E"/>
    <w:rsid w:val="0054531D"/>
    <w:rsid w:val="00545AAD"/>
    <w:rsid w:val="005473CA"/>
    <w:rsid w:val="00551A45"/>
    <w:rsid w:val="00552479"/>
    <w:rsid w:val="00553522"/>
    <w:rsid w:val="0055404B"/>
    <w:rsid w:val="005542DB"/>
    <w:rsid w:val="00554D93"/>
    <w:rsid w:val="005556D8"/>
    <w:rsid w:val="00564C02"/>
    <w:rsid w:val="00564C5F"/>
    <w:rsid w:val="005655A9"/>
    <w:rsid w:val="005666BB"/>
    <w:rsid w:val="0057224B"/>
    <w:rsid w:val="00572606"/>
    <w:rsid w:val="00573602"/>
    <w:rsid w:val="00574697"/>
    <w:rsid w:val="0057469A"/>
    <w:rsid w:val="00574B6B"/>
    <w:rsid w:val="00576816"/>
    <w:rsid w:val="00581FA4"/>
    <w:rsid w:val="00582199"/>
    <w:rsid w:val="0058251C"/>
    <w:rsid w:val="00582A6A"/>
    <w:rsid w:val="00583E77"/>
    <w:rsid w:val="00584385"/>
    <w:rsid w:val="00584FC2"/>
    <w:rsid w:val="005856F1"/>
    <w:rsid w:val="0058693F"/>
    <w:rsid w:val="005900B4"/>
    <w:rsid w:val="00590168"/>
    <w:rsid w:val="00592122"/>
    <w:rsid w:val="005925AB"/>
    <w:rsid w:val="00593B7F"/>
    <w:rsid w:val="00593E32"/>
    <w:rsid w:val="00593FEB"/>
    <w:rsid w:val="00594DDA"/>
    <w:rsid w:val="0059582A"/>
    <w:rsid w:val="00595E3D"/>
    <w:rsid w:val="005963EC"/>
    <w:rsid w:val="00597C88"/>
    <w:rsid w:val="005A01BE"/>
    <w:rsid w:val="005A07A8"/>
    <w:rsid w:val="005A1A0C"/>
    <w:rsid w:val="005A1F5B"/>
    <w:rsid w:val="005A20B6"/>
    <w:rsid w:val="005A22A0"/>
    <w:rsid w:val="005A2C2E"/>
    <w:rsid w:val="005A31B2"/>
    <w:rsid w:val="005A3AD8"/>
    <w:rsid w:val="005A46A1"/>
    <w:rsid w:val="005A4E99"/>
    <w:rsid w:val="005A51C8"/>
    <w:rsid w:val="005A5819"/>
    <w:rsid w:val="005A5B53"/>
    <w:rsid w:val="005A5BF9"/>
    <w:rsid w:val="005A5BFE"/>
    <w:rsid w:val="005A67CD"/>
    <w:rsid w:val="005A6A28"/>
    <w:rsid w:val="005A7033"/>
    <w:rsid w:val="005B38DC"/>
    <w:rsid w:val="005B3D23"/>
    <w:rsid w:val="005B42F5"/>
    <w:rsid w:val="005B507D"/>
    <w:rsid w:val="005B51CD"/>
    <w:rsid w:val="005B6BFA"/>
    <w:rsid w:val="005B7AD0"/>
    <w:rsid w:val="005B7E99"/>
    <w:rsid w:val="005C2667"/>
    <w:rsid w:val="005C2C0B"/>
    <w:rsid w:val="005C4F11"/>
    <w:rsid w:val="005C530B"/>
    <w:rsid w:val="005C5A84"/>
    <w:rsid w:val="005C5D54"/>
    <w:rsid w:val="005C6587"/>
    <w:rsid w:val="005D0572"/>
    <w:rsid w:val="005D20C0"/>
    <w:rsid w:val="005D22EE"/>
    <w:rsid w:val="005D3577"/>
    <w:rsid w:val="005D3C99"/>
    <w:rsid w:val="005D54F0"/>
    <w:rsid w:val="005D5FF6"/>
    <w:rsid w:val="005D6084"/>
    <w:rsid w:val="005D6140"/>
    <w:rsid w:val="005D6A8A"/>
    <w:rsid w:val="005D7C41"/>
    <w:rsid w:val="005E0625"/>
    <w:rsid w:val="005E0B08"/>
    <w:rsid w:val="005E10E6"/>
    <w:rsid w:val="005E19D2"/>
    <w:rsid w:val="005E1A47"/>
    <w:rsid w:val="005E2F74"/>
    <w:rsid w:val="005E2FBF"/>
    <w:rsid w:val="005E3C5E"/>
    <w:rsid w:val="005E4688"/>
    <w:rsid w:val="005E49A8"/>
    <w:rsid w:val="005E5AFD"/>
    <w:rsid w:val="005E5C54"/>
    <w:rsid w:val="005E6214"/>
    <w:rsid w:val="005E6B85"/>
    <w:rsid w:val="005F0816"/>
    <w:rsid w:val="005F1634"/>
    <w:rsid w:val="005F2120"/>
    <w:rsid w:val="005F2522"/>
    <w:rsid w:val="005F5577"/>
    <w:rsid w:val="005F6BD9"/>
    <w:rsid w:val="005F6C51"/>
    <w:rsid w:val="00603696"/>
    <w:rsid w:val="00603D11"/>
    <w:rsid w:val="006053DF"/>
    <w:rsid w:val="006056FF"/>
    <w:rsid w:val="0060622C"/>
    <w:rsid w:val="006068D3"/>
    <w:rsid w:val="00607A07"/>
    <w:rsid w:val="0061619D"/>
    <w:rsid w:val="00616394"/>
    <w:rsid w:val="00617CCB"/>
    <w:rsid w:val="00620512"/>
    <w:rsid w:val="006216FE"/>
    <w:rsid w:val="00622E94"/>
    <w:rsid w:val="0062547D"/>
    <w:rsid w:val="00627BED"/>
    <w:rsid w:val="00627DDD"/>
    <w:rsid w:val="00630777"/>
    <w:rsid w:val="00631031"/>
    <w:rsid w:val="0063122F"/>
    <w:rsid w:val="0063130F"/>
    <w:rsid w:val="00632D11"/>
    <w:rsid w:val="006341FF"/>
    <w:rsid w:val="00634ABD"/>
    <w:rsid w:val="00634F68"/>
    <w:rsid w:val="00634FC5"/>
    <w:rsid w:val="0063503E"/>
    <w:rsid w:val="00635636"/>
    <w:rsid w:val="00635B91"/>
    <w:rsid w:val="0063669A"/>
    <w:rsid w:val="0064216B"/>
    <w:rsid w:val="0064404B"/>
    <w:rsid w:val="00644CDC"/>
    <w:rsid w:val="006470F1"/>
    <w:rsid w:val="00647812"/>
    <w:rsid w:val="00647844"/>
    <w:rsid w:val="00652F4A"/>
    <w:rsid w:val="00653875"/>
    <w:rsid w:val="00653FC7"/>
    <w:rsid w:val="00655A3C"/>
    <w:rsid w:val="00655F58"/>
    <w:rsid w:val="006578B3"/>
    <w:rsid w:val="00657B11"/>
    <w:rsid w:val="00661BF7"/>
    <w:rsid w:val="0066233F"/>
    <w:rsid w:val="00662729"/>
    <w:rsid w:val="00662E06"/>
    <w:rsid w:val="00663F7C"/>
    <w:rsid w:val="00667EF0"/>
    <w:rsid w:val="00670B11"/>
    <w:rsid w:val="00671E42"/>
    <w:rsid w:val="00677CAC"/>
    <w:rsid w:val="00677FB7"/>
    <w:rsid w:val="00680202"/>
    <w:rsid w:val="0068121A"/>
    <w:rsid w:val="00681B00"/>
    <w:rsid w:val="00682611"/>
    <w:rsid w:val="00682794"/>
    <w:rsid w:val="00682F25"/>
    <w:rsid w:val="00682F9C"/>
    <w:rsid w:val="006845B7"/>
    <w:rsid w:val="00685FD7"/>
    <w:rsid w:val="00686B5C"/>
    <w:rsid w:val="00690287"/>
    <w:rsid w:val="0069087B"/>
    <w:rsid w:val="006918A5"/>
    <w:rsid w:val="0069190D"/>
    <w:rsid w:val="00691BD3"/>
    <w:rsid w:val="0069301A"/>
    <w:rsid w:val="006951E1"/>
    <w:rsid w:val="0069740B"/>
    <w:rsid w:val="00697E56"/>
    <w:rsid w:val="006A0C83"/>
    <w:rsid w:val="006A36DB"/>
    <w:rsid w:val="006A427E"/>
    <w:rsid w:val="006A4302"/>
    <w:rsid w:val="006A556A"/>
    <w:rsid w:val="006A596A"/>
    <w:rsid w:val="006A7DBA"/>
    <w:rsid w:val="006B012C"/>
    <w:rsid w:val="006B03C6"/>
    <w:rsid w:val="006B0609"/>
    <w:rsid w:val="006B1DBA"/>
    <w:rsid w:val="006B327A"/>
    <w:rsid w:val="006B33DC"/>
    <w:rsid w:val="006B53F6"/>
    <w:rsid w:val="006B562C"/>
    <w:rsid w:val="006B564D"/>
    <w:rsid w:val="006B57B3"/>
    <w:rsid w:val="006B5EA8"/>
    <w:rsid w:val="006B7910"/>
    <w:rsid w:val="006C007B"/>
    <w:rsid w:val="006C13B5"/>
    <w:rsid w:val="006C175F"/>
    <w:rsid w:val="006C2FC3"/>
    <w:rsid w:val="006C47EE"/>
    <w:rsid w:val="006C5797"/>
    <w:rsid w:val="006C5A8B"/>
    <w:rsid w:val="006C5EEA"/>
    <w:rsid w:val="006C73F5"/>
    <w:rsid w:val="006C7F52"/>
    <w:rsid w:val="006D34CF"/>
    <w:rsid w:val="006D45DE"/>
    <w:rsid w:val="006D4766"/>
    <w:rsid w:val="006D62E6"/>
    <w:rsid w:val="006E04AC"/>
    <w:rsid w:val="006E6781"/>
    <w:rsid w:val="006E795A"/>
    <w:rsid w:val="006F12B7"/>
    <w:rsid w:val="006F2574"/>
    <w:rsid w:val="006F2C12"/>
    <w:rsid w:val="006F45EF"/>
    <w:rsid w:val="006F5161"/>
    <w:rsid w:val="0070011A"/>
    <w:rsid w:val="007008B7"/>
    <w:rsid w:val="00703425"/>
    <w:rsid w:val="0070425B"/>
    <w:rsid w:val="00704263"/>
    <w:rsid w:val="00704924"/>
    <w:rsid w:val="00706015"/>
    <w:rsid w:val="0070737C"/>
    <w:rsid w:val="00707B2C"/>
    <w:rsid w:val="0071076E"/>
    <w:rsid w:val="007109CB"/>
    <w:rsid w:val="00715182"/>
    <w:rsid w:val="0071575D"/>
    <w:rsid w:val="00715B79"/>
    <w:rsid w:val="0071622A"/>
    <w:rsid w:val="0071644E"/>
    <w:rsid w:val="0071777E"/>
    <w:rsid w:val="0072090B"/>
    <w:rsid w:val="00721674"/>
    <w:rsid w:val="0072223E"/>
    <w:rsid w:val="0072249D"/>
    <w:rsid w:val="00722900"/>
    <w:rsid w:val="0072391A"/>
    <w:rsid w:val="0072472B"/>
    <w:rsid w:val="00726399"/>
    <w:rsid w:val="00727E88"/>
    <w:rsid w:val="00730555"/>
    <w:rsid w:val="00731611"/>
    <w:rsid w:val="0073186F"/>
    <w:rsid w:val="007322A0"/>
    <w:rsid w:val="00732D96"/>
    <w:rsid w:val="007331E7"/>
    <w:rsid w:val="00734536"/>
    <w:rsid w:val="0073493A"/>
    <w:rsid w:val="0073504E"/>
    <w:rsid w:val="007433A2"/>
    <w:rsid w:val="007437EC"/>
    <w:rsid w:val="00744BFB"/>
    <w:rsid w:val="0074518E"/>
    <w:rsid w:val="007453DC"/>
    <w:rsid w:val="007457B7"/>
    <w:rsid w:val="00746A5E"/>
    <w:rsid w:val="00747B21"/>
    <w:rsid w:val="00750330"/>
    <w:rsid w:val="00750586"/>
    <w:rsid w:val="0075137F"/>
    <w:rsid w:val="00751FA8"/>
    <w:rsid w:val="00752C26"/>
    <w:rsid w:val="00752F76"/>
    <w:rsid w:val="00753280"/>
    <w:rsid w:val="00754632"/>
    <w:rsid w:val="00755CAA"/>
    <w:rsid w:val="00756678"/>
    <w:rsid w:val="007570C5"/>
    <w:rsid w:val="00761BD4"/>
    <w:rsid w:val="0076240D"/>
    <w:rsid w:val="0076241B"/>
    <w:rsid w:val="007625F8"/>
    <w:rsid w:val="00762CF1"/>
    <w:rsid w:val="007633DF"/>
    <w:rsid w:val="00765036"/>
    <w:rsid w:val="007662B4"/>
    <w:rsid w:val="00766A3A"/>
    <w:rsid w:val="00766DBA"/>
    <w:rsid w:val="0077102B"/>
    <w:rsid w:val="00771EE7"/>
    <w:rsid w:val="00775CAF"/>
    <w:rsid w:val="007764BC"/>
    <w:rsid w:val="0077752C"/>
    <w:rsid w:val="007776C5"/>
    <w:rsid w:val="00780916"/>
    <w:rsid w:val="00780F79"/>
    <w:rsid w:val="00781CEC"/>
    <w:rsid w:val="00783C80"/>
    <w:rsid w:val="0078579A"/>
    <w:rsid w:val="00786A80"/>
    <w:rsid w:val="00787C7D"/>
    <w:rsid w:val="00787FB7"/>
    <w:rsid w:val="00793CB2"/>
    <w:rsid w:val="007943ED"/>
    <w:rsid w:val="0079449E"/>
    <w:rsid w:val="00794AB8"/>
    <w:rsid w:val="00794D39"/>
    <w:rsid w:val="007950F5"/>
    <w:rsid w:val="00796FAE"/>
    <w:rsid w:val="007A0594"/>
    <w:rsid w:val="007A0A0C"/>
    <w:rsid w:val="007A0FBC"/>
    <w:rsid w:val="007A25F4"/>
    <w:rsid w:val="007A2C3C"/>
    <w:rsid w:val="007A3B76"/>
    <w:rsid w:val="007A4B75"/>
    <w:rsid w:val="007A5D0F"/>
    <w:rsid w:val="007A655F"/>
    <w:rsid w:val="007B1470"/>
    <w:rsid w:val="007B2E0B"/>
    <w:rsid w:val="007B3112"/>
    <w:rsid w:val="007B320D"/>
    <w:rsid w:val="007B3A75"/>
    <w:rsid w:val="007B3DE0"/>
    <w:rsid w:val="007B4346"/>
    <w:rsid w:val="007B692A"/>
    <w:rsid w:val="007B7271"/>
    <w:rsid w:val="007B7E9D"/>
    <w:rsid w:val="007C0A5E"/>
    <w:rsid w:val="007C1960"/>
    <w:rsid w:val="007C1D0B"/>
    <w:rsid w:val="007C3A5E"/>
    <w:rsid w:val="007C3CD3"/>
    <w:rsid w:val="007C45D6"/>
    <w:rsid w:val="007D5ADC"/>
    <w:rsid w:val="007D5C5F"/>
    <w:rsid w:val="007D610D"/>
    <w:rsid w:val="007D6CB3"/>
    <w:rsid w:val="007D7D6C"/>
    <w:rsid w:val="007D7FCC"/>
    <w:rsid w:val="007E1F70"/>
    <w:rsid w:val="007E24F3"/>
    <w:rsid w:val="007E2A90"/>
    <w:rsid w:val="007E2C58"/>
    <w:rsid w:val="007E6442"/>
    <w:rsid w:val="007E7654"/>
    <w:rsid w:val="007E7FE7"/>
    <w:rsid w:val="007F0C14"/>
    <w:rsid w:val="007F0FA7"/>
    <w:rsid w:val="007F1699"/>
    <w:rsid w:val="007F16EE"/>
    <w:rsid w:val="007F281D"/>
    <w:rsid w:val="007F2B9E"/>
    <w:rsid w:val="007F4137"/>
    <w:rsid w:val="007F6565"/>
    <w:rsid w:val="007F69DB"/>
    <w:rsid w:val="007F76D9"/>
    <w:rsid w:val="0080146F"/>
    <w:rsid w:val="00801946"/>
    <w:rsid w:val="00802B43"/>
    <w:rsid w:val="0080364D"/>
    <w:rsid w:val="008073BD"/>
    <w:rsid w:val="008101AC"/>
    <w:rsid w:val="0081091D"/>
    <w:rsid w:val="00810B5B"/>
    <w:rsid w:val="00811344"/>
    <w:rsid w:val="00811755"/>
    <w:rsid w:val="00812C70"/>
    <w:rsid w:val="0081361D"/>
    <w:rsid w:val="00813BA1"/>
    <w:rsid w:val="0081427B"/>
    <w:rsid w:val="008150D9"/>
    <w:rsid w:val="0081523C"/>
    <w:rsid w:val="00815D1C"/>
    <w:rsid w:val="00815E60"/>
    <w:rsid w:val="00816DB8"/>
    <w:rsid w:val="00817001"/>
    <w:rsid w:val="0082047B"/>
    <w:rsid w:val="00820D2E"/>
    <w:rsid w:val="00821B70"/>
    <w:rsid w:val="008227F5"/>
    <w:rsid w:val="008239BC"/>
    <w:rsid w:val="00823C9A"/>
    <w:rsid w:val="00823E6C"/>
    <w:rsid w:val="00824F38"/>
    <w:rsid w:val="008263C8"/>
    <w:rsid w:val="00826D45"/>
    <w:rsid w:val="0083184F"/>
    <w:rsid w:val="00831B33"/>
    <w:rsid w:val="0083365C"/>
    <w:rsid w:val="00833669"/>
    <w:rsid w:val="00835301"/>
    <w:rsid w:val="008367DA"/>
    <w:rsid w:val="008370EB"/>
    <w:rsid w:val="00837725"/>
    <w:rsid w:val="00837758"/>
    <w:rsid w:val="008377D1"/>
    <w:rsid w:val="00841644"/>
    <w:rsid w:val="00845672"/>
    <w:rsid w:val="00845683"/>
    <w:rsid w:val="00845790"/>
    <w:rsid w:val="00846FCB"/>
    <w:rsid w:val="00847A28"/>
    <w:rsid w:val="0085019B"/>
    <w:rsid w:val="00851A22"/>
    <w:rsid w:val="00852307"/>
    <w:rsid w:val="00853EA9"/>
    <w:rsid w:val="008600BB"/>
    <w:rsid w:val="00860E16"/>
    <w:rsid w:val="008618C3"/>
    <w:rsid w:val="00862766"/>
    <w:rsid w:val="00862C03"/>
    <w:rsid w:val="00863B31"/>
    <w:rsid w:val="00864A93"/>
    <w:rsid w:val="0086615A"/>
    <w:rsid w:val="00866FBE"/>
    <w:rsid w:val="008672DA"/>
    <w:rsid w:val="00867A76"/>
    <w:rsid w:val="00870395"/>
    <w:rsid w:val="008709A9"/>
    <w:rsid w:val="00870C0F"/>
    <w:rsid w:val="00871398"/>
    <w:rsid w:val="008728C2"/>
    <w:rsid w:val="008751D9"/>
    <w:rsid w:val="00875C6B"/>
    <w:rsid w:val="008760A3"/>
    <w:rsid w:val="008760E5"/>
    <w:rsid w:val="00877352"/>
    <w:rsid w:val="00877B54"/>
    <w:rsid w:val="0088088C"/>
    <w:rsid w:val="008813A2"/>
    <w:rsid w:val="008827E8"/>
    <w:rsid w:val="0088384E"/>
    <w:rsid w:val="00883AA3"/>
    <w:rsid w:val="00884DDC"/>
    <w:rsid w:val="008861DB"/>
    <w:rsid w:val="008870B4"/>
    <w:rsid w:val="008872E1"/>
    <w:rsid w:val="00892342"/>
    <w:rsid w:val="0089322F"/>
    <w:rsid w:val="00893D25"/>
    <w:rsid w:val="00894A55"/>
    <w:rsid w:val="00894C14"/>
    <w:rsid w:val="00897671"/>
    <w:rsid w:val="008A1696"/>
    <w:rsid w:val="008A2EEC"/>
    <w:rsid w:val="008A3258"/>
    <w:rsid w:val="008A3F6F"/>
    <w:rsid w:val="008A4623"/>
    <w:rsid w:val="008A6FD9"/>
    <w:rsid w:val="008B0A0F"/>
    <w:rsid w:val="008B1362"/>
    <w:rsid w:val="008B19C7"/>
    <w:rsid w:val="008B1D81"/>
    <w:rsid w:val="008B2158"/>
    <w:rsid w:val="008B357B"/>
    <w:rsid w:val="008B49CE"/>
    <w:rsid w:val="008B4F92"/>
    <w:rsid w:val="008B51E4"/>
    <w:rsid w:val="008B6CA6"/>
    <w:rsid w:val="008B766F"/>
    <w:rsid w:val="008B7A66"/>
    <w:rsid w:val="008B7F8B"/>
    <w:rsid w:val="008C0A1F"/>
    <w:rsid w:val="008C2EA4"/>
    <w:rsid w:val="008C46FF"/>
    <w:rsid w:val="008C4981"/>
    <w:rsid w:val="008C6CF9"/>
    <w:rsid w:val="008C6D84"/>
    <w:rsid w:val="008C780B"/>
    <w:rsid w:val="008D21B6"/>
    <w:rsid w:val="008D3ADD"/>
    <w:rsid w:val="008D3C6E"/>
    <w:rsid w:val="008D4975"/>
    <w:rsid w:val="008D4B09"/>
    <w:rsid w:val="008E086D"/>
    <w:rsid w:val="008E1660"/>
    <w:rsid w:val="008E19CD"/>
    <w:rsid w:val="008E1BD0"/>
    <w:rsid w:val="008E26B9"/>
    <w:rsid w:val="008E2996"/>
    <w:rsid w:val="008E47FB"/>
    <w:rsid w:val="008E518F"/>
    <w:rsid w:val="008E788A"/>
    <w:rsid w:val="008E7D8C"/>
    <w:rsid w:val="008F0A12"/>
    <w:rsid w:val="008F302A"/>
    <w:rsid w:val="008F3F6C"/>
    <w:rsid w:val="008F5A75"/>
    <w:rsid w:val="008F5C51"/>
    <w:rsid w:val="008F5D9C"/>
    <w:rsid w:val="008F6628"/>
    <w:rsid w:val="008F6DF8"/>
    <w:rsid w:val="008F765E"/>
    <w:rsid w:val="00901EE6"/>
    <w:rsid w:val="00902B33"/>
    <w:rsid w:val="009040BB"/>
    <w:rsid w:val="0090448E"/>
    <w:rsid w:val="00904F5A"/>
    <w:rsid w:val="00905594"/>
    <w:rsid w:val="00905D7B"/>
    <w:rsid w:val="009070DE"/>
    <w:rsid w:val="00910851"/>
    <w:rsid w:val="00911E80"/>
    <w:rsid w:val="009121FD"/>
    <w:rsid w:val="0091260C"/>
    <w:rsid w:val="009142EF"/>
    <w:rsid w:val="00915708"/>
    <w:rsid w:val="00915CFF"/>
    <w:rsid w:val="00915DFE"/>
    <w:rsid w:val="00917F04"/>
    <w:rsid w:val="00917F7C"/>
    <w:rsid w:val="00920AE0"/>
    <w:rsid w:val="009216FF"/>
    <w:rsid w:val="009221CF"/>
    <w:rsid w:val="00922657"/>
    <w:rsid w:val="00922C5C"/>
    <w:rsid w:val="00924FD0"/>
    <w:rsid w:val="009263D4"/>
    <w:rsid w:val="009266E4"/>
    <w:rsid w:val="00927899"/>
    <w:rsid w:val="00927E95"/>
    <w:rsid w:val="009307E1"/>
    <w:rsid w:val="00930871"/>
    <w:rsid w:val="00930AA7"/>
    <w:rsid w:val="00931333"/>
    <w:rsid w:val="009315B7"/>
    <w:rsid w:val="009316F8"/>
    <w:rsid w:val="009320E7"/>
    <w:rsid w:val="00933300"/>
    <w:rsid w:val="00936CF4"/>
    <w:rsid w:val="00936F6D"/>
    <w:rsid w:val="0093722F"/>
    <w:rsid w:val="00940EF4"/>
    <w:rsid w:val="009426B0"/>
    <w:rsid w:val="009436F9"/>
    <w:rsid w:val="009452C6"/>
    <w:rsid w:val="00945FE6"/>
    <w:rsid w:val="009470E8"/>
    <w:rsid w:val="00951034"/>
    <w:rsid w:val="009519C6"/>
    <w:rsid w:val="00952CB0"/>
    <w:rsid w:val="00953234"/>
    <w:rsid w:val="00953E00"/>
    <w:rsid w:val="00955078"/>
    <w:rsid w:val="009556DA"/>
    <w:rsid w:val="00957514"/>
    <w:rsid w:val="00957522"/>
    <w:rsid w:val="00957A0A"/>
    <w:rsid w:val="00957E3A"/>
    <w:rsid w:val="0096054B"/>
    <w:rsid w:val="00961299"/>
    <w:rsid w:val="00962F80"/>
    <w:rsid w:val="0096386C"/>
    <w:rsid w:val="00963FAE"/>
    <w:rsid w:val="0096633F"/>
    <w:rsid w:val="00970068"/>
    <w:rsid w:val="009714D4"/>
    <w:rsid w:val="00971CDA"/>
    <w:rsid w:val="009729FE"/>
    <w:rsid w:val="00972A5A"/>
    <w:rsid w:val="00973098"/>
    <w:rsid w:val="00973333"/>
    <w:rsid w:val="009765EC"/>
    <w:rsid w:val="00976702"/>
    <w:rsid w:val="00976D4C"/>
    <w:rsid w:val="00980409"/>
    <w:rsid w:val="00981F4A"/>
    <w:rsid w:val="009832C2"/>
    <w:rsid w:val="009836A6"/>
    <w:rsid w:val="009879FF"/>
    <w:rsid w:val="009908F3"/>
    <w:rsid w:val="0099104F"/>
    <w:rsid w:val="0099118A"/>
    <w:rsid w:val="009916CF"/>
    <w:rsid w:val="0099276A"/>
    <w:rsid w:val="00992A81"/>
    <w:rsid w:val="00992C9D"/>
    <w:rsid w:val="00995595"/>
    <w:rsid w:val="00995692"/>
    <w:rsid w:val="009978A5"/>
    <w:rsid w:val="00997CAD"/>
    <w:rsid w:val="009A185C"/>
    <w:rsid w:val="009A4C51"/>
    <w:rsid w:val="009A5908"/>
    <w:rsid w:val="009B0D9A"/>
    <w:rsid w:val="009B1BB8"/>
    <w:rsid w:val="009B3634"/>
    <w:rsid w:val="009B3CFB"/>
    <w:rsid w:val="009B3FD0"/>
    <w:rsid w:val="009B4DBA"/>
    <w:rsid w:val="009B647D"/>
    <w:rsid w:val="009B6C2C"/>
    <w:rsid w:val="009B6FC4"/>
    <w:rsid w:val="009C19B9"/>
    <w:rsid w:val="009C1FE1"/>
    <w:rsid w:val="009C3B62"/>
    <w:rsid w:val="009C5682"/>
    <w:rsid w:val="009C6394"/>
    <w:rsid w:val="009C6C0F"/>
    <w:rsid w:val="009D07C0"/>
    <w:rsid w:val="009D2E37"/>
    <w:rsid w:val="009D4CC6"/>
    <w:rsid w:val="009D55E3"/>
    <w:rsid w:val="009D78C7"/>
    <w:rsid w:val="009E0051"/>
    <w:rsid w:val="009E05AF"/>
    <w:rsid w:val="009E0AE1"/>
    <w:rsid w:val="009E30E9"/>
    <w:rsid w:val="009E3222"/>
    <w:rsid w:val="009E4147"/>
    <w:rsid w:val="009E4BD0"/>
    <w:rsid w:val="009E4CB0"/>
    <w:rsid w:val="009E5464"/>
    <w:rsid w:val="009E7011"/>
    <w:rsid w:val="009E7928"/>
    <w:rsid w:val="009F0624"/>
    <w:rsid w:val="009F3731"/>
    <w:rsid w:val="009F48D8"/>
    <w:rsid w:val="009F49D1"/>
    <w:rsid w:val="009F612F"/>
    <w:rsid w:val="009F684D"/>
    <w:rsid w:val="009F736E"/>
    <w:rsid w:val="00A00697"/>
    <w:rsid w:val="00A006E6"/>
    <w:rsid w:val="00A008D3"/>
    <w:rsid w:val="00A025F2"/>
    <w:rsid w:val="00A03040"/>
    <w:rsid w:val="00A03FAA"/>
    <w:rsid w:val="00A0405C"/>
    <w:rsid w:val="00A0569D"/>
    <w:rsid w:val="00A07C50"/>
    <w:rsid w:val="00A07C54"/>
    <w:rsid w:val="00A108A6"/>
    <w:rsid w:val="00A1169A"/>
    <w:rsid w:val="00A130BD"/>
    <w:rsid w:val="00A137C7"/>
    <w:rsid w:val="00A1453A"/>
    <w:rsid w:val="00A145CB"/>
    <w:rsid w:val="00A1643E"/>
    <w:rsid w:val="00A1696B"/>
    <w:rsid w:val="00A172E2"/>
    <w:rsid w:val="00A17DF1"/>
    <w:rsid w:val="00A21EF8"/>
    <w:rsid w:val="00A22410"/>
    <w:rsid w:val="00A235F9"/>
    <w:rsid w:val="00A2492B"/>
    <w:rsid w:val="00A25848"/>
    <w:rsid w:val="00A26591"/>
    <w:rsid w:val="00A267B7"/>
    <w:rsid w:val="00A26B58"/>
    <w:rsid w:val="00A27515"/>
    <w:rsid w:val="00A27F49"/>
    <w:rsid w:val="00A301A2"/>
    <w:rsid w:val="00A337A0"/>
    <w:rsid w:val="00A35902"/>
    <w:rsid w:val="00A36C8E"/>
    <w:rsid w:val="00A36FE0"/>
    <w:rsid w:val="00A37B63"/>
    <w:rsid w:val="00A40FEF"/>
    <w:rsid w:val="00A42300"/>
    <w:rsid w:val="00A4292E"/>
    <w:rsid w:val="00A4357C"/>
    <w:rsid w:val="00A447FD"/>
    <w:rsid w:val="00A45AB3"/>
    <w:rsid w:val="00A4604E"/>
    <w:rsid w:val="00A4631C"/>
    <w:rsid w:val="00A46A78"/>
    <w:rsid w:val="00A5002A"/>
    <w:rsid w:val="00A508C6"/>
    <w:rsid w:val="00A50E3A"/>
    <w:rsid w:val="00A51294"/>
    <w:rsid w:val="00A51A47"/>
    <w:rsid w:val="00A51E38"/>
    <w:rsid w:val="00A526C1"/>
    <w:rsid w:val="00A539DE"/>
    <w:rsid w:val="00A53DF5"/>
    <w:rsid w:val="00A544A4"/>
    <w:rsid w:val="00A551E7"/>
    <w:rsid w:val="00A561DB"/>
    <w:rsid w:val="00A56A7D"/>
    <w:rsid w:val="00A56EBA"/>
    <w:rsid w:val="00A579E7"/>
    <w:rsid w:val="00A604CF"/>
    <w:rsid w:val="00A608CF"/>
    <w:rsid w:val="00A615A2"/>
    <w:rsid w:val="00A61D86"/>
    <w:rsid w:val="00A62464"/>
    <w:rsid w:val="00A6271B"/>
    <w:rsid w:val="00A638DA"/>
    <w:rsid w:val="00A63E07"/>
    <w:rsid w:val="00A65DDD"/>
    <w:rsid w:val="00A676D1"/>
    <w:rsid w:val="00A70B73"/>
    <w:rsid w:val="00A724ED"/>
    <w:rsid w:val="00A72CEB"/>
    <w:rsid w:val="00A73715"/>
    <w:rsid w:val="00A73893"/>
    <w:rsid w:val="00A7542D"/>
    <w:rsid w:val="00A76AF1"/>
    <w:rsid w:val="00A77BDB"/>
    <w:rsid w:val="00A801DD"/>
    <w:rsid w:val="00A803A5"/>
    <w:rsid w:val="00A81807"/>
    <w:rsid w:val="00A82321"/>
    <w:rsid w:val="00A826D7"/>
    <w:rsid w:val="00A82FA5"/>
    <w:rsid w:val="00A83793"/>
    <w:rsid w:val="00A8451C"/>
    <w:rsid w:val="00A84B70"/>
    <w:rsid w:val="00A84CDB"/>
    <w:rsid w:val="00A8586B"/>
    <w:rsid w:val="00A91FC0"/>
    <w:rsid w:val="00A92498"/>
    <w:rsid w:val="00A92532"/>
    <w:rsid w:val="00A933A9"/>
    <w:rsid w:val="00A938C5"/>
    <w:rsid w:val="00A94620"/>
    <w:rsid w:val="00A96DA6"/>
    <w:rsid w:val="00A97F50"/>
    <w:rsid w:val="00AA036B"/>
    <w:rsid w:val="00AA059B"/>
    <w:rsid w:val="00AA066F"/>
    <w:rsid w:val="00AA0752"/>
    <w:rsid w:val="00AA0F9E"/>
    <w:rsid w:val="00AA128D"/>
    <w:rsid w:val="00AA3C53"/>
    <w:rsid w:val="00AA4273"/>
    <w:rsid w:val="00AA4D15"/>
    <w:rsid w:val="00AA6400"/>
    <w:rsid w:val="00AA648F"/>
    <w:rsid w:val="00AA7CBE"/>
    <w:rsid w:val="00AB05C7"/>
    <w:rsid w:val="00AB0820"/>
    <w:rsid w:val="00AB0F32"/>
    <w:rsid w:val="00AB126C"/>
    <w:rsid w:val="00AB273B"/>
    <w:rsid w:val="00AB3BC8"/>
    <w:rsid w:val="00AB47AB"/>
    <w:rsid w:val="00AB604E"/>
    <w:rsid w:val="00AC25A1"/>
    <w:rsid w:val="00AC2D06"/>
    <w:rsid w:val="00AC30A8"/>
    <w:rsid w:val="00AC32A7"/>
    <w:rsid w:val="00AC4FD8"/>
    <w:rsid w:val="00AC61F1"/>
    <w:rsid w:val="00AC6494"/>
    <w:rsid w:val="00AC724F"/>
    <w:rsid w:val="00AD064A"/>
    <w:rsid w:val="00AD0A3C"/>
    <w:rsid w:val="00AD0E51"/>
    <w:rsid w:val="00AD1981"/>
    <w:rsid w:val="00AD28F8"/>
    <w:rsid w:val="00AD31E2"/>
    <w:rsid w:val="00AD3E72"/>
    <w:rsid w:val="00AD4805"/>
    <w:rsid w:val="00AD4A1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63F"/>
    <w:rsid w:val="00AF1F82"/>
    <w:rsid w:val="00AF2032"/>
    <w:rsid w:val="00AF266D"/>
    <w:rsid w:val="00AF2732"/>
    <w:rsid w:val="00AF28BF"/>
    <w:rsid w:val="00AF3B38"/>
    <w:rsid w:val="00AF4D14"/>
    <w:rsid w:val="00AF6664"/>
    <w:rsid w:val="00AF6E3F"/>
    <w:rsid w:val="00AF7581"/>
    <w:rsid w:val="00B02060"/>
    <w:rsid w:val="00B02A2B"/>
    <w:rsid w:val="00B038B6"/>
    <w:rsid w:val="00B04B35"/>
    <w:rsid w:val="00B04E19"/>
    <w:rsid w:val="00B05068"/>
    <w:rsid w:val="00B05278"/>
    <w:rsid w:val="00B05D3A"/>
    <w:rsid w:val="00B07A1C"/>
    <w:rsid w:val="00B07D87"/>
    <w:rsid w:val="00B1127C"/>
    <w:rsid w:val="00B11700"/>
    <w:rsid w:val="00B11988"/>
    <w:rsid w:val="00B12916"/>
    <w:rsid w:val="00B13701"/>
    <w:rsid w:val="00B149D1"/>
    <w:rsid w:val="00B20A0D"/>
    <w:rsid w:val="00B23909"/>
    <w:rsid w:val="00B2447E"/>
    <w:rsid w:val="00B2468E"/>
    <w:rsid w:val="00B26445"/>
    <w:rsid w:val="00B30007"/>
    <w:rsid w:val="00B30770"/>
    <w:rsid w:val="00B321CA"/>
    <w:rsid w:val="00B3319E"/>
    <w:rsid w:val="00B353D1"/>
    <w:rsid w:val="00B36985"/>
    <w:rsid w:val="00B371C5"/>
    <w:rsid w:val="00B37C3E"/>
    <w:rsid w:val="00B37CB9"/>
    <w:rsid w:val="00B408AC"/>
    <w:rsid w:val="00B40906"/>
    <w:rsid w:val="00B42A5B"/>
    <w:rsid w:val="00B442A1"/>
    <w:rsid w:val="00B450FB"/>
    <w:rsid w:val="00B452E2"/>
    <w:rsid w:val="00B4651C"/>
    <w:rsid w:val="00B4692D"/>
    <w:rsid w:val="00B47995"/>
    <w:rsid w:val="00B47DF6"/>
    <w:rsid w:val="00B505E2"/>
    <w:rsid w:val="00B52545"/>
    <w:rsid w:val="00B5273C"/>
    <w:rsid w:val="00B52CBF"/>
    <w:rsid w:val="00B5389F"/>
    <w:rsid w:val="00B53DAF"/>
    <w:rsid w:val="00B549E1"/>
    <w:rsid w:val="00B5563B"/>
    <w:rsid w:val="00B57EC0"/>
    <w:rsid w:val="00B60A01"/>
    <w:rsid w:val="00B60B60"/>
    <w:rsid w:val="00B61168"/>
    <w:rsid w:val="00B611A2"/>
    <w:rsid w:val="00B6149B"/>
    <w:rsid w:val="00B62D31"/>
    <w:rsid w:val="00B6329C"/>
    <w:rsid w:val="00B64862"/>
    <w:rsid w:val="00B66AFE"/>
    <w:rsid w:val="00B676F1"/>
    <w:rsid w:val="00B70502"/>
    <w:rsid w:val="00B70DDD"/>
    <w:rsid w:val="00B71128"/>
    <w:rsid w:val="00B71149"/>
    <w:rsid w:val="00B7162A"/>
    <w:rsid w:val="00B717FC"/>
    <w:rsid w:val="00B74256"/>
    <w:rsid w:val="00B742C0"/>
    <w:rsid w:val="00B75181"/>
    <w:rsid w:val="00B75BF8"/>
    <w:rsid w:val="00B75F65"/>
    <w:rsid w:val="00B7640C"/>
    <w:rsid w:val="00B77D70"/>
    <w:rsid w:val="00B841B8"/>
    <w:rsid w:val="00B867E9"/>
    <w:rsid w:val="00B87DBB"/>
    <w:rsid w:val="00B923BD"/>
    <w:rsid w:val="00B92624"/>
    <w:rsid w:val="00B92899"/>
    <w:rsid w:val="00B93ABA"/>
    <w:rsid w:val="00B949FB"/>
    <w:rsid w:val="00B95AE4"/>
    <w:rsid w:val="00B970C5"/>
    <w:rsid w:val="00B9730A"/>
    <w:rsid w:val="00B97D85"/>
    <w:rsid w:val="00BA2E32"/>
    <w:rsid w:val="00BA315E"/>
    <w:rsid w:val="00BA316D"/>
    <w:rsid w:val="00BA4622"/>
    <w:rsid w:val="00BA4D24"/>
    <w:rsid w:val="00BA64CF"/>
    <w:rsid w:val="00BA68C3"/>
    <w:rsid w:val="00BA6E1F"/>
    <w:rsid w:val="00BA7E94"/>
    <w:rsid w:val="00BB01A4"/>
    <w:rsid w:val="00BB0AD6"/>
    <w:rsid w:val="00BB1772"/>
    <w:rsid w:val="00BB20C7"/>
    <w:rsid w:val="00BB3731"/>
    <w:rsid w:val="00BB3ED0"/>
    <w:rsid w:val="00BB5BCC"/>
    <w:rsid w:val="00BB5ED9"/>
    <w:rsid w:val="00BB70AB"/>
    <w:rsid w:val="00BC1AA0"/>
    <w:rsid w:val="00BC2B72"/>
    <w:rsid w:val="00BC3D43"/>
    <w:rsid w:val="00BC583F"/>
    <w:rsid w:val="00BC5A10"/>
    <w:rsid w:val="00BC62C8"/>
    <w:rsid w:val="00BD11D0"/>
    <w:rsid w:val="00BD1881"/>
    <w:rsid w:val="00BD2BAA"/>
    <w:rsid w:val="00BD3CE4"/>
    <w:rsid w:val="00BD4E91"/>
    <w:rsid w:val="00BD58B1"/>
    <w:rsid w:val="00BE2313"/>
    <w:rsid w:val="00BE2582"/>
    <w:rsid w:val="00BE338A"/>
    <w:rsid w:val="00BE3702"/>
    <w:rsid w:val="00BE72A6"/>
    <w:rsid w:val="00BF1B43"/>
    <w:rsid w:val="00BF3C4D"/>
    <w:rsid w:val="00BF52C3"/>
    <w:rsid w:val="00BF5DC2"/>
    <w:rsid w:val="00BF6A13"/>
    <w:rsid w:val="00BF7B82"/>
    <w:rsid w:val="00C004E8"/>
    <w:rsid w:val="00C01583"/>
    <w:rsid w:val="00C03A87"/>
    <w:rsid w:val="00C0442C"/>
    <w:rsid w:val="00C04569"/>
    <w:rsid w:val="00C04A77"/>
    <w:rsid w:val="00C05926"/>
    <w:rsid w:val="00C06596"/>
    <w:rsid w:val="00C06F8A"/>
    <w:rsid w:val="00C07CCB"/>
    <w:rsid w:val="00C1139D"/>
    <w:rsid w:val="00C11784"/>
    <w:rsid w:val="00C128E8"/>
    <w:rsid w:val="00C14DE6"/>
    <w:rsid w:val="00C15213"/>
    <w:rsid w:val="00C15C8E"/>
    <w:rsid w:val="00C15C99"/>
    <w:rsid w:val="00C17DE1"/>
    <w:rsid w:val="00C21917"/>
    <w:rsid w:val="00C22177"/>
    <w:rsid w:val="00C23769"/>
    <w:rsid w:val="00C23FCE"/>
    <w:rsid w:val="00C25347"/>
    <w:rsid w:val="00C255B5"/>
    <w:rsid w:val="00C266C3"/>
    <w:rsid w:val="00C27258"/>
    <w:rsid w:val="00C27D4F"/>
    <w:rsid w:val="00C30523"/>
    <w:rsid w:val="00C3108B"/>
    <w:rsid w:val="00C31868"/>
    <w:rsid w:val="00C31C69"/>
    <w:rsid w:val="00C32191"/>
    <w:rsid w:val="00C3263F"/>
    <w:rsid w:val="00C3367F"/>
    <w:rsid w:val="00C33E58"/>
    <w:rsid w:val="00C34B9F"/>
    <w:rsid w:val="00C34C03"/>
    <w:rsid w:val="00C35466"/>
    <w:rsid w:val="00C35F7C"/>
    <w:rsid w:val="00C402B4"/>
    <w:rsid w:val="00C40B1D"/>
    <w:rsid w:val="00C40B76"/>
    <w:rsid w:val="00C41279"/>
    <w:rsid w:val="00C41F7C"/>
    <w:rsid w:val="00C4263A"/>
    <w:rsid w:val="00C42BC7"/>
    <w:rsid w:val="00C42C4E"/>
    <w:rsid w:val="00C44296"/>
    <w:rsid w:val="00C46EAE"/>
    <w:rsid w:val="00C46F4D"/>
    <w:rsid w:val="00C47A72"/>
    <w:rsid w:val="00C508E5"/>
    <w:rsid w:val="00C51209"/>
    <w:rsid w:val="00C5303A"/>
    <w:rsid w:val="00C54083"/>
    <w:rsid w:val="00C55A59"/>
    <w:rsid w:val="00C55F60"/>
    <w:rsid w:val="00C561DA"/>
    <w:rsid w:val="00C61C18"/>
    <w:rsid w:val="00C626D1"/>
    <w:rsid w:val="00C6476B"/>
    <w:rsid w:val="00C66A92"/>
    <w:rsid w:val="00C66B90"/>
    <w:rsid w:val="00C7024C"/>
    <w:rsid w:val="00C713F2"/>
    <w:rsid w:val="00C721A2"/>
    <w:rsid w:val="00C73464"/>
    <w:rsid w:val="00C73CAF"/>
    <w:rsid w:val="00C74D24"/>
    <w:rsid w:val="00C74E3C"/>
    <w:rsid w:val="00C75344"/>
    <w:rsid w:val="00C7548F"/>
    <w:rsid w:val="00C7587C"/>
    <w:rsid w:val="00C76E43"/>
    <w:rsid w:val="00C77279"/>
    <w:rsid w:val="00C777A7"/>
    <w:rsid w:val="00C807BB"/>
    <w:rsid w:val="00C80CB9"/>
    <w:rsid w:val="00C81275"/>
    <w:rsid w:val="00C814A4"/>
    <w:rsid w:val="00C82719"/>
    <w:rsid w:val="00C82F5F"/>
    <w:rsid w:val="00C85584"/>
    <w:rsid w:val="00C85C0C"/>
    <w:rsid w:val="00C90EBB"/>
    <w:rsid w:val="00C91B5C"/>
    <w:rsid w:val="00C95DAE"/>
    <w:rsid w:val="00C96247"/>
    <w:rsid w:val="00CA3A2D"/>
    <w:rsid w:val="00CA3F6E"/>
    <w:rsid w:val="00CA46F0"/>
    <w:rsid w:val="00CA4820"/>
    <w:rsid w:val="00CA53C7"/>
    <w:rsid w:val="00CA54EF"/>
    <w:rsid w:val="00CA5579"/>
    <w:rsid w:val="00CB02E3"/>
    <w:rsid w:val="00CB0F04"/>
    <w:rsid w:val="00CB1643"/>
    <w:rsid w:val="00CB2094"/>
    <w:rsid w:val="00CB3516"/>
    <w:rsid w:val="00CB4430"/>
    <w:rsid w:val="00CB5D16"/>
    <w:rsid w:val="00CB5E95"/>
    <w:rsid w:val="00CB643B"/>
    <w:rsid w:val="00CB672E"/>
    <w:rsid w:val="00CB7972"/>
    <w:rsid w:val="00CB7E5A"/>
    <w:rsid w:val="00CC1151"/>
    <w:rsid w:val="00CC1989"/>
    <w:rsid w:val="00CC1F34"/>
    <w:rsid w:val="00CC2725"/>
    <w:rsid w:val="00CC2E29"/>
    <w:rsid w:val="00CC3AB3"/>
    <w:rsid w:val="00CC4075"/>
    <w:rsid w:val="00CC6847"/>
    <w:rsid w:val="00CC7082"/>
    <w:rsid w:val="00CD0879"/>
    <w:rsid w:val="00CD0F90"/>
    <w:rsid w:val="00CD2E21"/>
    <w:rsid w:val="00CD32F5"/>
    <w:rsid w:val="00CD3593"/>
    <w:rsid w:val="00CD3724"/>
    <w:rsid w:val="00CD3F2E"/>
    <w:rsid w:val="00CD5005"/>
    <w:rsid w:val="00CD5431"/>
    <w:rsid w:val="00CD60CB"/>
    <w:rsid w:val="00CD69B2"/>
    <w:rsid w:val="00CD6C82"/>
    <w:rsid w:val="00CD7775"/>
    <w:rsid w:val="00CD7915"/>
    <w:rsid w:val="00CE0FAA"/>
    <w:rsid w:val="00CE18B9"/>
    <w:rsid w:val="00CE1CFE"/>
    <w:rsid w:val="00CE208C"/>
    <w:rsid w:val="00CE2F05"/>
    <w:rsid w:val="00CE4B99"/>
    <w:rsid w:val="00CF2355"/>
    <w:rsid w:val="00CF4A59"/>
    <w:rsid w:val="00CF7057"/>
    <w:rsid w:val="00CF7BFB"/>
    <w:rsid w:val="00D001CB"/>
    <w:rsid w:val="00D00FB3"/>
    <w:rsid w:val="00D0322E"/>
    <w:rsid w:val="00D04054"/>
    <w:rsid w:val="00D04107"/>
    <w:rsid w:val="00D04C83"/>
    <w:rsid w:val="00D06A62"/>
    <w:rsid w:val="00D07D8B"/>
    <w:rsid w:val="00D11DCE"/>
    <w:rsid w:val="00D13700"/>
    <w:rsid w:val="00D137D1"/>
    <w:rsid w:val="00D145C9"/>
    <w:rsid w:val="00D147B9"/>
    <w:rsid w:val="00D20F32"/>
    <w:rsid w:val="00D21052"/>
    <w:rsid w:val="00D21124"/>
    <w:rsid w:val="00D21675"/>
    <w:rsid w:val="00D24328"/>
    <w:rsid w:val="00D25218"/>
    <w:rsid w:val="00D31D46"/>
    <w:rsid w:val="00D32737"/>
    <w:rsid w:val="00D352D5"/>
    <w:rsid w:val="00D36FB8"/>
    <w:rsid w:val="00D37587"/>
    <w:rsid w:val="00D376E7"/>
    <w:rsid w:val="00D37720"/>
    <w:rsid w:val="00D402D1"/>
    <w:rsid w:val="00D409E7"/>
    <w:rsid w:val="00D4160E"/>
    <w:rsid w:val="00D42EB6"/>
    <w:rsid w:val="00D4559F"/>
    <w:rsid w:val="00D460F2"/>
    <w:rsid w:val="00D46F95"/>
    <w:rsid w:val="00D4742E"/>
    <w:rsid w:val="00D47474"/>
    <w:rsid w:val="00D47EEC"/>
    <w:rsid w:val="00D50DD6"/>
    <w:rsid w:val="00D52117"/>
    <w:rsid w:val="00D530D7"/>
    <w:rsid w:val="00D53395"/>
    <w:rsid w:val="00D538F4"/>
    <w:rsid w:val="00D54217"/>
    <w:rsid w:val="00D54F87"/>
    <w:rsid w:val="00D554FE"/>
    <w:rsid w:val="00D56952"/>
    <w:rsid w:val="00D57FCC"/>
    <w:rsid w:val="00D61113"/>
    <w:rsid w:val="00D630F5"/>
    <w:rsid w:val="00D64B5E"/>
    <w:rsid w:val="00D64E90"/>
    <w:rsid w:val="00D64FB7"/>
    <w:rsid w:val="00D655D1"/>
    <w:rsid w:val="00D67FBD"/>
    <w:rsid w:val="00D70951"/>
    <w:rsid w:val="00D70B41"/>
    <w:rsid w:val="00D70C52"/>
    <w:rsid w:val="00D7138E"/>
    <w:rsid w:val="00D7241A"/>
    <w:rsid w:val="00D72871"/>
    <w:rsid w:val="00D72AD1"/>
    <w:rsid w:val="00D749E0"/>
    <w:rsid w:val="00D7531C"/>
    <w:rsid w:val="00D77494"/>
    <w:rsid w:val="00D80516"/>
    <w:rsid w:val="00D84E1E"/>
    <w:rsid w:val="00D85631"/>
    <w:rsid w:val="00D86D9B"/>
    <w:rsid w:val="00D92997"/>
    <w:rsid w:val="00D92BB6"/>
    <w:rsid w:val="00D9326F"/>
    <w:rsid w:val="00D933BC"/>
    <w:rsid w:val="00D93F1F"/>
    <w:rsid w:val="00D95C7C"/>
    <w:rsid w:val="00DA04EE"/>
    <w:rsid w:val="00DA0B08"/>
    <w:rsid w:val="00DA0E94"/>
    <w:rsid w:val="00DA1078"/>
    <w:rsid w:val="00DA120A"/>
    <w:rsid w:val="00DA1D9B"/>
    <w:rsid w:val="00DA215F"/>
    <w:rsid w:val="00DA5C52"/>
    <w:rsid w:val="00DA7934"/>
    <w:rsid w:val="00DB060D"/>
    <w:rsid w:val="00DB112F"/>
    <w:rsid w:val="00DB17D7"/>
    <w:rsid w:val="00DB1A1B"/>
    <w:rsid w:val="00DB1CE4"/>
    <w:rsid w:val="00DB1F88"/>
    <w:rsid w:val="00DB2212"/>
    <w:rsid w:val="00DB2CA9"/>
    <w:rsid w:val="00DB2D82"/>
    <w:rsid w:val="00DB5538"/>
    <w:rsid w:val="00DB63C5"/>
    <w:rsid w:val="00DB6DB9"/>
    <w:rsid w:val="00DB74FE"/>
    <w:rsid w:val="00DC1DA2"/>
    <w:rsid w:val="00DC3F65"/>
    <w:rsid w:val="00DC50FF"/>
    <w:rsid w:val="00DC7A28"/>
    <w:rsid w:val="00DD2E23"/>
    <w:rsid w:val="00DD412D"/>
    <w:rsid w:val="00DD6867"/>
    <w:rsid w:val="00DE0D9F"/>
    <w:rsid w:val="00DE1D12"/>
    <w:rsid w:val="00DE4153"/>
    <w:rsid w:val="00DE59E0"/>
    <w:rsid w:val="00DE6134"/>
    <w:rsid w:val="00DE64C6"/>
    <w:rsid w:val="00DE6C58"/>
    <w:rsid w:val="00DE71B2"/>
    <w:rsid w:val="00DE7996"/>
    <w:rsid w:val="00DE7CFC"/>
    <w:rsid w:val="00DF00F5"/>
    <w:rsid w:val="00DF0188"/>
    <w:rsid w:val="00DF0785"/>
    <w:rsid w:val="00DF266C"/>
    <w:rsid w:val="00DF2FDC"/>
    <w:rsid w:val="00DF65B7"/>
    <w:rsid w:val="00DF7204"/>
    <w:rsid w:val="00E00107"/>
    <w:rsid w:val="00E00566"/>
    <w:rsid w:val="00E01DA4"/>
    <w:rsid w:val="00E046E2"/>
    <w:rsid w:val="00E06D21"/>
    <w:rsid w:val="00E1143D"/>
    <w:rsid w:val="00E117D7"/>
    <w:rsid w:val="00E1188D"/>
    <w:rsid w:val="00E1245E"/>
    <w:rsid w:val="00E143CE"/>
    <w:rsid w:val="00E175E7"/>
    <w:rsid w:val="00E17937"/>
    <w:rsid w:val="00E21F22"/>
    <w:rsid w:val="00E223F8"/>
    <w:rsid w:val="00E22D2D"/>
    <w:rsid w:val="00E234CD"/>
    <w:rsid w:val="00E23EF5"/>
    <w:rsid w:val="00E26298"/>
    <w:rsid w:val="00E26C1D"/>
    <w:rsid w:val="00E279B5"/>
    <w:rsid w:val="00E3119B"/>
    <w:rsid w:val="00E31A2B"/>
    <w:rsid w:val="00E323CB"/>
    <w:rsid w:val="00E32D7B"/>
    <w:rsid w:val="00E336E1"/>
    <w:rsid w:val="00E34F16"/>
    <w:rsid w:val="00E37461"/>
    <w:rsid w:val="00E3793E"/>
    <w:rsid w:val="00E37FF8"/>
    <w:rsid w:val="00E405CB"/>
    <w:rsid w:val="00E40B4C"/>
    <w:rsid w:val="00E40FA4"/>
    <w:rsid w:val="00E41034"/>
    <w:rsid w:val="00E41DCF"/>
    <w:rsid w:val="00E43051"/>
    <w:rsid w:val="00E430D9"/>
    <w:rsid w:val="00E441DA"/>
    <w:rsid w:val="00E44D72"/>
    <w:rsid w:val="00E45268"/>
    <w:rsid w:val="00E45490"/>
    <w:rsid w:val="00E46DC7"/>
    <w:rsid w:val="00E50351"/>
    <w:rsid w:val="00E51177"/>
    <w:rsid w:val="00E51A71"/>
    <w:rsid w:val="00E5560A"/>
    <w:rsid w:val="00E55896"/>
    <w:rsid w:val="00E55BE8"/>
    <w:rsid w:val="00E56457"/>
    <w:rsid w:val="00E57570"/>
    <w:rsid w:val="00E60B0C"/>
    <w:rsid w:val="00E621EE"/>
    <w:rsid w:val="00E6523A"/>
    <w:rsid w:val="00E65599"/>
    <w:rsid w:val="00E65D95"/>
    <w:rsid w:val="00E667A2"/>
    <w:rsid w:val="00E66DEB"/>
    <w:rsid w:val="00E670FC"/>
    <w:rsid w:val="00E70537"/>
    <w:rsid w:val="00E72F08"/>
    <w:rsid w:val="00E73DB9"/>
    <w:rsid w:val="00E73DC5"/>
    <w:rsid w:val="00E74A84"/>
    <w:rsid w:val="00E80B86"/>
    <w:rsid w:val="00E83F7F"/>
    <w:rsid w:val="00E841CA"/>
    <w:rsid w:val="00E84949"/>
    <w:rsid w:val="00E864EB"/>
    <w:rsid w:val="00E90009"/>
    <w:rsid w:val="00E90040"/>
    <w:rsid w:val="00E90700"/>
    <w:rsid w:val="00E92A03"/>
    <w:rsid w:val="00E93900"/>
    <w:rsid w:val="00E959BB"/>
    <w:rsid w:val="00E95D35"/>
    <w:rsid w:val="00E9645A"/>
    <w:rsid w:val="00E968E3"/>
    <w:rsid w:val="00E96C04"/>
    <w:rsid w:val="00E97EFA"/>
    <w:rsid w:val="00EA026C"/>
    <w:rsid w:val="00EA196D"/>
    <w:rsid w:val="00EA1F07"/>
    <w:rsid w:val="00EA234A"/>
    <w:rsid w:val="00EA31EB"/>
    <w:rsid w:val="00EA397A"/>
    <w:rsid w:val="00EA5A09"/>
    <w:rsid w:val="00EB2794"/>
    <w:rsid w:val="00EB2FEC"/>
    <w:rsid w:val="00EB41F3"/>
    <w:rsid w:val="00EB546B"/>
    <w:rsid w:val="00EB6540"/>
    <w:rsid w:val="00EB6583"/>
    <w:rsid w:val="00EB75B8"/>
    <w:rsid w:val="00EC0414"/>
    <w:rsid w:val="00EC0518"/>
    <w:rsid w:val="00EC2D93"/>
    <w:rsid w:val="00EC3B52"/>
    <w:rsid w:val="00EC4206"/>
    <w:rsid w:val="00EC4CE7"/>
    <w:rsid w:val="00EC4F4D"/>
    <w:rsid w:val="00EC4F7F"/>
    <w:rsid w:val="00EC5FDE"/>
    <w:rsid w:val="00EC67CB"/>
    <w:rsid w:val="00EC78CB"/>
    <w:rsid w:val="00ED0963"/>
    <w:rsid w:val="00ED12F8"/>
    <w:rsid w:val="00ED1533"/>
    <w:rsid w:val="00ED190E"/>
    <w:rsid w:val="00ED202D"/>
    <w:rsid w:val="00ED2207"/>
    <w:rsid w:val="00ED379D"/>
    <w:rsid w:val="00ED3C5F"/>
    <w:rsid w:val="00ED73B2"/>
    <w:rsid w:val="00EE1A92"/>
    <w:rsid w:val="00EE1F08"/>
    <w:rsid w:val="00EE2527"/>
    <w:rsid w:val="00EE44E9"/>
    <w:rsid w:val="00EE492B"/>
    <w:rsid w:val="00EE6FBA"/>
    <w:rsid w:val="00EE7624"/>
    <w:rsid w:val="00EE785F"/>
    <w:rsid w:val="00EE7B85"/>
    <w:rsid w:val="00EF04E5"/>
    <w:rsid w:val="00EF4C55"/>
    <w:rsid w:val="00EF5FEA"/>
    <w:rsid w:val="00EF61BB"/>
    <w:rsid w:val="00EF6A83"/>
    <w:rsid w:val="00EF73CA"/>
    <w:rsid w:val="00F003CF"/>
    <w:rsid w:val="00F03168"/>
    <w:rsid w:val="00F0441B"/>
    <w:rsid w:val="00F0453A"/>
    <w:rsid w:val="00F05D48"/>
    <w:rsid w:val="00F10D2B"/>
    <w:rsid w:val="00F1258A"/>
    <w:rsid w:val="00F12FD7"/>
    <w:rsid w:val="00F13DC6"/>
    <w:rsid w:val="00F152E2"/>
    <w:rsid w:val="00F16D36"/>
    <w:rsid w:val="00F2013E"/>
    <w:rsid w:val="00F20546"/>
    <w:rsid w:val="00F20D43"/>
    <w:rsid w:val="00F2167E"/>
    <w:rsid w:val="00F22A7C"/>
    <w:rsid w:val="00F2355A"/>
    <w:rsid w:val="00F23A36"/>
    <w:rsid w:val="00F24E41"/>
    <w:rsid w:val="00F2506C"/>
    <w:rsid w:val="00F25F8B"/>
    <w:rsid w:val="00F2672E"/>
    <w:rsid w:val="00F302CA"/>
    <w:rsid w:val="00F30DA5"/>
    <w:rsid w:val="00F313F8"/>
    <w:rsid w:val="00F315E4"/>
    <w:rsid w:val="00F33268"/>
    <w:rsid w:val="00F338CF"/>
    <w:rsid w:val="00F34B03"/>
    <w:rsid w:val="00F37BCF"/>
    <w:rsid w:val="00F41C7D"/>
    <w:rsid w:val="00F44228"/>
    <w:rsid w:val="00F46039"/>
    <w:rsid w:val="00F469C3"/>
    <w:rsid w:val="00F47529"/>
    <w:rsid w:val="00F47B67"/>
    <w:rsid w:val="00F47FA3"/>
    <w:rsid w:val="00F506D1"/>
    <w:rsid w:val="00F5082F"/>
    <w:rsid w:val="00F53C4A"/>
    <w:rsid w:val="00F53CFB"/>
    <w:rsid w:val="00F549CA"/>
    <w:rsid w:val="00F549D2"/>
    <w:rsid w:val="00F54D6E"/>
    <w:rsid w:val="00F55B76"/>
    <w:rsid w:val="00F602D4"/>
    <w:rsid w:val="00F652A2"/>
    <w:rsid w:val="00F65580"/>
    <w:rsid w:val="00F662AA"/>
    <w:rsid w:val="00F66B80"/>
    <w:rsid w:val="00F672A4"/>
    <w:rsid w:val="00F676A9"/>
    <w:rsid w:val="00F7267D"/>
    <w:rsid w:val="00F726D0"/>
    <w:rsid w:val="00F73C16"/>
    <w:rsid w:val="00F7440C"/>
    <w:rsid w:val="00F74F9A"/>
    <w:rsid w:val="00F7529E"/>
    <w:rsid w:val="00F7715A"/>
    <w:rsid w:val="00F771DF"/>
    <w:rsid w:val="00F776C3"/>
    <w:rsid w:val="00F77A36"/>
    <w:rsid w:val="00F77A51"/>
    <w:rsid w:val="00F77D32"/>
    <w:rsid w:val="00F80028"/>
    <w:rsid w:val="00F802D9"/>
    <w:rsid w:val="00F8036B"/>
    <w:rsid w:val="00F81A02"/>
    <w:rsid w:val="00F81DAE"/>
    <w:rsid w:val="00F87AED"/>
    <w:rsid w:val="00F911AC"/>
    <w:rsid w:val="00F91A8D"/>
    <w:rsid w:val="00F91C88"/>
    <w:rsid w:val="00F922DA"/>
    <w:rsid w:val="00F930F8"/>
    <w:rsid w:val="00F93AA4"/>
    <w:rsid w:val="00F94F9B"/>
    <w:rsid w:val="00F956E4"/>
    <w:rsid w:val="00F9570E"/>
    <w:rsid w:val="00F95CD7"/>
    <w:rsid w:val="00F96D2C"/>
    <w:rsid w:val="00F9782D"/>
    <w:rsid w:val="00F97BCF"/>
    <w:rsid w:val="00FA0328"/>
    <w:rsid w:val="00FA035C"/>
    <w:rsid w:val="00FA0EA7"/>
    <w:rsid w:val="00FA1A1B"/>
    <w:rsid w:val="00FA365C"/>
    <w:rsid w:val="00FA4546"/>
    <w:rsid w:val="00FA49F7"/>
    <w:rsid w:val="00FA4CEB"/>
    <w:rsid w:val="00FA53A8"/>
    <w:rsid w:val="00FA62E4"/>
    <w:rsid w:val="00FB01DD"/>
    <w:rsid w:val="00FB03B9"/>
    <w:rsid w:val="00FB097C"/>
    <w:rsid w:val="00FB1ED4"/>
    <w:rsid w:val="00FB1EEE"/>
    <w:rsid w:val="00FB2D7C"/>
    <w:rsid w:val="00FB2F54"/>
    <w:rsid w:val="00FB35C4"/>
    <w:rsid w:val="00FB3966"/>
    <w:rsid w:val="00FB3FBE"/>
    <w:rsid w:val="00FB4279"/>
    <w:rsid w:val="00FB42D3"/>
    <w:rsid w:val="00FB4300"/>
    <w:rsid w:val="00FB443A"/>
    <w:rsid w:val="00FB485C"/>
    <w:rsid w:val="00FB4E72"/>
    <w:rsid w:val="00FB5B3C"/>
    <w:rsid w:val="00FC009B"/>
    <w:rsid w:val="00FC01B3"/>
    <w:rsid w:val="00FC0B2C"/>
    <w:rsid w:val="00FC197B"/>
    <w:rsid w:val="00FC2483"/>
    <w:rsid w:val="00FC288A"/>
    <w:rsid w:val="00FC3912"/>
    <w:rsid w:val="00FC3C02"/>
    <w:rsid w:val="00FC41CF"/>
    <w:rsid w:val="00FC4797"/>
    <w:rsid w:val="00FC508E"/>
    <w:rsid w:val="00FC53C6"/>
    <w:rsid w:val="00FC57EB"/>
    <w:rsid w:val="00FC6C65"/>
    <w:rsid w:val="00FC6C9C"/>
    <w:rsid w:val="00FC6F35"/>
    <w:rsid w:val="00FD0222"/>
    <w:rsid w:val="00FD2A09"/>
    <w:rsid w:val="00FD4388"/>
    <w:rsid w:val="00FD598A"/>
    <w:rsid w:val="00FD72C2"/>
    <w:rsid w:val="00FD758D"/>
    <w:rsid w:val="00FD778B"/>
    <w:rsid w:val="00FD78E9"/>
    <w:rsid w:val="00FE156B"/>
    <w:rsid w:val="00FE204A"/>
    <w:rsid w:val="00FE2539"/>
    <w:rsid w:val="00FE3500"/>
    <w:rsid w:val="00FE3C85"/>
    <w:rsid w:val="00FE4217"/>
    <w:rsid w:val="00FE57D7"/>
    <w:rsid w:val="00FF033B"/>
    <w:rsid w:val="00FF1AC1"/>
    <w:rsid w:val="00FF25D5"/>
    <w:rsid w:val="00FF38B2"/>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3B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 w:type="paragraph" w:customStyle="1" w:styleId="FirstParagraph">
    <w:name w:val="First Paragraph"/>
    <w:basedOn w:val="BodyText"/>
    <w:next w:val="BodyText"/>
    <w:qFormat/>
    <w:rsid w:val="00090005"/>
    <w:pPr>
      <w:spacing w:before="180" w:after="180"/>
    </w:pPr>
  </w:style>
  <w:style w:type="paragraph" w:styleId="BodyText">
    <w:name w:val="Body Text"/>
    <w:basedOn w:val="Normal"/>
    <w:link w:val="BodyTextChar"/>
    <w:uiPriority w:val="99"/>
    <w:semiHidden/>
    <w:unhideWhenUsed/>
    <w:rsid w:val="00090005"/>
    <w:pPr>
      <w:spacing w:after="120"/>
    </w:pPr>
  </w:style>
  <w:style w:type="character" w:customStyle="1" w:styleId="BodyTextChar">
    <w:name w:val="Body Text Char"/>
    <w:basedOn w:val="DefaultParagraphFont"/>
    <w:link w:val="BodyText"/>
    <w:uiPriority w:val="99"/>
    <w:semiHidden/>
    <w:rsid w:val="00090005"/>
  </w:style>
  <w:style w:type="character" w:customStyle="1" w:styleId="Heading4Char">
    <w:name w:val="Heading 4 Char"/>
    <w:basedOn w:val="DefaultParagraphFont"/>
    <w:link w:val="Heading4"/>
    <w:uiPriority w:val="9"/>
    <w:rsid w:val="00EC3B52"/>
    <w:rPr>
      <w:rFonts w:asciiTheme="majorHAnsi" w:eastAsiaTheme="majorEastAsia" w:hAnsiTheme="majorHAnsi" w:cstheme="majorBidi"/>
      <w:i/>
      <w:iCs/>
      <w:color w:val="2F5496" w:themeColor="accent1" w:themeShade="BF"/>
    </w:rPr>
  </w:style>
  <w:style w:type="paragraph" w:customStyle="1" w:styleId="Default">
    <w:name w:val="Default"/>
    <w:rsid w:val="00FE204A"/>
    <w:pPr>
      <w:autoSpaceDE w:val="0"/>
      <w:autoSpaceDN w:val="0"/>
      <w:adjustRightInd w:val="0"/>
    </w:pPr>
    <w:rPr>
      <w:rFonts w:ascii="Calibri" w:hAnsi="Calibri" w:cs="Calibri"/>
      <w:color w:val="00000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546330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16811153">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56736285">
      <w:bodyDiv w:val="1"/>
      <w:marLeft w:val="0"/>
      <w:marRight w:val="0"/>
      <w:marTop w:val="0"/>
      <w:marBottom w:val="0"/>
      <w:divBdr>
        <w:top w:val="none" w:sz="0" w:space="0" w:color="auto"/>
        <w:left w:val="none" w:sz="0" w:space="0" w:color="auto"/>
        <w:bottom w:val="none" w:sz="0" w:space="0" w:color="auto"/>
        <w:right w:val="none" w:sz="0" w:space="0" w:color="auto"/>
      </w:divBdr>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630744158">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40605181">
      <w:bodyDiv w:val="1"/>
      <w:marLeft w:val="0"/>
      <w:marRight w:val="0"/>
      <w:marTop w:val="0"/>
      <w:marBottom w:val="0"/>
      <w:divBdr>
        <w:top w:val="none" w:sz="0" w:space="0" w:color="auto"/>
        <w:left w:val="none" w:sz="0" w:space="0" w:color="auto"/>
        <w:bottom w:val="none" w:sz="0" w:space="0" w:color="auto"/>
        <w:right w:val="none" w:sz="0" w:space="0" w:color="auto"/>
      </w:divBdr>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65026533">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168903771">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61221418">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0000595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590503522">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31883761">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03038393">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26064576">
      <w:bodyDiv w:val="1"/>
      <w:marLeft w:val="0"/>
      <w:marRight w:val="0"/>
      <w:marTop w:val="0"/>
      <w:marBottom w:val="0"/>
      <w:divBdr>
        <w:top w:val="none" w:sz="0" w:space="0" w:color="auto"/>
        <w:left w:val="none" w:sz="0" w:space="0" w:color="auto"/>
        <w:bottom w:val="none" w:sz="0" w:space="0" w:color="auto"/>
        <w:right w:val="none" w:sz="0" w:space="0" w:color="auto"/>
      </w:divBdr>
    </w:div>
    <w:div w:id="1927421853">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39315259">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49530402">
      <w:bodyDiv w:val="1"/>
      <w:marLeft w:val="0"/>
      <w:marRight w:val="0"/>
      <w:marTop w:val="0"/>
      <w:marBottom w:val="0"/>
      <w:divBdr>
        <w:top w:val="none" w:sz="0" w:space="0" w:color="auto"/>
        <w:left w:val="none" w:sz="0" w:space="0" w:color="auto"/>
        <w:bottom w:val="none" w:sz="0" w:space="0" w:color="auto"/>
        <w:right w:val="none" w:sz="0" w:space="0" w:color="auto"/>
      </w:divBdr>
    </w:div>
    <w:div w:id="2082556531">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092695592">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f2q9/"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ncke/"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80916-13E2-41C9-94EC-DCBC8D31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6629</TotalTime>
  <Pages>43</Pages>
  <Words>15926</Words>
  <Characters>90780</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660</cp:revision>
  <cp:lastPrinted>2019-01-14T22:06:00Z</cp:lastPrinted>
  <dcterms:created xsi:type="dcterms:W3CDTF">2018-11-23T02:09:00Z</dcterms:created>
  <dcterms:modified xsi:type="dcterms:W3CDTF">2019-04-20T07:11:00Z</dcterms:modified>
</cp:coreProperties>
</file>