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80C88" w14:textId="77777777" w:rsidR="00831745" w:rsidRPr="003379FD" w:rsidRDefault="00831745" w:rsidP="00F4553B">
      <w:pPr>
        <w:spacing w:line="360" w:lineRule="auto"/>
        <w:rPr>
          <w:rFonts w:cstheme="minorHAnsi"/>
          <w:b/>
          <w:sz w:val="24"/>
          <w:szCs w:val="24"/>
        </w:rPr>
      </w:pPr>
      <w:bookmarkStart w:id="0" w:name="_Hlk531341745"/>
      <w:bookmarkStart w:id="1" w:name="_Hlk535246932"/>
      <w:bookmarkStart w:id="2" w:name="_Hlk5544700"/>
    </w:p>
    <w:p w14:paraId="0B065BCF" w14:textId="39ADBC4C" w:rsidR="00831745" w:rsidRPr="003379FD" w:rsidRDefault="00831745" w:rsidP="00F4553B">
      <w:pPr>
        <w:spacing w:line="360" w:lineRule="auto"/>
        <w:rPr>
          <w:rFonts w:cstheme="minorHAnsi"/>
          <w:b/>
          <w:sz w:val="24"/>
          <w:szCs w:val="24"/>
        </w:rPr>
      </w:pPr>
    </w:p>
    <w:p w14:paraId="591D7212" w14:textId="77777777" w:rsidR="00A167EA" w:rsidRPr="003379FD" w:rsidRDefault="00A167EA" w:rsidP="00F4553B">
      <w:pPr>
        <w:spacing w:line="360" w:lineRule="auto"/>
        <w:rPr>
          <w:rFonts w:cstheme="minorHAnsi"/>
          <w:b/>
          <w:sz w:val="24"/>
          <w:szCs w:val="24"/>
        </w:rPr>
      </w:pPr>
    </w:p>
    <w:p w14:paraId="1511E770" w14:textId="0E9B1EFC" w:rsidR="00F4553B" w:rsidRPr="003379FD" w:rsidRDefault="0027462D" w:rsidP="007022A9">
      <w:pPr>
        <w:pStyle w:val="Heading1"/>
      </w:pPr>
      <w:r>
        <w:t>Chapter 9</w:t>
      </w:r>
      <w:r w:rsidR="00D6203E">
        <w:t xml:space="preserve"> –</w:t>
      </w:r>
      <w:r w:rsidR="00020525">
        <w:t xml:space="preserve"> </w:t>
      </w:r>
      <w:r w:rsidR="008F1E33">
        <w:t>Examining</w:t>
      </w:r>
      <w:r w:rsidR="006803F2">
        <w:t xml:space="preserve"> the Impact of</w:t>
      </w:r>
      <w:r w:rsidR="00831745" w:rsidRPr="003379FD">
        <w:t xml:space="preserve"> Publication and Reporting Biases </w:t>
      </w:r>
      <w:r w:rsidR="002258EE">
        <w:t xml:space="preserve">on </w:t>
      </w:r>
      <w:r w:rsidR="00831745" w:rsidRPr="003379FD">
        <w:t>Effect Sizes in Published Behavioural Sciences Research</w:t>
      </w:r>
      <w:r w:rsidR="006E30A1">
        <w:t xml:space="preserve"> </w:t>
      </w:r>
      <w:r w:rsidR="004855AB">
        <w:t>U</w:t>
      </w:r>
      <w:r w:rsidR="006E30A1">
        <w:t>sing La</w:t>
      </w:r>
      <w:r w:rsidR="000018DA">
        <w:t>r</w:t>
      </w:r>
      <w:r w:rsidR="006E30A1">
        <w:t>ge Scale Replication Projects</w:t>
      </w:r>
    </w:p>
    <w:p w14:paraId="16C3CA92" w14:textId="029D5899" w:rsidR="00F4553B" w:rsidRPr="003379FD" w:rsidRDefault="00F4553B" w:rsidP="0038241D">
      <w:pPr>
        <w:spacing w:line="360" w:lineRule="auto"/>
        <w:rPr>
          <w:rFonts w:cstheme="minorHAnsi"/>
          <w:sz w:val="24"/>
          <w:szCs w:val="24"/>
          <w:lang w:val="en-US"/>
        </w:rPr>
      </w:pPr>
      <w:r w:rsidRPr="003379FD">
        <w:rPr>
          <w:rFonts w:cstheme="minorHAnsi"/>
          <w:sz w:val="24"/>
          <w:szCs w:val="24"/>
        </w:rPr>
        <w:br w:type="page"/>
      </w:r>
    </w:p>
    <w:p w14:paraId="72392FE5" w14:textId="77777777" w:rsidR="002F5BD7" w:rsidRPr="003379FD" w:rsidRDefault="002F5BD7" w:rsidP="00A167EA">
      <w:pPr>
        <w:keepNext/>
        <w:keepLines/>
        <w:spacing w:before="40" w:after="0" w:line="360" w:lineRule="auto"/>
        <w:jc w:val="center"/>
        <w:outlineLvl w:val="1"/>
        <w:rPr>
          <w:rFonts w:eastAsiaTheme="majorEastAsia" w:cstheme="minorHAnsi"/>
          <w:b/>
          <w:sz w:val="26"/>
          <w:szCs w:val="26"/>
        </w:rPr>
      </w:pPr>
      <w:r w:rsidRPr="003379FD">
        <w:rPr>
          <w:rFonts w:eastAsiaTheme="majorEastAsia" w:cstheme="minorHAnsi"/>
          <w:b/>
          <w:sz w:val="26"/>
          <w:szCs w:val="26"/>
        </w:rPr>
        <w:lastRenderedPageBreak/>
        <w:t>Abstract</w:t>
      </w:r>
    </w:p>
    <w:p w14:paraId="1C92467F" w14:textId="307B9E51" w:rsidR="00B72672" w:rsidRPr="003379FD" w:rsidRDefault="00B72672" w:rsidP="008C0C4F">
      <w:pPr>
        <w:spacing w:line="360" w:lineRule="auto"/>
        <w:rPr>
          <w:rFonts w:cstheme="minorHAnsi"/>
          <w:sz w:val="24"/>
          <w:szCs w:val="24"/>
        </w:rPr>
      </w:pPr>
      <w:r w:rsidRPr="003379FD">
        <w:rPr>
          <w:rFonts w:cstheme="minorHAnsi"/>
          <w:sz w:val="24"/>
          <w:szCs w:val="24"/>
        </w:rPr>
        <w:t xml:space="preserve">This paper examines 306 replication studies from eight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directly replicated a set of published studies – to </w:t>
      </w:r>
      <w:r w:rsidR="009D6635">
        <w:rPr>
          <w:rFonts w:cstheme="minorHAnsi"/>
          <w:sz w:val="24"/>
          <w:szCs w:val="24"/>
        </w:rPr>
        <w:t>present a</w:t>
      </w:r>
      <w:r w:rsidR="002D375D">
        <w:rPr>
          <w:rFonts w:cstheme="minorHAnsi"/>
          <w:sz w:val="24"/>
          <w:szCs w:val="24"/>
        </w:rPr>
        <w:t xml:space="preserve"> preliminary </w:t>
      </w:r>
      <w:r w:rsidRPr="003379FD">
        <w:rPr>
          <w:rFonts w:cstheme="minorHAnsi"/>
          <w:sz w:val="24"/>
          <w:szCs w:val="24"/>
        </w:rPr>
        <w:t xml:space="preserve">estimate </w:t>
      </w:r>
      <w:r w:rsidR="000024F6">
        <w:rPr>
          <w:rFonts w:cstheme="minorHAnsi"/>
          <w:sz w:val="24"/>
          <w:szCs w:val="24"/>
        </w:rPr>
        <w:t xml:space="preserve">of </w:t>
      </w:r>
      <w:r w:rsidR="002D375D">
        <w:rPr>
          <w:rFonts w:cstheme="minorHAnsi"/>
          <w:sz w:val="24"/>
          <w:szCs w:val="24"/>
        </w:rPr>
        <w:t>the degree of effect size attenuation between original and replication studies</w:t>
      </w:r>
      <w:r w:rsidRPr="003379FD">
        <w:rPr>
          <w:rFonts w:cstheme="minorHAnsi"/>
          <w:sz w:val="24"/>
          <w:szCs w:val="24"/>
        </w:rPr>
        <w:t xml:space="preserve">. </w:t>
      </w:r>
      <w:r w:rsidR="00B92256">
        <w:rPr>
          <w:rFonts w:cstheme="minorHAnsi"/>
          <w:sz w:val="24"/>
          <w:szCs w:val="24"/>
        </w:rPr>
        <w:t xml:space="preserve">This value represents the cumulative impact of publication </w:t>
      </w:r>
      <w:r w:rsidR="00BF1C44">
        <w:rPr>
          <w:rFonts w:cstheme="minorHAnsi"/>
          <w:sz w:val="24"/>
          <w:szCs w:val="24"/>
        </w:rPr>
        <w:t>bias,</w:t>
      </w:r>
      <w:r w:rsidR="00B92256">
        <w:rPr>
          <w:rFonts w:cstheme="minorHAnsi"/>
          <w:sz w:val="24"/>
          <w:szCs w:val="24"/>
        </w:rPr>
        <w:t xml:space="preserve"> reporting bias</w:t>
      </w:r>
      <w:r w:rsidR="00790F45">
        <w:rPr>
          <w:rFonts w:cstheme="minorHAnsi"/>
          <w:sz w:val="24"/>
          <w:szCs w:val="24"/>
        </w:rPr>
        <w:t>,</w:t>
      </w:r>
      <w:r w:rsidR="00BF1C44">
        <w:rPr>
          <w:rFonts w:cstheme="minorHAnsi"/>
          <w:sz w:val="24"/>
          <w:szCs w:val="24"/>
        </w:rPr>
        <w:t xml:space="preserve"> and any other </w:t>
      </w:r>
      <w:r w:rsidR="00B92256">
        <w:rPr>
          <w:rFonts w:cstheme="minorHAnsi"/>
          <w:sz w:val="24"/>
          <w:szCs w:val="24"/>
        </w:rPr>
        <w:t>systematic decrease</w:t>
      </w:r>
      <w:r w:rsidR="00790F45">
        <w:rPr>
          <w:rFonts w:cstheme="minorHAnsi"/>
          <w:sz w:val="24"/>
          <w:szCs w:val="24"/>
        </w:rPr>
        <w:t>s</w:t>
      </w:r>
      <w:r w:rsidR="00B92256">
        <w:rPr>
          <w:rFonts w:cstheme="minorHAnsi"/>
          <w:sz w:val="24"/>
          <w:szCs w:val="24"/>
        </w:rPr>
        <w:t xml:space="preserve"> in effect sizes that might be seen in replication studies. </w:t>
      </w:r>
      <w:r w:rsidRPr="003379FD">
        <w:rPr>
          <w:rFonts w:cstheme="minorHAnsi"/>
          <w:sz w:val="24"/>
          <w:szCs w:val="24"/>
        </w:rPr>
        <w:t xml:space="preserve">We estimate that effect sizes </w:t>
      </w:r>
      <w:r w:rsidR="009D6635">
        <w:rPr>
          <w:rFonts w:cstheme="minorHAnsi"/>
          <w:sz w:val="24"/>
          <w:szCs w:val="24"/>
        </w:rPr>
        <w:t xml:space="preserve">are, on average, smaller in </w:t>
      </w:r>
      <w:r w:rsidRPr="003379FD">
        <w:rPr>
          <w:rFonts w:cstheme="minorHAnsi"/>
          <w:sz w:val="24"/>
          <w:szCs w:val="24"/>
        </w:rPr>
        <w:t xml:space="preserve">replication studies by r = </w:t>
      </w:r>
      <w:r w:rsidR="009D6635">
        <w:rPr>
          <w:rFonts w:cstheme="minorHAnsi"/>
          <w:sz w:val="24"/>
          <w:szCs w:val="24"/>
        </w:rPr>
        <w:t>-</w:t>
      </w:r>
      <w:r w:rsidRPr="003379FD">
        <w:rPr>
          <w:rFonts w:cstheme="minorHAnsi"/>
          <w:sz w:val="24"/>
          <w:szCs w:val="24"/>
        </w:rPr>
        <w:t>0.14 (95% CI [</w:t>
      </w:r>
      <w:r w:rsidR="009D6635">
        <w:rPr>
          <w:rFonts w:cstheme="minorHAnsi"/>
          <w:sz w:val="24"/>
          <w:szCs w:val="24"/>
        </w:rPr>
        <w:t>-</w:t>
      </w:r>
      <w:r w:rsidRPr="003379FD">
        <w:rPr>
          <w:rFonts w:cstheme="minorHAnsi"/>
          <w:sz w:val="24"/>
          <w:szCs w:val="24"/>
        </w:rPr>
        <w:t xml:space="preserve">0.07, </w:t>
      </w:r>
      <w:r w:rsidR="009D6635">
        <w:rPr>
          <w:rFonts w:cstheme="minorHAnsi"/>
          <w:sz w:val="24"/>
          <w:szCs w:val="24"/>
        </w:rPr>
        <w:t>-</w:t>
      </w:r>
      <w:r w:rsidRPr="003379FD">
        <w:rPr>
          <w:rFonts w:cstheme="minorHAnsi"/>
          <w:sz w:val="24"/>
          <w:szCs w:val="24"/>
        </w:rPr>
        <w:t xml:space="preserve">0.2]), equivalent to a Cohen’s d of </w:t>
      </w:r>
      <w:r w:rsidR="009D6635">
        <w:rPr>
          <w:rFonts w:cstheme="minorHAnsi"/>
          <w:sz w:val="24"/>
          <w:szCs w:val="24"/>
        </w:rPr>
        <w:t>-</w:t>
      </w:r>
      <w:r w:rsidRPr="003379FD">
        <w:rPr>
          <w:rFonts w:cstheme="minorHAnsi"/>
          <w:sz w:val="24"/>
          <w:szCs w:val="24"/>
        </w:rPr>
        <w:t>0.28 (95% CI [</w:t>
      </w:r>
      <w:r w:rsidR="009D6635">
        <w:rPr>
          <w:rFonts w:cstheme="minorHAnsi"/>
          <w:sz w:val="24"/>
          <w:szCs w:val="24"/>
        </w:rPr>
        <w:t>-</w:t>
      </w:r>
      <w:r w:rsidRPr="003379FD">
        <w:rPr>
          <w:rFonts w:cstheme="minorHAnsi"/>
          <w:sz w:val="24"/>
          <w:szCs w:val="24"/>
        </w:rPr>
        <w:t xml:space="preserve">0.14, </w:t>
      </w:r>
      <w:r w:rsidR="009D6635">
        <w:rPr>
          <w:rFonts w:cstheme="minorHAnsi"/>
          <w:sz w:val="24"/>
          <w:szCs w:val="24"/>
        </w:rPr>
        <w:t>-</w:t>
      </w:r>
      <w:r w:rsidRPr="003379FD">
        <w:rPr>
          <w:rFonts w:cstheme="minorHAnsi"/>
          <w:sz w:val="24"/>
          <w:szCs w:val="24"/>
        </w:rPr>
        <w:t>0.42])</w:t>
      </w:r>
      <w:r w:rsidR="00133A65">
        <w:rPr>
          <w:rFonts w:cstheme="minorHAnsi"/>
          <w:sz w:val="24"/>
          <w:szCs w:val="24"/>
        </w:rPr>
        <w:t xml:space="preserve"> or </w:t>
      </w:r>
      <w:r w:rsidR="009D6635" w:rsidRPr="003379FD">
        <w:rPr>
          <w:rFonts w:cstheme="minorHAnsi"/>
          <w:sz w:val="24"/>
          <w:szCs w:val="24"/>
        </w:rPr>
        <w:t>a</w:t>
      </w:r>
      <w:r w:rsidR="009D6635">
        <w:rPr>
          <w:rFonts w:cstheme="minorHAnsi"/>
          <w:sz w:val="24"/>
          <w:szCs w:val="24"/>
        </w:rPr>
        <w:t xml:space="preserve"> </w:t>
      </w:r>
      <w:r w:rsidR="002E511B">
        <w:rPr>
          <w:rFonts w:cstheme="minorHAnsi"/>
          <w:sz w:val="24"/>
          <w:szCs w:val="24"/>
        </w:rPr>
        <w:t>decrease</w:t>
      </w:r>
      <w:r w:rsidR="009D6635" w:rsidRPr="003379FD">
        <w:rPr>
          <w:rFonts w:cstheme="minorHAnsi"/>
          <w:sz w:val="24"/>
          <w:szCs w:val="24"/>
        </w:rPr>
        <w:t xml:space="preserve"> </w:t>
      </w:r>
      <w:r w:rsidRPr="003379FD">
        <w:rPr>
          <w:rFonts w:cstheme="minorHAnsi"/>
          <w:sz w:val="24"/>
          <w:szCs w:val="24"/>
        </w:rPr>
        <w:t>e</w:t>
      </w:r>
      <w:r w:rsidR="009D6635">
        <w:rPr>
          <w:rFonts w:cstheme="minorHAnsi"/>
          <w:sz w:val="24"/>
          <w:szCs w:val="24"/>
        </w:rPr>
        <w:t>quivalent</w:t>
      </w:r>
      <w:r w:rsidRPr="003379FD">
        <w:rPr>
          <w:rFonts w:cstheme="minorHAnsi"/>
          <w:sz w:val="24"/>
          <w:szCs w:val="24"/>
        </w:rPr>
        <w:t xml:space="preserve"> to 34% (95% CI [17%, 51%]) of the mean original effect size</w:t>
      </w:r>
      <w:r w:rsidR="00E04748">
        <w:rPr>
          <w:rFonts w:cstheme="minorHAnsi"/>
          <w:sz w:val="24"/>
          <w:szCs w:val="24"/>
        </w:rPr>
        <w:t xml:space="preserve">, </w:t>
      </w:r>
      <w:r w:rsidR="00680A2F">
        <w:rPr>
          <w:rFonts w:cstheme="minorHAnsi"/>
          <w:sz w:val="24"/>
          <w:szCs w:val="24"/>
        </w:rPr>
        <w:t>and</w:t>
      </w:r>
      <w:r w:rsidR="00E04748">
        <w:rPr>
          <w:rFonts w:cstheme="minorHAnsi"/>
          <w:sz w:val="24"/>
          <w:szCs w:val="24"/>
        </w:rPr>
        <w:t xml:space="preserve"> also show that there is substantial </w:t>
      </w:r>
      <w:r w:rsidR="003B599C">
        <w:rPr>
          <w:rFonts w:cstheme="minorHAnsi"/>
          <w:sz w:val="24"/>
          <w:szCs w:val="24"/>
        </w:rPr>
        <w:t>heterogeneity</w:t>
      </w:r>
      <w:r w:rsidR="00E04748">
        <w:rPr>
          <w:rFonts w:cstheme="minorHAnsi"/>
          <w:sz w:val="24"/>
          <w:szCs w:val="24"/>
        </w:rPr>
        <w:t xml:space="preserve"> across the article, effect and replication project level</w:t>
      </w:r>
      <w:r w:rsidRPr="003379FD">
        <w:rPr>
          <w:rFonts w:cstheme="minorHAnsi"/>
          <w:sz w:val="24"/>
          <w:szCs w:val="24"/>
        </w:rPr>
        <w:t xml:space="preserve">. Using a Bayesian mixture model to account for the presence of null </w:t>
      </w:r>
      <w:r w:rsidR="00B3503D">
        <w:rPr>
          <w:rFonts w:cstheme="minorHAnsi"/>
          <w:sz w:val="24"/>
          <w:szCs w:val="24"/>
        </w:rPr>
        <w:t>effects</w:t>
      </w:r>
      <w:r w:rsidRPr="003379FD">
        <w:rPr>
          <w:rFonts w:cstheme="minorHAnsi"/>
          <w:sz w:val="24"/>
          <w:szCs w:val="24"/>
        </w:rPr>
        <w:t xml:space="preserve"> we also estimate that effect sizes are</w:t>
      </w:r>
      <w:r w:rsidR="00C86C14">
        <w:rPr>
          <w:rFonts w:cstheme="minorHAnsi"/>
          <w:sz w:val="24"/>
          <w:szCs w:val="24"/>
        </w:rPr>
        <w:t>,</w:t>
      </w:r>
      <w:r w:rsidRPr="003379FD">
        <w:rPr>
          <w:rFonts w:cstheme="minorHAnsi"/>
          <w:sz w:val="24"/>
          <w:szCs w:val="24"/>
        </w:rPr>
        <w:t xml:space="preserve"> on average</w:t>
      </w:r>
      <w:r w:rsidR="00C86C14">
        <w:rPr>
          <w:rFonts w:cstheme="minorHAnsi"/>
          <w:sz w:val="24"/>
          <w:szCs w:val="24"/>
        </w:rPr>
        <w:t>,</w:t>
      </w:r>
      <w:r w:rsidRPr="003379FD">
        <w:rPr>
          <w:rFonts w:cstheme="minorHAnsi"/>
          <w:sz w:val="24"/>
          <w:szCs w:val="24"/>
        </w:rPr>
        <w:t xml:space="preserve"> 20% smaller in replication studies (95% HPDI [11%, 28%]) conditional on the effect </w:t>
      </w:r>
      <w:r w:rsidR="00DE2168">
        <w:rPr>
          <w:rFonts w:cstheme="minorHAnsi"/>
          <w:sz w:val="24"/>
          <w:szCs w:val="24"/>
        </w:rPr>
        <w:t xml:space="preserve">under study </w:t>
      </w:r>
      <w:r w:rsidRPr="003379FD">
        <w:rPr>
          <w:rFonts w:cstheme="minorHAnsi"/>
          <w:sz w:val="24"/>
          <w:szCs w:val="24"/>
        </w:rPr>
        <w:t>being non-zero. Researchers should be aware that effect sizes in the published literature are likely to be exaggerated and account for this when planning, reading and interpreting research.</w:t>
      </w:r>
    </w:p>
    <w:p w14:paraId="79A61FF4" w14:textId="5C7883FA" w:rsidR="002F5BD7" w:rsidRPr="003379FD" w:rsidRDefault="002F5BD7" w:rsidP="008C0C4F">
      <w:pPr>
        <w:spacing w:line="360" w:lineRule="auto"/>
        <w:rPr>
          <w:rFonts w:cstheme="minorHAnsi"/>
          <w:sz w:val="24"/>
          <w:szCs w:val="24"/>
        </w:rPr>
      </w:pPr>
      <w:r w:rsidRPr="003379FD">
        <w:rPr>
          <w:rFonts w:cstheme="minorHAnsi"/>
          <w:i/>
          <w:sz w:val="24"/>
          <w:szCs w:val="24"/>
        </w:rPr>
        <w:t>Keywords</w:t>
      </w:r>
      <w:r w:rsidRPr="003379FD">
        <w:rPr>
          <w:rFonts w:cstheme="minorHAnsi"/>
          <w:sz w:val="24"/>
          <w:szCs w:val="24"/>
        </w:rPr>
        <w:t xml:space="preserve">: Publication bias, effect size, QRPs, metascience, </w:t>
      </w:r>
      <w:proofErr w:type="spellStart"/>
      <w:r w:rsidRPr="003379FD">
        <w:rPr>
          <w:rFonts w:cstheme="minorHAnsi"/>
          <w:sz w:val="24"/>
          <w:szCs w:val="24"/>
        </w:rPr>
        <w:t>metaresearch</w:t>
      </w:r>
      <w:proofErr w:type="spellEnd"/>
      <w:r w:rsidRPr="003379FD">
        <w:rPr>
          <w:rFonts w:cstheme="minorHAnsi"/>
          <w:sz w:val="24"/>
          <w:szCs w:val="24"/>
        </w:rPr>
        <w:br w:type="page"/>
      </w:r>
    </w:p>
    <w:p w14:paraId="650E940C" w14:textId="77777777" w:rsidR="00C42182" w:rsidRPr="003379FD" w:rsidRDefault="00C42182" w:rsidP="00C42182">
      <w:pPr>
        <w:spacing w:line="360" w:lineRule="auto"/>
        <w:jc w:val="center"/>
        <w:rPr>
          <w:rFonts w:cstheme="minorHAnsi"/>
          <w:sz w:val="24"/>
          <w:szCs w:val="24"/>
        </w:rPr>
      </w:pPr>
      <w:r>
        <w:rPr>
          <w:rFonts w:cstheme="minorHAnsi"/>
          <w:sz w:val="24"/>
          <w:szCs w:val="24"/>
        </w:rPr>
        <w:lastRenderedPageBreak/>
        <w:t>Estimating t</w:t>
      </w:r>
      <w:r w:rsidRPr="003379FD">
        <w:rPr>
          <w:rFonts w:cstheme="minorHAnsi"/>
          <w:sz w:val="24"/>
          <w:szCs w:val="24"/>
        </w:rPr>
        <w:t>he Effect of Publication and Reporting Biases on Effect Sizes in Published Behavioural Sciences Research</w:t>
      </w:r>
      <w:r>
        <w:rPr>
          <w:rFonts w:cstheme="minorHAnsi"/>
          <w:sz w:val="24"/>
          <w:szCs w:val="24"/>
        </w:rPr>
        <w:t xml:space="preserve"> using Lage Scale Replication Projects</w:t>
      </w:r>
    </w:p>
    <w:p w14:paraId="04504D88" w14:textId="137C58EA" w:rsidR="00166278" w:rsidRPr="003379FD" w:rsidRDefault="00166278" w:rsidP="00166278">
      <w:pPr>
        <w:spacing w:line="360" w:lineRule="auto"/>
        <w:ind w:firstLine="720"/>
        <w:rPr>
          <w:rFonts w:cstheme="minorHAnsi"/>
          <w:sz w:val="24"/>
          <w:szCs w:val="24"/>
        </w:rPr>
      </w:pPr>
      <w:r w:rsidRPr="003379FD">
        <w:rPr>
          <w:rFonts w:cstheme="minorHAnsi"/>
          <w:sz w:val="24"/>
          <w:szCs w:val="24"/>
        </w:rPr>
        <w:t xml:space="preserve">This paper uses the results of over 300 replication studies conducted as a part of eight large-scale replication projects (henceforth ‘replication projects’) to </w:t>
      </w:r>
      <w:r w:rsidR="00F101C5">
        <w:rPr>
          <w:rFonts w:cstheme="minorHAnsi"/>
          <w:sz w:val="24"/>
          <w:szCs w:val="24"/>
        </w:rPr>
        <w:t>model</w:t>
      </w:r>
      <w:r w:rsidRPr="003379FD">
        <w:rPr>
          <w:rFonts w:cstheme="minorHAnsi"/>
          <w:sz w:val="24"/>
          <w:szCs w:val="24"/>
        </w:rPr>
        <w:t xml:space="preserve"> the </w:t>
      </w:r>
      <w:r w:rsidR="00E36862">
        <w:rPr>
          <w:rFonts w:cstheme="minorHAnsi"/>
          <w:sz w:val="24"/>
          <w:szCs w:val="24"/>
        </w:rPr>
        <w:t>effect size change</w:t>
      </w:r>
      <w:r w:rsidR="00F101C5">
        <w:rPr>
          <w:rFonts w:cstheme="minorHAnsi"/>
          <w:sz w:val="24"/>
          <w:szCs w:val="24"/>
        </w:rPr>
        <w:t xml:space="preserve"> between original and replication studies in </w:t>
      </w:r>
      <w:r w:rsidRPr="003379FD">
        <w:rPr>
          <w:rFonts w:cstheme="minorHAnsi"/>
          <w:sz w:val="24"/>
          <w:szCs w:val="24"/>
        </w:rPr>
        <w:t>the behavioural sciences research literature. Although the presence or absence of effects may be an interesting question in of itself, an understanding of the magnitude of effects is essential to accurately interpreting an effect and for planning future research effectively. As such the discovery and precise estimation of effects is essential to developing a coherent and reliable scientific literature. Under conditions where results are selectively reported</w:t>
      </w:r>
      <w:r w:rsidR="00DE3C96">
        <w:rPr>
          <w:rFonts w:cstheme="minorHAnsi"/>
          <w:sz w:val="24"/>
          <w:szCs w:val="24"/>
        </w:rPr>
        <w:t xml:space="preserve"> or</w:t>
      </w:r>
      <w:r w:rsidR="0062380E">
        <w:rPr>
          <w:rFonts w:cstheme="minorHAnsi"/>
          <w:sz w:val="24"/>
          <w:szCs w:val="24"/>
        </w:rPr>
        <w:t xml:space="preserve"> analysed </w:t>
      </w:r>
      <w:r w:rsidRPr="003379FD">
        <w:rPr>
          <w:rFonts w:cstheme="minorHAnsi"/>
          <w:sz w:val="24"/>
          <w:szCs w:val="24"/>
        </w:rPr>
        <w:t xml:space="preserve">based on characteristics related to the size of the effect (e.g., statistical significance), the literature no longer provides an unbiased estimate of true outcome effect sizes (Hedges, 1992). The degree to which publication </w:t>
      </w:r>
      <w:r w:rsidR="001D3795">
        <w:rPr>
          <w:rFonts w:cstheme="minorHAnsi"/>
          <w:sz w:val="24"/>
          <w:szCs w:val="24"/>
        </w:rPr>
        <w:t xml:space="preserve">and reporting </w:t>
      </w:r>
      <w:r w:rsidRPr="003379FD">
        <w:rPr>
          <w:rFonts w:cstheme="minorHAnsi"/>
          <w:sz w:val="24"/>
          <w:szCs w:val="24"/>
        </w:rPr>
        <w:t>bi</w:t>
      </w:r>
      <w:r w:rsidR="001D3795">
        <w:rPr>
          <w:rFonts w:cstheme="minorHAnsi"/>
          <w:sz w:val="24"/>
          <w:szCs w:val="24"/>
        </w:rPr>
        <w:t xml:space="preserve">ases </w:t>
      </w:r>
      <w:r w:rsidRPr="003379FD">
        <w:rPr>
          <w:rFonts w:cstheme="minorHAnsi"/>
          <w:sz w:val="24"/>
          <w:szCs w:val="24"/>
        </w:rPr>
        <w:t xml:space="preserve">inflates effect sizes in the behavioural sciences literature is currently unknown. Recent large-scale replication projects – projects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have systematically replicated bodies of research – provide a new resource with which to </w:t>
      </w:r>
      <w:r w:rsidR="009D6635">
        <w:rPr>
          <w:rFonts w:cstheme="minorHAnsi"/>
          <w:sz w:val="24"/>
          <w:szCs w:val="24"/>
        </w:rPr>
        <w:t xml:space="preserve">begin to </w:t>
      </w:r>
      <w:r w:rsidRPr="003379FD">
        <w:rPr>
          <w:rFonts w:cstheme="minorHAnsi"/>
          <w:sz w:val="24"/>
          <w:szCs w:val="24"/>
        </w:rPr>
        <w:t xml:space="preserve">estimate the extent of effect size inflation in the behavioural sciences literature. </w:t>
      </w:r>
    </w:p>
    <w:p w14:paraId="056CD1ED" w14:textId="5185BEE5" w:rsidR="00166278" w:rsidRPr="003379FD" w:rsidRDefault="00166278">
      <w:pPr>
        <w:spacing w:line="360" w:lineRule="auto"/>
        <w:ind w:firstLine="720"/>
        <w:rPr>
          <w:rFonts w:cstheme="minorHAnsi"/>
          <w:sz w:val="24"/>
          <w:szCs w:val="24"/>
        </w:rPr>
      </w:pPr>
      <w:r w:rsidRPr="003379FD">
        <w:rPr>
          <w:rFonts w:cstheme="minorHAnsi"/>
          <w:sz w:val="24"/>
          <w:szCs w:val="24"/>
        </w:rPr>
        <w:t xml:space="preserve">All of the included replication projects were primarily conducted in order to assess the degree to which their particular area of research contains results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w:t>
      </w:r>
      <w:r w:rsidR="00F2034D">
        <w:rPr>
          <w:rFonts w:cstheme="minorHAnsi"/>
          <w:sz w:val="24"/>
          <w:szCs w:val="24"/>
        </w:rPr>
        <w:t xml:space="preserve">not </w:t>
      </w:r>
      <w:r w:rsidRPr="003379FD">
        <w:rPr>
          <w:rFonts w:cstheme="minorHAnsi"/>
          <w:sz w:val="24"/>
          <w:szCs w:val="24"/>
        </w:rPr>
        <w:t>replicable, or to estimate variability in effects among subpopulations.</w:t>
      </w:r>
      <w:r w:rsidR="009D6635" w:rsidRPr="009D6635">
        <w:rPr>
          <w:rFonts w:cstheme="minorHAnsi"/>
          <w:sz w:val="24"/>
          <w:szCs w:val="24"/>
        </w:rPr>
        <w:t xml:space="preserve"> </w:t>
      </w:r>
      <w:r w:rsidRPr="003379FD">
        <w:rPr>
          <w:rFonts w:cstheme="minorHAnsi"/>
          <w:sz w:val="24"/>
          <w:szCs w:val="24"/>
        </w:rPr>
        <w:t xml:space="preserve">See Table 1 for a list of the included replication projects, the percentages of replication </w:t>
      </w:r>
      <w:proofErr w:type="gramStart"/>
      <w:r w:rsidRPr="003379FD">
        <w:rPr>
          <w:rFonts w:cstheme="minorHAnsi"/>
          <w:sz w:val="24"/>
          <w:szCs w:val="24"/>
        </w:rPr>
        <w:t>attempts</w:t>
      </w:r>
      <w:proofErr w:type="gramEnd"/>
      <w:r w:rsidRPr="003379FD">
        <w:rPr>
          <w:rFonts w:cstheme="minorHAnsi"/>
          <w:sz w:val="24"/>
          <w:szCs w:val="24"/>
        </w:rPr>
        <w:t xml:space="preserve"> with a statistically significant result in the same direction as the original study, and the number of studies from each project included in the current analysis.</w:t>
      </w:r>
      <w:r w:rsidR="0062380E">
        <w:rPr>
          <w:rFonts w:cstheme="minorHAnsi"/>
          <w:sz w:val="24"/>
          <w:szCs w:val="24"/>
        </w:rPr>
        <w:t xml:space="preserve"> </w:t>
      </w:r>
    </w:p>
    <w:p w14:paraId="0A473D29" w14:textId="3ABE1C68" w:rsidR="00366054" w:rsidRPr="003379FD" w:rsidRDefault="00366054" w:rsidP="00254E91">
      <w:pPr>
        <w:spacing w:line="360" w:lineRule="auto"/>
        <w:rPr>
          <w:rFonts w:cstheme="minorHAnsi"/>
        </w:rPr>
        <w:sectPr w:rsidR="00366054" w:rsidRPr="003379FD" w:rsidSect="00133935">
          <w:headerReference w:type="default" r:id="rId7"/>
          <w:headerReference w:type="first" r:id="rId8"/>
          <w:pgSz w:w="11906" w:h="16838"/>
          <w:pgMar w:top="1440" w:right="1440" w:bottom="1440" w:left="1440" w:header="708" w:footer="708" w:gutter="0"/>
          <w:cols w:space="708"/>
          <w:titlePg/>
          <w:docGrid w:linePitch="360"/>
        </w:sectPr>
      </w:pPr>
    </w:p>
    <w:p w14:paraId="0601D073" w14:textId="77777777" w:rsidR="00A167EA" w:rsidRPr="003379FD" w:rsidRDefault="00A108E9" w:rsidP="00A108E9">
      <w:pPr>
        <w:spacing w:after="0" w:line="240" w:lineRule="auto"/>
        <w:ind w:left="-709" w:right="-643"/>
        <w:rPr>
          <w:rFonts w:cstheme="minorHAnsi"/>
          <w:sz w:val="20"/>
          <w:szCs w:val="20"/>
        </w:rPr>
      </w:pPr>
      <w:bookmarkStart w:id="3" w:name="supplementary-material"/>
      <w:bookmarkStart w:id="4" w:name="methods"/>
      <w:bookmarkEnd w:id="0"/>
      <w:bookmarkEnd w:id="1"/>
      <w:bookmarkEnd w:id="3"/>
      <w:bookmarkEnd w:id="4"/>
      <w:r w:rsidRPr="003379FD">
        <w:rPr>
          <w:rFonts w:cstheme="minorHAnsi"/>
          <w:sz w:val="20"/>
          <w:szCs w:val="20"/>
        </w:rPr>
        <w:lastRenderedPageBreak/>
        <w:t>Table 1.</w:t>
      </w:r>
    </w:p>
    <w:p w14:paraId="6D9B33C9" w14:textId="6CAF810C" w:rsidR="00A108E9" w:rsidRPr="003379FD" w:rsidRDefault="00A108E9" w:rsidP="00A108E9">
      <w:pPr>
        <w:spacing w:after="0" w:line="240" w:lineRule="auto"/>
        <w:ind w:left="-709" w:right="-643"/>
        <w:rPr>
          <w:rFonts w:cstheme="minorHAnsi"/>
          <w:i/>
          <w:sz w:val="20"/>
          <w:szCs w:val="20"/>
        </w:rPr>
      </w:pPr>
      <w:r w:rsidRPr="003379FD">
        <w:rPr>
          <w:rFonts w:cstheme="minorHAnsi"/>
          <w:sz w:val="20"/>
          <w:szCs w:val="20"/>
        </w:rPr>
        <w:t xml:space="preserve"> </w:t>
      </w:r>
      <w:r w:rsidRPr="003379FD">
        <w:rPr>
          <w:rFonts w:cstheme="minorHAnsi"/>
          <w:i/>
          <w:sz w:val="20"/>
          <w:szCs w:val="20"/>
        </w:rPr>
        <w:t xml:space="preserve">A list of each included replication project, the number of replication studies performed as a part of each replication project, the percentage of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were “successful” (defined here as replication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 xml:space="preserve">found statistically significant in the same direction as the original study), the number of studies for which are included in the current study, and the percentage of each project’s studies </w:t>
      </w:r>
      <w:r w:rsidR="00C23567">
        <w:rPr>
          <w:rFonts w:cstheme="minorHAnsi"/>
          <w:i/>
          <w:sz w:val="20"/>
          <w:szCs w:val="20"/>
        </w:rPr>
        <w:t>that</w:t>
      </w:r>
      <w:r w:rsidR="00C23567" w:rsidRPr="003379FD">
        <w:rPr>
          <w:rFonts w:cstheme="minorHAnsi"/>
          <w:i/>
          <w:sz w:val="20"/>
          <w:szCs w:val="20"/>
        </w:rPr>
        <w:t xml:space="preserve"> </w:t>
      </w:r>
      <w:r w:rsidRPr="003379FD">
        <w:rPr>
          <w:rFonts w:cstheme="minorHAnsi"/>
          <w:i/>
          <w:sz w:val="20"/>
          <w:szCs w:val="20"/>
        </w:rPr>
        <w:t>are included in the current analysis.</w:t>
      </w:r>
    </w:p>
    <w:tbl>
      <w:tblPr>
        <w:tblW w:w="5433" w:type="pct"/>
        <w:tblInd w:w="-709" w:type="dxa"/>
        <w:tblLayout w:type="fixed"/>
        <w:tblLook w:val="07E0" w:firstRow="1" w:lastRow="1" w:firstColumn="1" w:lastColumn="1" w:noHBand="1" w:noVBand="1"/>
      </w:tblPr>
      <w:tblGrid>
        <w:gridCol w:w="6944"/>
        <w:gridCol w:w="2073"/>
        <w:gridCol w:w="2606"/>
        <w:gridCol w:w="992"/>
        <w:gridCol w:w="2552"/>
      </w:tblGrid>
      <w:tr w:rsidR="00A26737" w:rsidRPr="003379FD" w14:paraId="446D965E" w14:textId="77777777" w:rsidTr="0062380E">
        <w:tc>
          <w:tcPr>
            <w:tcW w:w="6945" w:type="dxa"/>
            <w:tcBorders>
              <w:top w:val="single" w:sz="4" w:space="0" w:color="auto"/>
              <w:bottom w:val="single" w:sz="4" w:space="0" w:color="auto"/>
            </w:tcBorders>
            <w:vAlign w:val="bottom"/>
          </w:tcPr>
          <w:p w14:paraId="761E90A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projects</w:t>
            </w:r>
          </w:p>
        </w:tc>
        <w:tc>
          <w:tcPr>
            <w:tcW w:w="2073" w:type="dxa"/>
            <w:tcBorders>
              <w:top w:val="single" w:sz="4" w:space="0" w:color="auto"/>
              <w:bottom w:val="single" w:sz="4" w:space="0" w:color="auto"/>
            </w:tcBorders>
            <w:vAlign w:val="bottom"/>
          </w:tcPr>
          <w:p w14:paraId="0D9FCFB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Number of replication studies performed</w:t>
            </w:r>
          </w:p>
        </w:tc>
        <w:tc>
          <w:tcPr>
            <w:tcW w:w="2606" w:type="dxa"/>
            <w:tcBorders>
              <w:top w:val="single" w:sz="4" w:space="0" w:color="auto"/>
              <w:bottom w:val="single" w:sz="4" w:space="0" w:color="auto"/>
            </w:tcBorders>
            <w:vAlign w:val="bottom"/>
          </w:tcPr>
          <w:p w14:paraId="46EFE41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Replication results statistically significant in the same direction as original (%)</w:t>
            </w:r>
          </w:p>
        </w:tc>
        <w:tc>
          <w:tcPr>
            <w:tcW w:w="992" w:type="dxa"/>
            <w:tcBorders>
              <w:top w:val="single" w:sz="4" w:space="0" w:color="auto"/>
              <w:bottom w:val="single" w:sz="4" w:space="0" w:color="auto"/>
            </w:tcBorders>
            <w:vAlign w:val="bottom"/>
          </w:tcPr>
          <w:p w14:paraId="7C0D121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Included studies</w:t>
            </w:r>
          </w:p>
        </w:tc>
        <w:tc>
          <w:tcPr>
            <w:tcW w:w="2552" w:type="dxa"/>
            <w:tcBorders>
              <w:top w:val="single" w:sz="4" w:space="0" w:color="auto"/>
              <w:bottom w:val="single" w:sz="4" w:space="0" w:color="auto"/>
            </w:tcBorders>
            <w:vAlign w:val="bottom"/>
          </w:tcPr>
          <w:p w14:paraId="1C7B620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Percent of performed replication studies included in the current project</w:t>
            </w:r>
          </w:p>
        </w:tc>
      </w:tr>
      <w:tr w:rsidR="00A26737" w:rsidRPr="003379FD" w14:paraId="60EAC2A2" w14:textId="77777777" w:rsidTr="0062380E">
        <w:tc>
          <w:tcPr>
            <w:tcW w:w="6945" w:type="dxa"/>
            <w:tcBorders>
              <w:top w:val="single" w:sz="4" w:space="0" w:color="auto"/>
            </w:tcBorders>
          </w:tcPr>
          <w:p w14:paraId="3B2E61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w:t>
            </w:r>
            <w:proofErr w:type="spellStart"/>
            <w:r w:rsidRPr="003379FD">
              <w:rPr>
                <w:rFonts w:cstheme="minorHAnsi"/>
                <w:sz w:val="20"/>
                <w:szCs w:val="20"/>
              </w:rPr>
              <w:t>Dreber</w:t>
            </w:r>
            <w:proofErr w:type="spellEnd"/>
            <w:r w:rsidRPr="003379FD">
              <w:rPr>
                <w:rFonts w:cstheme="minorHAnsi"/>
                <w:sz w:val="20"/>
                <w:szCs w:val="20"/>
              </w:rPr>
              <w:t xml:space="preserve">, A., </w:t>
            </w:r>
            <w:proofErr w:type="spellStart"/>
            <w:r w:rsidRPr="003379FD">
              <w:rPr>
                <w:rFonts w:cstheme="minorHAnsi"/>
                <w:sz w:val="20"/>
                <w:szCs w:val="20"/>
              </w:rPr>
              <w:t>Forsell</w:t>
            </w:r>
            <w:proofErr w:type="spellEnd"/>
            <w:r w:rsidRPr="003379FD">
              <w:rPr>
                <w:rFonts w:cstheme="minorHAnsi"/>
                <w:sz w:val="20"/>
                <w:szCs w:val="20"/>
              </w:rPr>
              <w:t xml:space="preserve">, E., Ho, T.-H., Huber, J., </w:t>
            </w:r>
            <w:proofErr w:type="spellStart"/>
            <w:r w:rsidRPr="003379FD">
              <w:rPr>
                <w:rFonts w:cstheme="minorHAnsi"/>
                <w:sz w:val="20"/>
                <w:szCs w:val="20"/>
              </w:rPr>
              <w:t>Johannesson</w:t>
            </w:r>
            <w:proofErr w:type="spellEnd"/>
            <w:r w:rsidRPr="003379FD">
              <w:rPr>
                <w:rFonts w:cstheme="minorHAnsi"/>
                <w:sz w:val="20"/>
                <w:szCs w:val="20"/>
              </w:rPr>
              <w:t>, M., . . . Wu, H. (2016). Evaluating replicability of laboratory experiments in economics. Science, 351(6280), 1433. DOI: 10.1126/</w:t>
            </w:r>
            <w:proofErr w:type="gramStart"/>
            <w:r w:rsidRPr="003379FD">
              <w:rPr>
                <w:rFonts w:cstheme="minorHAnsi"/>
                <w:sz w:val="20"/>
                <w:szCs w:val="20"/>
              </w:rPr>
              <w:t>science.aaf</w:t>
            </w:r>
            <w:proofErr w:type="gramEnd"/>
            <w:r w:rsidRPr="003379FD">
              <w:rPr>
                <w:rFonts w:cstheme="minorHAnsi"/>
                <w:sz w:val="20"/>
                <w:szCs w:val="20"/>
              </w:rPr>
              <w:t>0918</w:t>
            </w:r>
          </w:p>
        </w:tc>
        <w:tc>
          <w:tcPr>
            <w:tcW w:w="2073" w:type="dxa"/>
            <w:tcBorders>
              <w:top w:val="single" w:sz="4" w:space="0" w:color="auto"/>
            </w:tcBorders>
          </w:tcPr>
          <w:p w14:paraId="7D5E4A2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606" w:type="dxa"/>
            <w:tcBorders>
              <w:top w:val="single" w:sz="4" w:space="0" w:color="auto"/>
            </w:tcBorders>
          </w:tcPr>
          <w:p w14:paraId="25509DC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61%</w:t>
            </w:r>
          </w:p>
        </w:tc>
        <w:tc>
          <w:tcPr>
            <w:tcW w:w="992" w:type="dxa"/>
            <w:tcBorders>
              <w:top w:val="single" w:sz="4" w:space="0" w:color="auto"/>
            </w:tcBorders>
          </w:tcPr>
          <w:p w14:paraId="20C1B7D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18</w:t>
            </w:r>
          </w:p>
        </w:tc>
        <w:tc>
          <w:tcPr>
            <w:tcW w:w="2552" w:type="dxa"/>
            <w:tcBorders>
              <w:top w:val="single" w:sz="4" w:space="0" w:color="auto"/>
            </w:tcBorders>
          </w:tcPr>
          <w:p w14:paraId="42B6265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7C94AF87" w14:textId="77777777" w:rsidTr="0062380E">
        <w:tc>
          <w:tcPr>
            <w:tcW w:w="6945" w:type="dxa"/>
          </w:tcPr>
          <w:p w14:paraId="29399C9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Camerer, C. F., </w:t>
            </w:r>
            <w:proofErr w:type="spellStart"/>
            <w:r w:rsidRPr="003379FD">
              <w:rPr>
                <w:rFonts w:cstheme="minorHAnsi"/>
                <w:sz w:val="20"/>
                <w:szCs w:val="20"/>
              </w:rPr>
              <w:t>Dreber</w:t>
            </w:r>
            <w:proofErr w:type="spellEnd"/>
            <w:r w:rsidRPr="003379FD">
              <w:rPr>
                <w:rFonts w:cstheme="minorHAnsi"/>
                <w:sz w:val="20"/>
                <w:szCs w:val="20"/>
              </w:rPr>
              <w:t xml:space="preserve">, A., </w:t>
            </w:r>
            <w:proofErr w:type="spellStart"/>
            <w:r w:rsidRPr="003379FD">
              <w:rPr>
                <w:rFonts w:cstheme="minorHAnsi"/>
                <w:sz w:val="20"/>
                <w:szCs w:val="20"/>
              </w:rPr>
              <w:t>Holzmeister</w:t>
            </w:r>
            <w:proofErr w:type="spellEnd"/>
            <w:r w:rsidRPr="003379FD">
              <w:rPr>
                <w:rFonts w:cstheme="minorHAnsi"/>
                <w:sz w:val="20"/>
                <w:szCs w:val="20"/>
              </w:rPr>
              <w:t xml:space="preserve">, F., Ho, T.-H., Huber, J., </w:t>
            </w:r>
            <w:proofErr w:type="spellStart"/>
            <w:r w:rsidRPr="003379FD">
              <w:rPr>
                <w:rFonts w:cstheme="minorHAnsi"/>
                <w:sz w:val="20"/>
                <w:szCs w:val="20"/>
              </w:rPr>
              <w:t>Johannesson</w:t>
            </w:r>
            <w:proofErr w:type="spellEnd"/>
            <w:r w:rsidRPr="003379FD">
              <w:rPr>
                <w:rFonts w:cstheme="minorHAnsi"/>
                <w:sz w:val="20"/>
                <w:szCs w:val="20"/>
              </w:rPr>
              <w:t xml:space="preserve">, M., . . . Wu, H. (2018). Evaluating the replicability of social science experiments in Nature and Science between 2010 and 2015. Nature Human Behaviour, 2(9), 637-644. </w:t>
            </w:r>
            <w:hyperlink r:id="rId9">
              <w:r w:rsidRPr="003379FD">
                <w:rPr>
                  <w:rFonts w:cstheme="minorHAnsi"/>
                  <w:sz w:val="20"/>
                  <w:szCs w:val="20"/>
                  <w:u w:val="single"/>
                </w:rPr>
                <w:t>doi:10.1038/s41562-018-0399-z</w:t>
              </w:r>
            </w:hyperlink>
          </w:p>
        </w:tc>
        <w:tc>
          <w:tcPr>
            <w:tcW w:w="2073" w:type="dxa"/>
          </w:tcPr>
          <w:p w14:paraId="223826BE"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606" w:type="dxa"/>
          </w:tcPr>
          <w:p w14:paraId="5F33061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62%</w:t>
            </w:r>
          </w:p>
        </w:tc>
        <w:tc>
          <w:tcPr>
            <w:tcW w:w="992" w:type="dxa"/>
          </w:tcPr>
          <w:p w14:paraId="437E5E2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21</w:t>
            </w:r>
          </w:p>
        </w:tc>
        <w:tc>
          <w:tcPr>
            <w:tcW w:w="2552" w:type="dxa"/>
          </w:tcPr>
          <w:p w14:paraId="61EDD86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r>
      <w:tr w:rsidR="00A26737" w:rsidRPr="003379FD" w14:paraId="58E171E1" w14:textId="77777777" w:rsidTr="0062380E">
        <w:tc>
          <w:tcPr>
            <w:tcW w:w="6945" w:type="dxa"/>
          </w:tcPr>
          <w:p w14:paraId="6F1EB76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Cova, F., Strickland, B., </w:t>
            </w:r>
            <w:proofErr w:type="spellStart"/>
            <w:r w:rsidRPr="003379FD">
              <w:rPr>
                <w:rFonts w:cstheme="minorHAnsi"/>
                <w:sz w:val="20"/>
                <w:szCs w:val="20"/>
              </w:rPr>
              <w:t>Abatista</w:t>
            </w:r>
            <w:proofErr w:type="spellEnd"/>
            <w:r w:rsidRPr="003379FD">
              <w:rPr>
                <w:rFonts w:cstheme="minorHAnsi"/>
                <w:sz w:val="20"/>
                <w:szCs w:val="20"/>
              </w:rPr>
              <w:t xml:space="preserve">, A., Allard, A., </w:t>
            </w:r>
            <w:proofErr w:type="spellStart"/>
            <w:r w:rsidRPr="003379FD">
              <w:rPr>
                <w:rFonts w:cstheme="minorHAnsi"/>
                <w:sz w:val="20"/>
                <w:szCs w:val="20"/>
              </w:rPr>
              <w:t>Andow</w:t>
            </w:r>
            <w:proofErr w:type="spellEnd"/>
            <w:r w:rsidRPr="003379FD">
              <w:rPr>
                <w:rFonts w:cstheme="minorHAnsi"/>
                <w:sz w:val="20"/>
                <w:szCs w:val="20"/>
              </w:rPr>
              <w:t xml:space="preserve">, J., </w:t>
            </w:r>
            <w:proofErr w:type="spellStart"/>
            <w:r w:rsidRPr="003379FD">
              <w:rPr>
                <w:rFonts w:cstheme="minorHAnsi"/>
                <w:sz w:val="20"/>
                <w:szCs w:val="20"/>
              </w:rPr>
              <w:t>Attie</w:t>
            </w:r>
            <w:proofErr w:type="spellEnd"/>
            <w:r w:rsidRPr="003379FD">
              <w:rPr>
                <w:rFonts w:cstheme="minorHAnsi"/>
                <w:sz w:val="20"/>
                <w:szCs w:val="20"/>
              </w:rPr>
              <w:t xml:space="preserve">, M., . . . Colombo, M. (2018). Estimating the reproducibility of experimental philosophy. Review of Philosophy and Psychology, 1-36. </w:t>
            </w:r>
            <w:proofErr w:type="spellStart"/>
            <w:r w:rsidRPr="003379FD">
              <w:rPr>
                <w:rFonts w:cstheme="minorHAnsi"/>
                <w:sz w:val="20"/>
                <w:szCs w:val="20"/>
              </w:rPr>
              <w:t>doi</w:t>
            </w:r>
            <w:proofErr w:type="spellEnd"/>
            <w:r w:rsidRPr="003379FD">
              <w:rPr>
                <w:rFonts w:cstheme="minorHAnsi"/>
                <w:sz w:val="20"/>
                <w:szCs w:val="20"/>
              </w:rPr>
              <w:t>: 10.1007/s13164-018-0407-2.</w:t>
            </w:r>
          </w:p>
        </w:tc>
        <w:tc>
          <w:tcPr>
            <w:tcW w:w="2073" w:type="dxa"/>
          </w:tcPr>
          <w:p w14:paraId="086E602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37</w:t>
            </w:r>
          </w:p>
        </w:tc>
        <w:tc>
          <w:tcPr>
            <w:tcW w:w="2606" w:type="dxa"/>
          </w:tcPr>
          <w:p w14:paraId="0D6B968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78%</w:t>
            </w:r>
          </w:p>
        </w:tc>
        <w:tc>
          <w:tcPr>
            <w:tcW w:w="992" w:type="dxa"/>
          </w:tcPr>
          <w:p w14:paraId="7379A0A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2552" w:type="dxa"/>
          </w:tcPr>
          <w:p w14:paraId="1C147BE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311501E" w14:textId="77777777" w:rsidTr="0062380E">
        <w:tc>
          <w:tcPr>
            <w:tcW w:w="6945" w:type="dxa"/>
          </w:tcPr>
          <w:p w14:paraId="5BDAAA57"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Ebersole, C. R., Atherton, O. E., Belanger, A. L., </w:t>
            </w:r>
            <w:proofErr w:type="spellStart"/>
            <w:r w:rsidRPr="003379FD">
              <w:rPr>
                <w:rFonts w:cstheme="minorHAnsi"/>
                <w:sz w:val="20"/>
                <w:szCs w:val="20"/>
              </w:rPr>
              <w:t>Skulborstad</w:t>
            </w:r>
            <w:proofErr w:type="spellEnd"/>
            <w:r w:rsidRPr="003379FD">
              <w:rPr>
                <w:rFonts w:cstheme="minorHAnsi"/>
                <w:sz w:val="20"/>
                <w:szCs w:val="20"/>
              </w:rPr>
              <w:t xml:space="preserve">, H. M., Allen, J. M., Banks, J. B., . . . </w:t>
            </w:r>
            <w:proofErr w:type="spellStart"/>
            <w:r w:rsidRPr="003379FD">
              <w:rPr>
                <w:rFonts w:cstheme="minorHAnsi"/>
                <w:sz w:val="20"/>
                <w:szCs w:val="20"/>
              </w:rPr>
              <w:t>Nosek</w:t>
            </w:r>
            <w:proofErr w:type="spellEnd"/>
            <w:r w:rsidRPr="003379FD">
              <w:rPr>
                <w:rFonts w:cstheme="minorHAnsi"/>
                <w:sz w:val="20"/>
                <w:szCs w:val="20"/>
              </w:rPr>
              <w:t xml:space="preserve">, B. A. (2016). Many Labs 3: Evaluating participant pool quality across the academic semester via replication. Journal of Experimental Social Psychology, 67, 68-82. </w:t>
            </w:r>
            <w:hyperlink r:id="rId10">
              <w:proofErr w:type="gramStart"/>
              <w:r w:rsidRPr="003379FD">
                <w:rPr>
                  <w:rFonts w:cstheme="minorHAnsi"/>
                  <w:sz w:val="20"/>
                  <w:szCs w:val="20"/>
                  <w:u w:val="single"/>
                </w:rPr>
                <w:t>doi:10.1016/j.jesp</w:t>
              </w:r>
              <w:proofErr w:type="gramEnd"/>
              <w:r w:rsidRPr="003379FD">
                <w:rPr>
                  <w:rFonts w:cstheme="minorHAnsi"/>
                  <w:sz w:val="20"/>
                  <w:szCs w:val="20"/>
                  <w:u w:val="single"/>
                </w:rPr>
                <w:t>.2015.10.012</w:t>
              </w:r>
            </w:hyperlink>
          </w:p>
        </w:tc>
        <w:tc>
          <w:tcPr>
            <w:tcW w:w="2073" w:type="dxa"/>
          </w:tcPr>
          <w:p w14:paraId="6EC5B12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w:t>
            </w:r>
          </w:p>
        </w:tc>
        <w:tc>
          <w:tcPr>
            <w:tcW w:w="2606" w:type="dxa"/>
          </w:tcPr>
          <w:p w14:paraId="312943E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33%</w:t>
            </w:r>
          </w:p>
        </w:tc>
        <w:tc>
          <w:tcPr>
            <w:tcW w:w="992" w:type="dxa"/>
          </w:tcPr>
          <w:p w14:paraId="171F247A"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w:t>
            </w:r>
          </w:p>
        </w:tc>
        <w:tc>
          <w:tcPr>
            <w:tcW w:w="2552" w:type="dxa"/>
          </w:tcPr>
          <w:p w14:paraId="20C7263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r>
      <w:tr w:rsidR="00A26737" w:rsidRPr="003379FD" w14:paraId="12003915" w14:textId="77777777" w:rsidTr="0062380E">
        <w:tc>
          <w:tcPr>
            <w:tcW w:w="6945" w:type="dxa"/>
          </w:tcPr>
          <w:p w14:paraId="1A3B3D5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Ratliff, K. A., </w:t>
            </w:r>
            <w:proofErr w:type="spellStart"/>
            <w:r w:rsidRPr="003379FD">
              <w:rPr>
                <w:rFonts w:cstheme="minorHAnsi"/>
                <w:sz w:val="20"/>
                <w:szCs w:val="20"/>
              </w:rPr>
              <w:t>Vianello</w:t>
            </w:r>
            <w:proofErr w:type="spellEnd"/>
            <w:r w:rsidRPr="003379FD">
              <w:rPr>
                <w:rFonts w:cstheme="minorHAnsi"/>
                <w:sz w:val="20"/>
                <w:szCs w:val="20"/>
              </w:rPr>
              <w:t xml:space="preserve">, M., Adams, R. B., </w:t>
            </w:r>
            <w:proofErr w:type="spellStart"/>
            <w:r w:rsidRPr="003379FD">
              <w:rPr>
                <w:rFonts w:cstheme="minorHAnsi"/>
                <w:sz w:val="20"/>
                <w:szCs w:val="20"/>
              </w:rPr>
              <w:t>BahnÃ­k</w:t>
            </w:r>
            <w:proofErr w:type="spellEnd"/>
            <w:r w:rsidRPr="003379FD">
              <w:rPr>
                <w:rFonts w:cstheme="minorHAnsi"/>
                <w:sz w:val="20"/>
                <w:szCs w:val="20"/>
              </w:rPr>
              <w:t xml:space="preserve">, </w:t>
            </w:r>
            <w:proofErr w:type="gramStart"/>
            <w:r w:rsidRPr="003379FD">
              <w:rPr>
                <w:rFonts w:cstheme="minorHAnsi"/>
                <w:sz w:val="20"/>
                <w:szCs w:val="20"/>
              </w:rPr>
              <w:t>Å .</w:t>
            </w:r>
            <w:proofErr w:type="gramEnd"/>
            <w:r w:rsidRPr="003379FD">
              <w:rPr>
                <w:rFonts w:cstheme="minorHAnsi"/>
                <w:sz w:val="20"/>
                <w:szCs w:val="20"/>
              </w:rPr>
              <w:t xml:space="preserve">, Bernstein, M. J., . . . </w:t>
            </w:r>
            <w:proofErr w:type="spellStart"/>
            <w:r w:rsidRPr="003379FD">
              <w:rPr>
                <w:rFonts w:cstheme="minorHAnsi"/>
                <w:sz w:val="20"/>
                <w:szCs w:val="20"/>
              </w:rPr>
              <w:t>Nosek</w:t>
            </w:r>
            <w:proofErr w:type="spellEnd"/>
            <w:r w:rsidRPr="003379FD">
              <w:rPr>
                <w:rFonts w:cstheme="minorHAnsi"/>
                <w:sz w:val="20"/>
                <w:szCs w:val="20"/>
              </w:rPr>
              <w:t xml:space="preserve">, B. A. (2014). Investigating Variation in Replicability. Social Psychology, 45(3), 142-152. </w:t>
            </w:r>
            <w:hyperlink r:id="rId11">
              <w:r w:rsidRPr="003379FD">
                <w:rPr>
                  <w:rFonts w:cstheme="minorHAnsi"/>
                  <w:sz w:val="20"/>
                  <w:szCs w:val="20"/>
                  <w:u w:val="single"/>
                </w:rPr>
                <w:t>doi:10.1027/1864-9335/a000178</w:t>
              </w:r>
            </w:hyperlink>
            <w:r w:rsidRPr="003379FD">
              <w:rPr>
                <w:rFonts w:cstheme="minorHAnsi"/>
                <w:sz w:val="20"/>
                <w:szCs w:val="20"/>
              </w:rPr>
              <w:t xml:space="preserve"> </w:t>
            </w:r>
            <w:r w:rsidRPr="003379FD">
              <w:rPr>
                <w:rFonts w:cstheme="minorHAnsi"/>
                <w:sz w:val="20"/>
                <w:szCs w:val="20"/>
                <w:vertAlign w:val="superscript"/>
              </w:rPr>
              <w:t>a</w:t>
            </w:r>
          </w:p>
        </w:tc>
        <w:tc>
          <w:tcPr>
            <w:tcW w:w="2073" w:type="dxa"/>
          </w:tcPr>
          <w:p w14:paraId="6DAD973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16 (13 effects)</w:t>
            </w:r>
          </w:p>
        </w:tc>
        <w:tc>
          <w:tcPr>
            <w:tcW w:w="2606" w:type="dxa"/>
          </w:tcPr>
          <w:p w14:paraId="378ED393"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 (85%)</w:t>
            </w:r>
          </w:p>
        </w:tc>
        <w:tc>
          <w:tcPr>
            <w:tcW w:w="992" w:type="dxa"/>
          </w:tcPr>
          <w:p w14:paraId="7D578A0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15</w:t>
            </w:r>
          </w:p>
        </w:tc>
        <w:tc>
          <w:tcPr>
            <w:tcW w:w="2552" w:type="dxa"/>
          </w:tcPr>
          <w:p w14:paraId="22578118"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94% (92%)</w:t>
            </w:r>
          </w:p>
        </w:tc>
      </w:tr>
      <w:tr w:rsidR="00A26737" w:rsidRPr="003379FD" w14:paraId="3B78CEE0" w14:textId="77777777" w:rsidTr="0062380E">
        <w:tc>
          <w:tcPr>
            <w:tcW w:w="6945" w:type="dxa"/>
          </w:tcPr>
          <w:p w14:paraId="2D9A996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Klein, R. A., </w:t>
            </w:r>
            <w:proofErr w:type="spellStart"/>
            <w:r w:rsidRPr="003379FD">
              <w:rPr>
                <w:rFonts w:cstheme="minorHAnsi"/>
                <w:sz w:val="20"/>
                <w:szCs w:val="20"/>
              </w:rPr>
              <w:t>Vianello</w:t>
            </w:r>
            <w:proofErr w:type="spellEnd"/>
            <w:r w:rsidRPr="003379FD">
              <w:rPr>
                <w:rFonts w:cstheme="minorHAnsi"/>
                <w:sz w:val="20"/>
                <w:szCs w:val="20"/>
              </w:rPr>
              <w:t xml:space="preserve">, M., </w:t>
            </w:r>
            <w:proofErr w:type="spellStart"/>
            <w:r w:rsidRPr="003379FD">
              <w:rPr>
                <w:rFonts w:cstheme="minorHAnsi"/>
                <w:sz w:val="20"/>
                <w:szCs w:val="20"/>
              </w:rPr>
              <w:t>Hasselman</w:t>
            </w:r>
            <w:proofErr w:type="spellEnd"/>
            <w:r w:rsidRPr="003379FD">
              <w:rPr>
                <w:rFonts w:cstheme="minorHAnsi"/>
                <w:sz w:val="20"/>
                <w:szCs w:val="20"/>
              </w:rPr>
              <w:t xml:space="preserve">, F., Adams, B. G., Adams, R. B., </w:t>
            </w:r>
            <w:proofErr w:type="spellStart"/>
            <w:r w:rsidRPr="003379FD">
              <w:rPr>
                <w:rFonts w:cstheme="minorHAnsi"/>
                <w:sz w:val="20"/>
                <w:szCs w:val="20"/>
              </w:rPr>
              <w:t>Alper</w:t>
            </w:r>
            <w:proofErr w:type="spellEnd"/>
            <w:r w:rsidRPr="003379FD">
              <w:rPr>
                <w:rFonts w:cstheme="minorHAnsi"/>
                <w:sz w:val="20"/>
                <w:szCs w:val="20"/>
              </w:rPr>
              <w:t xml:space="preserve">, S., … </w:t>
            </w:r>
            <w:proofErr w:type="spellStart"/>
            <w:r w:rsidRPr="003379FD">
              <w:rPr>
                <w:rFonts w:cstheme="minorHAnsi"/>
                <w:sz w:val="20"/>
                <w:szCs w:val="20"/>
              </w:rPr>
              <w:t>Nosek</w:t>
            </w:r>
            <w:proofErr w:type="spellEnd"/>
            <w:r w:rsidRPr="003379FD">
              <w:rPr>
                <w:rFonts w:cstheme="minorHAnsi"/>
                <w:sz w:val="20"/>
                <w:szCs w:val="20"/>
              </w:rPr>
              <w:t xml:space="preserve">, B. A. (2018). Many Labs 2: Investigating Variation in Replicability Across Samples and Settings. Advances </w:t>
            </w:r>
            <w:proofErr w:type="gramStart"/>
            <w:r w:rsidRPr="003379FD">
              <w:rPr>
                <w:rFonts w:cstheme="minorHAnsi"/>
                <w:sz w:val="20"/>
                <w:szCs w:val="20"/>
              </w:rPr>
              <w:t>In</w:t>
            </w:r>
            <w:proofErr w:type="gramEnd"/>
            <w:r w:rsidRPr="003379FD">
              <w:rPr>
                <w:rFonts w:cstheme="minorHAnsi"/>
                <w:sz w:val="20"/>
                <w:szCs w:val="20"/>
              </w:rPr>
              <w:t xml:space="preserve"> Methods and Practices in Psychological Science, 1(4), 443-490. </w:t>
            </w:r>
            <w:hyperlink r:id="rId12">
              <w:r w:rsidRPr="003379FD">
                <w:rPr>
                  <w:rFonts w:cstheme="minorHAnsi"/>
                  <w:sz w:val="20"/>
                  <w:szCs w:val="20"/>
                  <w:u w:val="single"/>
                </w:rPr>
                <w:t>doi:10.1177/2515245918810225</w:t>
              </w:r>
            </w:hyperlink>
          </w:p>
        </w:tc>
        <w:tc>
          <w:tcPr>
            <w:tcW w:w="2073" w:type="dxa"/>
          </w:tcPr>
          <w:p w14:paraId="1EFC7FF4"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28</w:t>
            </w:r>
          </w:p>
        </w:tc>
        <w:tc>
          <w:tcPr>
            <w:tcW w:w="2606" w:type="dxa"/>
          </w:tcPr>
          <w:p w14:paraId="57C5849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54%</w:t>
            </w:r>
          </w:p>
        </w:tc>
        <w:tc>
          <w:tcPr>
            <w:tcW w:w="992" w:type="dxa"/>
          </w:tcPr>
          <w:p w14:paraId="4F7B68BF"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22</w:t>
            </w:r>
          </w:p>
        </w:tc>
        <w:tc>
          <w:tcPr>
            <w:tcW w:w="2552" w:type="dxa"/>
          </w:tcPr>
          <w:p w14:paraId="4C6E387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79%</w:t>
            </w:r>
          </w:p>
        </w:tc>
      </w:tr>
      <w:tr w:rsidR="00A26737" w:rsidRPr="003379FD" w14:paraId="1A7F38F2" w14:textId="77777777" w:rsidTr="0062380E">
        <w:tc>
          <w:tcPr>
            <w:tcW w:w="6945" w:type="dxa"/>
          </w:tcPr>
          <w:p w14:paraId="24A5303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Open Science Collaboration. (2015). Estimating the reproducibility of psychological science. Science, 349(6251), aac4716. </w:t>
            </w:r>
            <w:hyperlink r:id="rId13">
              <w:r w:rsidRPr="003379FD">
                <w:rPr>
                  <w:rFonts w:cstheme="minorHAnsi"/>
                  <w:sz w:val="20"/>
                  <w:szCs w:val="20"/>
                  <w:u w:val="single"/>
                </w:rPr>
                <w:t>doi:10.1126/science.aac4716</w:t>
              </w:r>
            </w:hyperlink>
          </w:p>
        </w:tc>
        <w:tc>
          <w:tcPr>
            <w:tcW w:w="2073" w:type="dxa"/>
          </w:tcPr>
          <w:p w14:paraId="70372A02"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97</w:t>
            </w:r>
          </w:p>
        </w:tc>
        <w:tc>
          <w:tcPr>
            <w:tcW w:w="2606" w:type="dxa"/>
          </w:tcPr>
          <w:p w14:paraId="0F5376E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36%</w:t>
            </w:r>
          </w:p>
        </w:tc>
        <w:tc>
          <w:tcPr>
            <w:tcW w:w="992" w:type="dxa"/>
          </w:tcPr>
          <w:p w14:paraId="10045BCD"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89</w:t>
            </w:r>
          </w:p>
        </w:tc>
        <w:tc>
          <w:tcPr>
            <w:tcW w:w="2552" w:type="dxa"/>
          </w:tcPr>
          <w:p w14:paraId="12427495"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92%</w:t>
            </w:r>
          </w:p>
        </w:tc>
      </w:tr>
      <w:tr w:rsidR="00A26737" w:rsidRPr="003379FD" w14:paraId="55A0D5E0" w14:textId="77777777" w:rsidTr="0062380E">
        <w:tc>
          <w:tcPr>
            <w:tcW w:w="6945" w:type="dxa"/>
          </w:tcPr>
          <w:p w14:paraId="1DB853F6"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 xml:space="preserve">Soto, C. J. (in press). How replicable are links between personality traits and consequential life outcomes? The Life Outcomes </w:t>
            </w:r>
            <w:proofErr w:type="gramStart"/>
            <w:r w:rsidRPr="003379FD">
              <w:rPr>
                <w:rFonts w:cstheme="minorHAnsi"/>
                <w:sz w:val="20"/>
                <w:szCs w:val="20"/>
              </w:rPr>
              <w:t>Of</w:t>
            </w:r>
            <w:proofErr w:type="gramEnd"/>
            <w:r w:rsidRPr="003379FD">
              <w:rPr>
                <w:rFonts w:cstheme="minorHAnsi"/>
                <w:sz w:val="20"/>
                <w:szCs w:val="20"/>
              </w:rPr>
              <w:t xml:space="preserve"> Personality Replication Project. </w:t>
            </w:r>
            <w:r w:rsidRPr="003379FD">
              <w:rPr>
                <w:rFonts w:cstheme="minorHAnsi"/>
                <w:i/>
                <w:iCs/>
                <w:sz w:val="20"/>
                <w:szCs w:val="20"/>
              </w:rPr>
              <w:t>Psychological Science</w:t>
            </w:r>
            <w:r w:rsidRPr="003379FD">
              <w:rPr>
                <w:rFonts w:cstheme="minorHAnsi"/>
                <w:sz w:val="20"/>
                <w:szCs w:val="20"/>
              </w:rPr>
              <w:t>.</w:t>
            </w:r>
          </w:p>
        </w:tc>
        <w:tc>
          <w:tcPr>
            <w:tcW w:w="2073" w:type="dxa"/>
          </w:tcPr>
          <w:p w14:paraId="4379D91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121</w:t>
            </w:r>
          </w:p>
        </w:tc>
        <w:tc>
          <w:tcPr>
            <w:tcW w:w="2606" w:type="dxa"/>
          </w:tcPr>
          <w:p w14:paraId="348AF1B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86%</w:t>
            </w:r>
          </w:p>
        </w:tc>
        <w:tc>
          <w:tcPr>
            <w:tcW w:w="992" w:type="dxa"/>
          </w:tcPr>
          <w:p w14:paraId="516804E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100</w:t>
            </w:r>
          </w:p>
        </w:tc>
        <w:tc>
          <w:tcPr>
            <w:tcW w:w="2552" w:type="dxa"/>
          </w:tcPr>
          <w:p w14:paraId="1E91ACD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83%</w:t>
            </w:r>
          </w:p>
        </w:tc>
      </w:tr>
      <w:tr w:rsidR="00A26737" w:rsidRPr="003379FD" w14:paraId="20601929" w14:textId="77777777" w:rsidTr="0062380E">
        <w:tc>
          <w:tcPr>
            <w:tcW w:w="6945" w:type="dxa"/>
            <w:tcBorders>
              <w:bottom w:val="single" w:sz="4" w:space="0" w:color="auto"/>
            </w:tcBorders>
          </w:tcPr>
          <w:p w14:paraId="1639D270"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All projects</w:t>
            </w:r>
          </w:p>
        </w:tc>
        <w:tc>
          <w:tcPr>
            <w:tcW w:w="2073" w:type="dxa"/>
            <w:tcBorders>
              <w:bottom w:val="single" w:sz="4" w:space="0" w:color="auto"/>
            </w:tcBorders>
          </w:tcPr>
          <w:p w14:paraId="434AC0EB"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347</w:t>
            </w:r>
          </w:p>
        </w:tc>
        <w:tc>
          <w:tcPr>
            <w:tcW w:w="2606" w:type="dxa"/>
            <w:tcBorders>
              <w:bottom w:val="single" w:sz="4" w:space="0" w:color="auto"/>
            </w:tcBorders>
          </w:tcPr>
          <w:p w14:paraId="25D7D3FC"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65%</w:t>
            </w:r>
          </w:p>
        </w:tc>
        <w:tc>
          <w:tcPr>
            <w:tcW w:w="992" w:type="dxa"/>
            <w:tcBorders>
              <w:bottom w:val="single" w:sz="4" w:space="0" w:color="auto"/>
            </w:tcBorders>
          </w:tcPr>
          <w:p w14:paraId="63EC3181"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306</w:t>
            </w:r>
          </w:p>
        </w:tc>
        <w:tc>
          <w:tcPr>
            <w:tcW w:w="2552" w:type="dxa"/>
            <w:tcBorders>
              <w:bottom w:val="single" w:sz="4" w:space="0" w:color="auto"/>
            </w:tcBorders>
          </w:tcPr>
          <w:p w14:paraId="7733FC39" w14:textId="77777777" w:rsidR="00A108E9" w:rsidRPr="003379FD" w:rsidRDefault="00A108E9" w:rsidP="00A108E9">
            <w:pPr>
              <w:spacing w:after="0" w:line="240" w:lineRule="auto"/>
              <w:rPr>
                <w:rFonts w:cstheme="minorHAnsi"/>
                <w:sz w:val="20"/>
                <w:szCs w:val="20"/>
              </w:rPr>
            </w:pPr>
            <w:r w:rsidRPr="003379FD">
              <w:rPr>
                <w:rFonts w:cstheme="minorHAnsi"/>
                <w:sz w:val="20"/>
                <w:szCs w:val="20"/>
              </w:rPr>
              <w:t>88%</w:t>
            </w:r>
          </w:p>
        </w:tc>
      </w:tr>
    </w:tbl>
    <w:p w14:paraId="21B1F684" w14:textId="23F68898" w:rsidR="00A108E9" w:rsidRPr="003379FD" w:rsidRDefault="00A108E9" w:rsidP="00A108E9">
      <w:pPr>
        <w:spacing w:after="0" w:line="240" w:lineRule="auto"/>
        <w:ind w:left="-709" w:right="-784"/>
        <w:rPr>
          <w:rFonts w:cstheme="minorHAnsi"/>
          <w:sz w:val="20"/>
          <w:szCs w:val="20"/>
        </w:rPr>
        <w:sectPr w:rsidR="00A108E9" w:rsidRPr="003379FD" w:rsidSect="00265581">
          <w:pgSz w:w="16838" w:h="11906" w:orient="landscape"/>
          <w:pgMar w:top="993" w:right="1440" w:bottom="993" w:left="1440" w:header="708" w:footer="708" w:gutter="0"/>
          <w:cols w:space="708"/>
          <w:docGrid w:linePitch="360"/>
        </w:sectPr>
      </w:pPr>
      <w:r w:rsidRPr="003379FD">
        <w:rPr>
          <w:rFonts w:cstheme="minorHAnsi"/>
          <w:sz w:val="20"/>
          <w:szCs w:val="20"/>
        </w:rPr>
        <w:t xml:space="preserve">Note: </w:t>
      </w:r>
      <w:r w:rsidRPr="003379FD">
        <w:rPr>
          <w:rFonts w:cstheme="minorHAnsi"/>
          <w:sz w:val="20"/>
          <w:szCs w:val="20"/>
          <w:vertAlign w:val="superscript"/>
        </w:rPr>
        <w:t>a</w:t>
      </w:r>
      <w:r w:rsidRPr="003379FD">
        <w:rPr>
          <w:rFonts w:cstheme="minorHAnsi"/>
          <w:sz w:val="20"/>
          <w:szCs w:val="20"/>
        </w:rPr>
        <w:t xml:space="preserve"> Klein et al. (2014) includes 4 operationalisations of a single effect </w:t>
      </w:r>
      <w:r w:rsidR="00C23567">
        <w:rPr>
          <w:rFonts w:cstheme="minorHAnsi"/>
          <w:sz w:val="20"/>
          <w:szCs w:val="20"/>
        </w:rPr>
        <w:t>that</w:t>
      </w:r>
      <w:r w:rsidR="00C23567" w:rsidRPr="003379FD">
        <w:rPr>
          <w:rFonts w:cstheme="minorHAnsi"/>
          <w:sz w:val="20"/>
          <w:szCs w:val="20"/>
        </w:rPr>
        <w:t xml:space="preserve"> </w:t>
      </w:r>
      <w:r w:rsidRPr="003379FD">
        <w:rPr>
          <w:rFonts w:cstheme="minorHAnsi"/>
          <w:sz w:val="20"/>
          <w:szCs w:val="20"/>
        </w:rPr>
        <w:t xml:space="preserve">were input separately for analysis in the current study, the bracketed values in the table refer to the number of results at the effect level. </w:t>
      </w:r>
      <w:proofErr w:type="spellStart"/>
      <w:r w:rsidRPr="003379FD">
        <w:rPr>
          <w:rFonts w:cstheme="minorHAnsi"/>
          <w:sz w:val="20"/>
          <w:szCs w:val="20"/>
          <w:vertAlign w:val="superscript"/>
        </w:rPr>
        <w:t>a</w:t>
      </w:r>
      <w:r w:rsidRPr="003379FD">
        <w:rPr>
          <w:rFonts w:cstheme="minorHAnsi"/>
          <w:sz w:val="20"/>
          <w:szCs w:val="20"/>
        </w:rPr>
        <w:t>Soto’s</w:t>
      </w:r>
      <w:proofErr w:type="spellEnd"/>
      <w:r w:rsidRPr="003379FD">
        <w:rPr>
          <w:rFonts w:cstheme="minorHAnsi"/>
          <w:sz w:val="20"/>
          <w:szCs w:val="20"/>
        </w:rPr>
        <w:t xml:space="preserve"> (in press) replication rate was recalculated on the “</w:t>
      </w:r>
      <w:r w:rsidR="00F87F50">
        <w:rPr>
          <w:rFonts w:cstheme="minorHAnsi"/>
          <w:sz w:val="20"/>
          <w:szCs w:val="20"/>
        </w:rPr>
        <w:t>effect</w:t>
      </w:r>
      <w:r w:rsidRPr="003379FD">
        <w:rPr>
          <w:rFonts w:cstheme="minorHAnsi"/>
          <w:sz w:val="20"/>
          <w:szCs w:val="20"/>
        </w:rPr>
        <w:t xml:space="preserve">” level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 Soto (in press) uses as its primary unit of analysis trait-outcome </w:t>
      </w:r>
      <w:proofErr w:type="gramStart"/>
      <w:r w:rsidRPr="003379FD">
        <w:rPr>
          <w:rFonts w:cstheme="minorHAnsi"/>
          <w:sz w:val="20"/>
          <w:szCs w:val="20"/>
        </w:rPr>
        <w:t>associations, and</w:t>
      </w:r>
      <w:proofErr w:type="gramEnd"/>
      <w:r w:rsidRPr="003379FD">
        <w:rPr>
          <w:rFonts w:cstheme="minorHAnsi"/>
          <w:sz w:val="20"/>
          <w:szCs w:val="20"/>
        </w:rPr>
        <w:t xml:space="preserve"> found that 87% of the 78 trait-outcome associations were supported by a significant result in the same direction.   </w:t>
      </w:r>
    </w:p>
    <w:p w14:paraId="36358B4D" w14:textId="4A3EF36F" w:rsidR="00B63FDA" w:rsidRDefault="00C002CF" w:rsidP="00C002CF">
      <w:pPr>
        <w:spacing w:line="360" w:lineRule="auto"/>
        <w:ind w:firstLine="720"/>
        <w:rPr>
          <w:rFonts w:cstheme="minorHAnsi"/>
          <w:sz w:val="24"/>
          <w:szCs w:val="24"/>
        </w:rPr>
      </w:pPr>
      <w:r>
        <w:rPr>
          <w:rFonts w:cstheme="minorHAnsi"/>
          <w:sz w:val="24"/>
          <w:szCs w:val="24"/>
        </w:rPr>
        <w:lastRenderedPageBreak/>
        <w:t xml:space="preserve">There are several possible causes of effect size attenuation in replications. </w:t>
      </w:r>
      <w:r w:rsidR="00315D4D">
        <w:rPr>
          <w:rFonts w:cstheme="minorHAnsi"/>
          <w:sz w:val="24"/>
          <w:szCs w:val="24"/>
        </w:rPr>
        <w:t>One</w:t>
      </w:r>
      <w:r>
        <w:rPr>
          <w:rFonts w:cstheme="minorHAnsi"/>
          <w:sz w:val="24"/>
          <w:szCs w:val="24"/>
        </w:rPr>
        <w:t xml:space="preserve"> possi</w:t>
      </w:r>
      <w:r w:rsidR="00315D4D">
        <w:rPr>
          <w:rFonts w:cstheme="minorHAnsi"/>
          <w:sz w:val="24"/>
          <w:szCs w:val="24"/>
        </w:rPr>
        <w:t xml:space="preserve">ble cause </w:t>
      </w:r>
      <w:r w:rsidR="00B12877">
        <w:rPr>
          <w:rFonts w:cstheme="minorHAnsi"/>
          <w:sz w:val="24"/>
          <w:szCs w:val="24"/>
        </w:rPr>
        <w:t xml:space="preserve">of effect size attenuation </w:t>
      </w:r>
      <w:r w:rsidR="00AE583A">
        <w:rPr>
          <w:rFonts w:cstheme="minorHAnsi"/>
          <w:sz w:val="24"/>
          <w:szCs w:val="24"/>
        </w:rPr>
        <w:t xml:space="preserve">is </w:t>
      </w:r>
      <w:r>
        <w:rPr>
          <w:rFonts w:cstheme="minorHAnsi"/>
          <w:sz w:val="24"/>
          <w:szCs w:val="24"/>
        </w:rPr>
        <w:t>systematic deviation from the original study’s protoco</w:t>
      </w:r>
      <w:r w:rsidR="00E30E60">
        <w:rPr>
          <w:rFonts w:cstheme="minorHAnsi"/>
          <w:sz w:val="24"/>
          <w:szCs w:val="24"/>
        </w:rPr>
        <w:t>l</w:t>
      </w:r>
      <w:r w:rsidR="001241A1">
        <w:rPr>
          <w:rFonts w:cstheme="minorHAnsi"/>
          <w:sz w:val="24"/>
          <w:szCs w:val="24"/>
        </w:rPr>
        <w:t xml:space="preserve"> in replication studies</w:t>
      </w:r>
      <w:r>
        <w:rPr>
          <w:rFonts w:cstheme="minorHAnsi"/>
          <w:sz w:val="24"/>
          <w:szCs w:val="24"/>
        </w:rPr>
        <w:t xml:space="preserve">. </w:t>
      </w:r>
      <w:r w:rsidR="00B63FDA">
        <w:rPr>
          <w:rFonts w:cstheme="minorHAnsi"/>
          <w:sz w:val="24"/>
          <w:szCs w:val="24"/>
        </w:rPr>
        <w:t xml:space="preserve">It’s imaginable that replication teams tend to operationalise the original study’s methods in ways that cause a reduction in effect sizes, possibly in subtle ways that may not be immediately obvious from replication reports. Tacit knowledge that the original study’s authors have access to but that which may not be written in the study’s methods section may mean that effect sizes tend to be smaller in replication studies. </w:t>
      </w:r>
    </w:p>
    <w:p w14:paraId="78FB42CA" w14:textId="770D2EC7" w:rsidR="00C919CA" w:rsidRDefault="005C4243" w:rsidP="00B63FDA">
      <w:pPr>
        <w:spacing w:line="360" w:lineRule="auto"/>
        <w:ind w:firstLine="720"/>
        <w:rPr>
          <w:rFonts w:cstheme="minorHAnsi"/>
          <w:sz w:val="24"/>
          <w:szCs w:val="24"/>
        </w:rPr>
      </w:pPr>
      <w:r>
        <w:rPr>
          <w:rFonts w:cstheme="minorHAnsi"/>
          <w:sz w:val="24"/>
          <w:szCs w:val="24"/>
        </w:rPr>
        <w:t>T</w:t>
      </w:r>
      <w:r w:rsidR="00C002CF">
        <w:rPr>
          <w:rFonts w:cstheme="minorHAnsi"/>
          <w:sz w:val="24"/>
          <w:szCs w:val="24"/>
        </w:rPr>
        <w:t>he combination of regression to the mean, selective reporting</w:t>
      </w:r>
      <w:r w:rsidR="00B63FDA">
        <w:rPr>
          <w:rFonts w:cstheme="minorHAnsi"/>
          <w:sz w:val="24"/>
          <w:szCs w:val="24"/>
        </w:rPr>
        <w:t>,</w:t>
      </w:r>
      <w:r w:rsidR="00C002CF">
        <w:rPr>
          <w:rFonts w:cstheme="minorHAnsi"/>
          <w:sz w:val="24"/>
          <w:szCs w:val="24"/>
        </w:rPr>
        <w:t xml:space="preserve"> and publication bias, </w:t>
      </w:r>
      <w:r w:rsidR="008D473C">
        <w:rPr>
          <w:rFonts w:cstheme="minorHAnsi"/>
          <w:sz w:val="24"/>
          <w:szCs w:val="24"/>
        </w:rPr>
        <w:t xml:space="preserve">all of which </w:t>
      </w:r>
      <w:r>
        <w:rPr>
          <w:rFonts w:cstheme="minorHAnsi"/>
          <w:sz w:val="24"/>
          <w:szCs w:val="24"/>
        </w:rPr>
        <w:t>are</w:t>
      </w:r>
      <w:r w:rsidR="008D473C">
        <w:rPr>
          <w:rFonts w:cstheme="minorHAnsi"/>
          <w:sz w:val="24"/>
          <w:szCs w:val="24"/>
        </w:rPr>
        <w:t xml:space="preserve"> be </w:t>
      </w:r>
      <w:r w:rsidR="00C002CF">
        <w:rPr>
          <w:rFonts w:cstheme="minorHAnsi"/>
          <w:sz w:val="24"/>
          <w:szCs w:val="24"/>
        </w:rPr>
        <w:t>exacerbated by low average statistical power</w:t>
      </w:r>
      <w:r>
        <w:rPr>
          <w:rFonts w:cstheme="minorHAnsi"/>
          <w:sz w:val="24"/>
          <w:szCs w:val="24"/>
        </w:rPr>
        <w:t xml:space="preserve"> would also account for a reduction in effect sizes in replication studies</w:t>
      </w:r>
      <w:r w:rsidR="00C002CF">
        <w:rPr>
          <w:rFonts w:cstheme="minorHAnsi"/>
          <w:sz w:val="24"/>
          <w:szCs w:val="24"/>
        </w:rPr>
        <w:t>.</w:t>
      </w:r>
      <w:r w:rsidR="00B63FDA">
        <w:rPr>
          <w:rFonts w:cstheme="minorHAnsi"/>
          <w:sz w:val="24"/>
          <w:szCs w:val="24"/>
        </w:rPr>
        <w:t xml:space="preserve"> </w:t>
      </w:r>
      <w:r w:rsidR="00C002CF">
        <w:rPr>
          <w:rFonts w:cstheme="minorHAnsi"/>
          <w:sz w:val="24"/>
          <w:szCs w:val="24"/>
        </w:rPr>
        <w:t>P</w:t>
      </w:r>
      <w:r w:rsidR="004D6813" w:rsidRPr="003379FD">
        <w:rPr>
          <w:rFonts w:cstheme="minorHAnsi"/>
          <w:sz w:val="24"/>
          <w:szCs w:val="24"/>
        </w:rPr>
        <w:t xml:space="preserve">ublication bias is the process by which studies that report finding results supporting their hypotheses, usually by showing statistically significant results, are more likely to be published than those that do not </w: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 </w:instrText>
      </w:r>
      <w:r w:rsidR="004D6813" w:rsidRPr="003379FD">
        <w:rPr>
          <w:rFonts w:cstheme="minorHAnsi"/>
          <w:sz w:val="24"/>
          <w:szCs w:val="24"/>
        </w:rPr>
        <w:fldChar w:fldCharType="begin">
          <w:fldData xml:space="preserve">PEVuZE5vdGU+PENpdGU+PEF1dGhvcj5NYWhvbmV5PC9BdXRob3I+PFllYXI+MTk3NzwvWWVhcj48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</w:fldData>
        </w:fldChar>
      </w:r>
      <w:r w:rsidR="004D6813" w:rsidRPr="003379FD">
        <w:rPr>
          <w:rFonts w:cstheme="minorHAnsi"/>
          <w:sz w:val="24"/>
          <w:szCs w:val="24"/>
        </w:rPr>
        <w:instrText xml:space="preserve"> ADDIN EN.CITE.DATA </w:instrText>
      </w:r>
      <w:r w:rsidR="004D6813" w:rsidRPr="003379FD">
        <w:rPr>
          <w:rFonts w:cstheme="minorHAnsi"/>
          <w:sz w:val="24"/>
          <w:szCs w:val="24"/>
        </w:rPr>
      </w:r>
      <w:r w:rsidR="004D6813" w:rsidRPr="003379FD">
        <w:rPr>
          <w:rFonts w:cstheme="minorHAnsi"/>
          <w:sz w:val="24"/>
          <w:szCs w:val="24"/>
        </w:rPr>
        <w:fldChar w:fldCharType="end"/>
      </w:r>
      <w:r w:rsidR="004D6813" w:rsidRPr="003379FD">
        <w:rPr>
          <w:rFonts w:cstheme="minorHAnsi"/>
          <w:sz w:val="24"/>
          <w:szCs w:val="24"/>
        </w:rPr>
      </w:r>
      <w:r w:rsidR="004D6813" w:rsidRPr="003379FD">
        <w:rPr>
          <w:rFonts w:cstheme="minorHAnsi"/>
          <w:sz w:val="24"/>
          <w:szCs w:val="24"/>
        </w:rPr>
        <w:fldChar w:fldCharType="separate"/>
      </w:r>
      <w:r w:rsidR="004D6813" w:rsidRPr="003379FD">
        <w:rPr>
          <w:rFonts w:cstheme="minorHAnsi"/>
          <w:noProof/>
          <w:sz w:val="24"/>
          <w:szCs w:val="24"/>
        </w:rPr>
        <w:t>("The importance of no evidence," 2019; Lane &amp; Dunlap, 1978; Mahoney, 1977; Sterling, 1959)</w:t>
      </w:r>
      <w:r w:rsidR="004D6813" w:rsidRPr="003379FD">
        <w:rPr>
          <w:rFonts w:cstheme="minorHAnsi"/>
          <w:sz w:val="24"/>
          <w:szCs w:val="24"/>
        </w:rPr>
        <w:fldChar w:fldCharType="end"/>
      </w:r>
      <w:r w:rsidR="004D6813" w:rsidRPr="003379FD">
        <w:rPr>
          <w:rFonts w:cstheme="minorHAnsi"/>
          <w:sz w:val="24"/>
          <w:szCs w:val="24"/>
        </w:rPr>
        <w:t xml:space="preserve">. If studies are more likely to be published when they show statistically significant results, effect sizes in the literature will be, on average, exaggerated, and the number of false positives (i.e., true null effects showing statistically significant results) increased </w:t>
      </w:r>
      <w:r w:rsidR="004D6813" w:rsidRPr="003379FD">
        <w:rPr>
          <w:rFonts w:cstheme="minorHAnsi"/>
          <w:sz w:val="24"/>
          <w:szCs w:val="24"/>
        </w:rPr>
        <w:fldChar w:fldCharType="begin"/>
      </w:r>
      <w:r w:rsidR="00604D61">
        <w:rPr>
          <w:rFonts w:cstheme="minorHAnsi"/>
          <w:sz w:val="24"/>
          <w:szCs w:val="24"/>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4D6813" w:rsidRPr="003379FD">
        <w:rPr>
          <w:rFonts w:cstheme="minorHAnsi"/>
          <w:sz w:val="24"/>
          <w:szCs w:val="24"/>
        </w:rPr>
        <w:fldChar w:fldCharType="separate"/>
      </w:r>
      <w:r w:rsidR="00604D61">
        <w:rPr>
          <w:rFonts w:cstheme="minorHAnsi"/>
          <w:noProof/>
          <w:sz w:val="24"/>
          <w:szCs w:val="24"/>
        </w:rPr>
        <w:t>(Lane &amp; Dunlap, 1978)</w:t>
      </w:r>
      <w:r w:rsidR="004D6813" w:rsidRPr="003379FD">
        <w:rPr>
          <w:rFonts w:cstheme="minorHAnsi"/>
          <w:sz w:val="24"/>
          <w:szCs w:val="24"/>
        </w:rPr>
        <w:fldChar w:fldCharType="end"/>
      </w:r>
      <w:r w:rsidR="004D6813" w:rsidRPr="003379FD">
        <w:rPr>
          <w:rFonts w:cstheme="minorHAnsi"/>
          <w:sz w:val="24"/>
          <w:szCs w:val="24"/>
        </w:rPr>
        <w:t xml:space="preserve">. The extent to which effect sizes are exaggerated in a literature depends, primarily, on the degree to which non-significant results are excluded, the true statistical power of studies (a product of the effect size and sample size of studies given their experimental design and analysis strategy) and the proportion of true nulls being investigated </w:t>
      </w:r>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(Hedges, 1992; Oakes, 1986)</w:t>
      </w:r>
      <w:r w:rsidR="004D6813" w:rsidRPr="003379FD">
        <w:rPr>
          <w:rFonts w:cstheme="minorHAnsi"/>
          <w:sz w:val="24"/>
          <w:szCs w:val="24"/>
        </w:rPr>
        <w:fldChar w:fldCharType="end"/>
      </w:r>
      <w:r w:rsidR="004D6813" w:rsidRPr="003379FD">
        <w:rPr>
          <w:rFonts w:cstheme="minorHAnsi"/>
          <w:sz w:val="24"/>
          <w:szCs w:val="24"/>
        </w:rPr>
        <w:t xml:space="preserve">. </w:t>
      </w:r>
    </w:p>
    <w:p w14:paraId="1120353D" w14:textId="15A513F4" w:rsidR="00A06B4A" w:rsidRPr="003379FD" w:rsidRDefault="004D6813" w:rsidP="00C002CF">
      <w:pPr>
        <w:spacing w:line="360" w:lineRule="auto"/>
        <w:ind w:firstLine="720"/>
        <w:rPr>
          <w:rFonts w:cstheme="minorHAnsi"/>
          <w:sz w:val="24"/>
          <w:szCs w:val="24"/>
        </w:rPr>
      </w:pPr>
      <w:r w:rsidRPr="003379FD">
        <w:rPr>
          <w:rFonts w:cstheme="minorHAnsi"/>
          <w:sz w:val="24"/>
          <w:szCs w:val="24"/>
        </w:rPr>
        <w:t xml:space="preserve">Publication bias towards statistically significant results appears to be particularly acute in the behavioural sciences research literature, with an estimated 92% of papers reporting a significant finding </w:t>
      </w:r>
      <w:r w:rsidRPr="003379FD">
        <w:rPr>
          <w:rFonts w:cstheme="minorHAnsi"/>
          <w:sz w:val="24"/>
          <w:szCs w:val="24"/>
        </w:rPr>
        <w:fldChar w:fldCharType="begin"/>
      </w:r>
      <w:r w:rsidRPr="003379FD">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Pr="003379FD">
        <w:rPr>
          <w:rFonts w:cstheme="minorHAnsi"/>
          <w:sz w:val="24"/>
          <w:szCs w:val="24"/>
        </w:rPr>
        <w:fldChar w:fldCharType="separate"/>
      </w:r>
      <w:r w:rsidRPr="003379FD">
        <w:rPr>
          <w:rFonts w:cstheme="minorHAnsi"/>
          <w:noProof/>
          <w:sz w:val="24"/>
          <w:szCs w:val="24"/>
        </w:rPr>
        <w:t>(Fanelli, 2012)</w:t>
      </w:r>
      <w:r w:rsidRPr="003379FD">
        <w:rPr>
          <w:rFonts w:cstheme="minorHAnsi"/>
          <w:sz w:val="24"/>
          <w:szCs w:val="24"/>
        </w:rPr>
        <w:fldChar w:fldCharType="end"/>
      </w:r>
      <w:r w:rsidRPr="003379FD">
        <w:rPr>
          <w:rFonts w:cstheme="minorHAnsi"/>
          <w:sz w:val="24"/>
          <w:szCs w:val="24"/>
        </w:rPr>
        <w:t xml:space="preserve"> and around 75% of all reported p values being below .05 </w:t>
      </w:r>
      <w:r w:rsidRPr="003379FD">
        <w:rPr>
          <w:rFonts w:cstheme="minorHAnsi"/>
          <w:sz w:val="24"/>
          <w:szCs w:val="24"/>
        </w:rPr>
        <w:fldChar w:fldCharType="begin"/>
      </w:r>
      <w:r w:rsidRPr="003379FD">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Pr="003379FD">
        <w:rPr>
          <w:rFonts w:cstheme="minorHAnsi"/>
          <w:sz w:val="24"/>
          <w:szCs w:val="24"/>
        </w:rPr>
        <w:fldChar w:fldCharType="separate"/>
      </w:r>
      <w:r w:rsidRPr="003379FD">
        <w:rPr>
          <w:rFonts w:cstheme="minorHAnsi"/>
          <w:noProof/>
          <w:sz w:val="24"/>
          <w:szCs w:val="24"/>
        </w:rPr>
        <w:t>(Hartgerink, van Aert, Nuijten, Wicherts, &amp; van Assen, 2016)</w:t>
      </w:r>
      <w:r w:rsidRPr="003379FD">
        <w:rPr>
          <w:rFonts w:cstheme="minorHAnsi"/>
          <w:sz w:val="24"/>
          <w:szCs w:val="24"/>
        </w:rPr>
        <w:fldChar w:fldCharType="end"/>
      </w:r>
      <w:r w:rsidRPr="003379FD">
        <w:rPr>
          <w:rFonts w:cstheme="minorHAnsi"/>
          <w:sz w:val="24"/>
          <w:szCs w:val="24"/>
        </w:rPr>
        <w:t xml:space="preserve">, despite the low estimated average power of psychological research </w:t>
      </w:r>
      <w:r w:rsidRPr="003379FD">
        <w:rPr>
          <w:rFonts w:cstheme="minorHAnsi"/>
          <w:sz w:val="24"/>
          <w:szCs w:val="24"/>
        </w:rPr>
        <w:fldChar w:fldCharType="begin"/>
      </w:r>
      <w:r w:rsidR="00E40B5F">
        <w:rPr>
          <w:rFonts w:cstheme="minorHAnsi"/>
          <w:sz w:val="24"/>
          <w:szCs w:val="24"/>
        </w:rPr>
        <w:instrText xml:space="preserve"> ADDIN EN.CITE &lt;EndNote&gt;&lt;Cite&gt;&lt;Author&gt;Szucs&lt;/Author&gt;&lt;Year&gt;2017&lt;/Year&gt;&lt;RecNum&gt;25&lt;/RecNum&gt;&lt;DisplayText&gt;(Cohen, 1962;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3379FD">
        <w:rPr>
          <w:rFonts w:cstheme="minorHAnsi"/>
          <w:sz w:val="24"/>
          <w:szCs w:val="24"/>
        </w:rPr>
        <w:fldChar w:fldCharType="separate"/>
      </w:r>
      <w:r w:rsidRPr="003379FD">
        <w:rPr>
          <w:rFonts w:cstheme="minorHAnsi"/>
          <w:noProof/>
          <w:sz w:val="24"/>
          <w:szCs w:val="24"/>
        </w:rPr>
        <w:t>(Cohen, 1962; Szucs &amp; Ioannidis, 2017)</w:t>
      </w:r>
      <w:r w:rsidRPr="003379FD">
        <w:rPr>
          <w:rFonts w:cstheme="minorHAnsi"/>
          <w:sz w:val="24"/>
          <w:szCs w:val="24"/>
        </w:rPr>
        <w:fldChar w:fldCharType="end"/>
      </w:r>
      <w:r w:rsidRPr="003379FD">
        <w:rPr>
          <w:rFonts w:cstheme="minorHAnsi"/>
          <w:sz w:val="24"/>
          <w:szCs w:val="24"/>
        </w:rPr>
        <w:t xml:space="preserve">. </w:t>
      </w:r>
      <w:r w:rsidR="00BC65DF">
        <w:rPr>
          <w:rFonts w:cstheme="minorHAnsi"/>
          <w:sz w:val="24"/>
          <w:szCs w:val="24"/>
        </w:rPr>
        <w:t>There is also direct evidence of publication bias from s</w:t>
      </w:r>
      <w:r w:rsidR="00A06B4A" w:rsidRPr="00855929">
        <w:rPr>
          <w:rFonts w:cstheme="minorHAnsi"/>
          <w:sz w:val="24"/>
          <w:szCs w:val="24"/>
        </w:rPr>
        <w:t>tudies in the biomedical an</w:t>
      </w:r>
      <w:r w:rsidR="00855929">
        <w:rPr>
          <w:rFonts w:cstheme="minorHAnsi"/>
          <w:sz w:val="24"/>
          <w:szCs w:val="24"/>
        </w:rPr>
        <w:t>d</w:t>
      </w:r>
      <w:r w:rsidR="00A06B4A" w:rsidRPr="00855929">
        <w:rPr>
          <w:rFonts w:cstheme="minorHAnsi"/>
          <w:sz w:val="24"/>
          <w:szCs w:val="24"/>
        </w:rPr>
        <w:t xml:space="preserve"> social sciences literature</w:t>
      </w:r>
      <w:r w:rsidR="00855929">
        <w:rPr>
          <w:rFonts w:cstheme="minorHAnsi"/>
          <w:sz w:val="24"/>
          <w:szCs w:val="24"/>
        </w:rPr>
        <w:t xml:space="preserve"> </w:t>
      </w:r>
      <w:r w:rsidR="00C23567">
        <w:rPr>
          <w:rFonts w:cstheme="minorHAnsi"/>
          <w:sz w:val="24"/>
          <w:szCs w:val="24"/>
        </w:rPr>
        <w:t>that</w:t>
      </w:r>
      <w:r w:rsidR="00C23567" w:rsidRPr="00855929">
        <w:rPr>
          <w:rFonts w:cstheme="minorHAnsi"/>
          <w:sz w:val="24"/>
          <w:szCs w:val="24"/>
        </w:rPr>
        <w:t xml:space="preserve"> </w:t>
      </w:r>
      <w:r w:rsidR="00A06B4A" w:rsidRPr="00855929">
        <w:rPr>
          <w:rFonts w:cstheme="minorHAnsi"/>
          <w:sz w:val="24"/>
          <w:szCs w:val="24"/>
        </w:rPr>
        <w:t xml:space="preserve">have tracked research projects </w:t>
      </w:r>
      <w:r w:rsidR="00855929">
        <w:rPr>
          <w:rFonts w:cstheme="minorHAnsi"/>
          <w:sz w:val="24"/>
          <w:szCs w:val="24"/>
        </w:rPr>
        <w:t xml:space="preserve">from before data collection </w:t>
      </w:r>
      <w:r w:rsidR="00BC65DF">
        <w:rPr>
          <w:rFonts w:cstheme="minorHAnsi"/>
          <w:sz w:val="24"/>
          <w:szCs w:val="24"/>
        </w:rPr>
        <w:t xml:space="preserve">and </w:t>
      </w:r>
      <w:r w:rsidR="00A06B4A" w:rsidRPr="00855929">
        <w:rPr>
          <w:rFonts w:cstheme="minorHAnsi"/>
          <w:sz w:val="24"/>
          <w:szCs w:val="24"/>
        </w:rPr>
        <w:t>show that</w:t>
      </w:r>
      <w:r w:rsidR="00A06B4A" w:rsidRPr="00F2034D">
        <w:rPr>
          <w:sz w:val="24"/>
          <w:szCs w:val="24"/>
        </w:rPr>
        <w:t xml:space="preserve"> studies </w:t>
      </w:r>
      <w:r w:rsidR="00C23567">
        <w:rPr>
          <w:sz w:val="24"/>
          <w:szCs w:val="24"/>
        </w:rPr>
        <w:t>that</w:t>
      </w:r>
      <w:r w:rsidR="00C23567" w:rsidRPr="00F2034D">
        <w:rPr>
          <w:sz w:val="24"/>
          <w:szCs w:val="24"/>
        </w:rPr>
        <w:t xml:space="preserve"> </w:t>
      </w:r>
      <w:r w:rsidR="00855929">
        <w:rPr>
          <w:sz w:val="24"/>
          <w:szCs w:val="24"/>
        </w:rPr>
        <w:t>find</w:t>
      </w:r>
      <w:r w:rsidR="00A06B4A" w:rsidRPr="00F2034D">
        <w:rPr>
          <w:sz w:val="24"/>
          <w:szCs w:val="24"/>
        </w:rPr>
        <w:t xml:space="preserve"> statistically significant effects are more likely to be published than those </w:t>
      </w:r>
      <w:r w:rsidR="00C23567">
        <w:rPr>
          <w:sz w:val="24"/>
          <w:szCs w:val="24"/>
        </w:rPr>
        <w:t>that</w:t>
      </w:r>
      <w:r w:rsidR="00C23567" w:rsidRPr="00F2034D">
        <w:rPr>
          <w:sz w:val="24"/>
          <w:szCs w:val="24"/>
        </w:rPr>
        <w:t xml:space="preserve"> </w:t>
      </w:r>
      <w:r w:rsidR="00A06B4A" w:rsidRPr="00F2034D">
        <w:rPr>
          <w:sz w:val="24"/>
          <w:szCs w:val="24"/>
        </w:rPr>
        <w:t>do not</w:t>
      </w:r>
      <w:r w:rsidR="00855929" w:rsidRPr="00F2034D">
        <w:rPr>
          <w:sz w:val="24"/>
          <w:szCs w:val="24"/>
        </w:rPr>
        <w:t xml:space="preserve"> </w:t>
      </w:r>
      <w:r w:rsidR="00A06B4A" w:rsidRPr="00F2034D">
        <w:rPr>
          <w:sz w:val="24"/>
          <w:szCs w:val="24"/>
        </w:rPr>
        <w:fldChar w:fldCharType="begin"/>
      </w:r>
      <w:r w:rsidR="000821FB">
        <w:rPr>
          <w:sz w:val="24"/>
          <w:szCs w:val="24"/>
        </w:rPr>
        <w:instrText xml:space="preserve"> ADDIN EN.CITE &lt;EndNote&gt;&lt;Cite&gt;&lt;Author&gt;Franco&lt;/Author&gt;&lt;Year&gt;2014&lt;/Year&gt;&lt;RecNum&gt;657&lt;/RecNum&gt;&lt;DisplayText&gt;(Dwan, Gamble, Williamson, &amp;amp; Kirkham, 2013; Franco, Malhotra, &amp;amp; Simonovits, 2014)&lt;/DisplayText&gt;&lt;record&gt;&lt;rec-number&gt;657&lt;/rec-number&gt;&lt;foreign-keys&gt;&lt;key app="EN" db-id="9xrafw5sx95dvre9w5hpevd89fzwtwr9twsw" timestamp="1508283937"&gt;657&lt;/key&gt;&lt;/foreign-keys&gt;&lt;ref-type name="Journal Article"&gt;17&lt;/ref-type&gt;&lt;contributors&gt;&lt;authors&gt;&lt;author&gt;Franco, Annie&lt;/author&gt;&lt;author&gt;Malhotra, Neil&lt;/author&gt;&lt;author&gt;Simonovits, Gabor&lt;/author&gt;&lt;/authors&gt;&lt;/contributors&gt;&lt;titles&gt;&lt;title&gt;Publication bias in the social sciences: Unlocking the file drawer&lt;/title&gt;&lt;secondary-title&gt;Science&lt;/secondary-title&gt;&lt;/titles&gt;&lt;periodical&gt;&lt;full-title&gt;Science&lt;/full-title&gt;&lt;/periodical&gt;&lt;pages&gt;1502&lt;/pages&gt;&lt;volume&gt;345&lt;/volume&gt;&lt;number&gt;6203&lt;/number&gt;&lt;dates&gt;&lt;year&gt;2014&lt;/year&gt;&lt;/dates&gt;&lt;work-type&gt;10.1126/science.1255484&lt;/work-type&gt;&lt;urls&gt;&lt;related-urls&gt;&lt;url&gt;http://science.sciencemag.org/content/345/6203/1502.abstract&lt;/url&gt;&lt;/related-urls&gt;&lt;/urls&gt;&lt;/record&gt;&lt;/Cite&gt;&lt;Cite&gt;&lt;Author&gt;Dwan&lt;/Author&gt;&lt;Year&gt;2013&lt;/Year&gt;&lt;RecNum&gt;229&lt;/RecNum&gt;&lt;record&gt;&lt;rec-number&gt;229&lt;/rec-number&gt;&lt;foreign-keys&gt;&lt;key app="EN" db-id="9xrafw5sx95dvre9w5hpevd89fzwtwr9twsw" timestamp="1501060411"&gt;229&lt;/key&gt;&lt;/foreign-keys&gt;&lt;ref-type name="Journal Article"&gt;17&lt;/ref-type&gt;&lt;contributors&gt;&lt;authors&gt;&lt;author&gt;Dwan, Kerry&lt;/author&gt;&lt;author&gt;Gamble, Carrol&lt;/author&gt;&lt;author&gt;Williamson, Paula R.&lt;/author&gt;&lt;author&gt;Kirkham, Jamie J.&lt;/author&gt;&lt;/authors&gt;&lt;/contributors&gt;&lt;titles&gt;&lt;title&gt;Systematic Review of the Empirical Evidence of Study Publication Bias and Outcome Reporting Bias — An Updated Review&lt;/title&gt;&lt;secondary-title&gt;PLOS ONE&lt;/secondary-title&gt;&lt;/titles&gt;&lt;periodical&gt;&lt;full-title&gt;PLOS ONE&lt;/full-title&gt;&lt;/periodical&gt;&lt;pages&gt;e66844&lt;/pages&gt;&lt;volume&gt;8&lt;/volume&gt;&lt;number&gt;7&lt;/number&gt;&lt;dates&gt;&lt;year&gt;2013&lt;/year&gt;&lt;/dates&gt;&lt;publisher&gt;Public Library of Science&lt;/publisher&gt;&lt;urls&gt;&lt;related-urls&gt;&lt;url&gt;https://doi.org/10.1371/journal.pone.0066844&lt;/url&gt;&lt;/related-urls&gt;&lt;/urls&gt;&lt;electronic-resource-num&gt;10.1371/journal.pone.0066844&lt;/electronic-resource-num&gt;&lt;/record&gt;&lt;/Cite&gt;&lt;/EndNote&gt;</w:instrText>
      </w:r>
      <w:r w:rsidR="00A06B4A" w:rsidRPr="00F2034D">
        <w:rPr>
          <w:sz w:val="24"/>
          <w:szCs w:val="24"/>
        </w:rPr>
        <w:fldChar w:fldCharType="separate"/>
      </w:r>
      <w:r w:rsidR="000821FB">
        <w:rPr>
          <w:noProof/>
          <w:sz w:val="24"/>
          <w:szCs w:val="24"/>
        </w:rPr>
        <w:t>(Dwan, Gamble, Williamson, &amp; Kirkham, 2013; Franco, Malhotra, &amp; Simonovits, 2014)</w:t>
      </w:r>
      <w:r w:rsidR="00A06B4A" w:rsidRPr="00F2034D">
        <w:rPr>
          <w:sz w:val="24"/>
          <w:szCs w:val="24"/>
        </w:rPr>
        <w:fldChar w:fldCharType="end"/>
      </w:r>
      <w:r w:rsidR="00A06B4A" w:rsidRPr="00F2034D">
        <w:rPr>
          <w:sz w:val="24"/>
          <w:szCs w:val="24"/>
        </w:rPr>
        <w:t>.</w:t>
      </w:r>
    </w:p>
    <w:p w14:paraId="3BB75BAE" w14:textId="3EC100B7" w:rsidR="004D6813" w:rsidRPr="003379FD" w:rsidRDefault="004D6813" w:rsidP="00D20039">
      <w:pPr>
        <w:tabs>
          <w:tab w:val="left" w:pos="4678"/>
        </w:tabs>
        <w:spacing w:line="360" w:lineRule="auto"/>
        <w:ind w:firstLine="720"/>
        <w:rPr>
          <w:rFonts w:cstheme="minorHAnsi"/>
          <w:sz w:val="24"/>
          <w:szCs w:val="24"/>
        </w:rPr>
      </w:pPr>
      <w:r w:rsidRPr="003379FD">
        <w:rPr>
          <w:rFonts w:cstheme="minorHAnsi"/>
          <w:sz w:val="24"/>
          <w:szCs w:val="24"/>
        </w:rPr>
        <w:lastRenderedPageBreak/>
        <w:t xml:space="preserve">Selective reporting among measures and QRPs like p-hacking and </w:t>
      </w:r>
      <w:r w:rsidR="00BB073F">
        <w:rPr>
          <w:rFonts w:cstheme="minorHAnsi"/>
          <w:sz w:val="24"/>
          <w:szCs w:val="24"/>
        </w:rPr>
        <w:t>h</w:t>
      </w:r>
      <w:r w:rsidRPr="003379FD">
        <w:rPr>
          <w:rFonts w:cstheme="minorHAnsi"/>
          <w:sz w:val="24"/>
          <w:szCs w:val="24"/>
        </w:rPr>
        <w:t xml:space="preserve">ypothesising </w:t>
      </w:r>
      <w:r w:rsidR="00BB073F">
        <w:rPr>
          <w:rFonts w:cstheme="minorHAnsi"/>
          <w:sz w:val="24"/>
          <w:szCs w:val="24"/>
        </w:rPr>
        <w:t>a</w:t>
      </w:r>
      <w:r w:rsidRPr="003379FD">
        <w:rPr>
          <w:rFonts w:cstheme="minorHAnsi"/>
          <w:sz w:val="24"/>
          <w:szCs w:val="24"/>
        </w:rPr>
        <w:t xml:space="preserve">fter the </w:t>
      </w:r>
      <w:r w:rsidR="00BB073F">
        <w:rPr>
          <w:rFonts w:cstheme="minorHAnsi"/>
          <w:sz w:val="24"/>
          <w:szCs w:val="24"/>
        </w:rPr>
        <w:t>r</w:t>
      </w:r>
      <w:r w:rsidRPr="003379FD">
        <w:rPr>
          <w:rFonts w:cstheme="minorHAnsi"/>
          <w:sz w:val="24"/>
          <w:szCs w:val="24"/>
        </w:rPr>
        <w:t xml:space="preserve">esults are </w:t>
      </w:r>
      <w:r w:rsidR="00BB073F">
        <w:rPr>
          <w:rFonts w:cstheme="minorHAnsi"/>
          <w:sz w:val="24"/>
          <w:szCs w:val="24"/>
        </w:rPr>
        <w:t>k</w:t>
      </w:r>
      <w:r w:rsidRPr="003379FD">
        <w:rPr>
          <w:rFonts w:cstheme="minorHAnsi"/>
          <w:sz w:val="24"/>
          <w:szCs w:val="24"/>
        </w:rPr>
        <w:t>nown (</w:t>
      </w:r>
      <w:proofErr w:type="spellStart"/>
      <w:r w:rsidRPr="003379FD">
        <w:rPr>
          <w:rFonts w:cstheme="minorHAnsi"/>
          <w:sz w:val="24"/>
          <w:szCs w:val="24"/>
        </w:rPr>
        <w:t>HARKing</w:t>
      </w:r>
      <w:proofErr w:type="spellEnd"/>
      <w:r w:rsidRPr="003379FD">
        <w:rPr>
          <w:rFonts w:cstheme="minorHAnsi"/>
          <w:sz w:val="24"/>
          <w:szCs w:val="24"/>
        </w:rPr>
        <w:t xml:space="preserve">) on the basis of statistical significance or the size of effects </w:t>
      </w:r>
      <w:r w:rsidRPr="003379FD">
        <w:rPr>
          <w:rFonts w:cstheme="minorHAnsi"/>
          <w:sz w:val="24"/>
          <w:szCs w:val="24"/>
        </w:rPr>
        <w:fldChar w:fldCharType="begin"/>
      </w:r>
      <w:r w:rsidRPr="003379FD">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Pr="003379FD">
        <w:rPr>
          <w:rFonts w:cstheme="minorHAnsi"/>
          <w:sz w:val="24"/>
          <w:szCs w:val="24"/>
        </w:rPr>
        <w:fldChar w:fldCharType="separate"/>
      </w:r>
      <w:r w:rsidRPr="003379FD">
        <w:rPr>
          <w:rFonts w:cstheme="minorHAnsi"/>
          <w:noProof/>
          <w:sz w:val="24"/>
          <w:szCs w:val="24"/>
        </w:rPr>
        <w:t>(Kerr, 1998)</w:t>
      </w:r>
      <w:r w:rsidRPr="003379FD">
        <w:rPr>
          <w:rFonts w:cstheme="minorHAnsi"/>
          <w:sz w:val="24"/>
          <w:szCs w:val="24"/>
        </w:rPr>
        <w:fldChar w:fldCharType="end"/>
      </w:r>
      <w:r w:rsidRPr="003379FD">
        <w:rPr>
          <w:rFonts w:cstheme="minorHAnsi"/>
          <w:sz w:val="24"/>
          <w:szCs w:val="24"/>
        </w:rPr>
        <w:t xml:space="preserve"> can also lead to effect sizes being exaggerated and increase the proportion of false positives in a scientific literature </w: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 </w:instrText>
      </w:r>
      <w:r w:rsidRPr="003379FD">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Pr="003379FD">
        <w:rPr>
          <w:rFonts w:cstheme="minorHAnsi"/>
          <w:sz w:val="24"/>
          <w:szCs w:val="24"/>
        </w:rPr>
        <w:instrText xml:space="preserve"> ADDIN EN.CITE.DATA </w:instrText>
      </w:r>
      <w:r w:rsidRPr="003379FD">
        <w:rPr>
          <w:rFonts w:cstheme="minorHAnsi"/>
          <w:sz w:val="24"/>
          <w:szCs w:val="24"/>
        </w:rPr>
      </w:r>
      <w:r w:rsidRPr="003379FD">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Pr="003379FD">
        <w:rPr>
          <w:rFonts w:cstheme="minorHAnsi"/>
          <w:noProof/>
          <w:sz w:val="24"/>
          <w:szCs w:val="24"/>
        </w:rPr>
        <w:t>(Bakker, van Dijk, &amp; Wicherts, 2012; Murphy &amp; Aguinis, 2017; Simmons, Nelson, &amp; Simonsohn, 2011)</w:t>
      </w:r>
      <w:r w:rsidRPr="003379FD">
        <w:rPr>
          <w:rFonts w:cstheme="minorHAnsi"/>
          <w:sz w:val="24"/>
          <w:szCs w:val="24"/>
        </w:rPr>
        <w:fldChar w:fldCharType="end"/>
      </w:r>
      <w:r w:rsidRPr="003379FD">
        <w:rPr>
          <w:rFonts w:cstheme="minorHAnsi"/>
          <w:sz w:val="24"/>
          <w:szCs w:val="24"/>
        </w:rPr>
        <w:t xml:space="preserve">. </w:t>
      </w:r>
      <w:r w:rsidR="00A06B4A">
        <w:rPr>
          <w:rFonts w:cstheme="minorHAnsi"/>
          <w:sz w:val="24"/>
          <w:szCs w:val="24"/>
        </w:rPr>
        <w:t xml:space="preserve">There are several reasons to think that QRPs and publication bias are prevalent in the </w:t>
      </w:r>
      <w:r w:rsidR="00254E91">
        <w:rPr>
          <w:rFonts w:cstheme="minorHAnsi"/>
          <w:sz w:val="24"/>
          <w:szCs w:val="24"/>
        </w:rPr>
        <w:t>psychology</w:t>
      </w:r>
      <w:r w:rsidR="00A06B4A">
        <w:rPr>
          <w:rFonts w:cstheme="minorHAnsi"/>
          <w:sz w:val="24"/>
          <w:szCs w:val="24"/>
        </w:rPr>
        <w:t xml:space="preserve"> literature. </w:t>
      </w:r>
      <w:r w:rsidRPr="003379FD">
        <w:rPr>
          <w:rFonts w:cstheme="minorHAnsi"/>
          <w:sz w:val="24"/>
          <w:szCs w:val="24"/>
        </w:rPr>
        <w:t xml:space="preserve">Recent </w:t>
      </w:r>
      <w:r w:rsidR="00A06B4A">
        <w:rPr>
          <w:rFonts w:cstheme="minorHAnsi"/>
          <w:sz w:val="24"/>
          <w:szCs w:val="24"/>
        </w:rPr>
        <w:t xml:space="preserve">self-report </w:t>
      </w:r>
      <w:r w:rsidRPr="003379FD">
        <w:rPr>
          <w:rFonts w:cstheme="minorHAnsi"/>
          <w:sz w:val="24"/>
          <w:szCs w:val="24"/>
        </w:rPr>
        <w:t xml:space="preserve">surveys </w:t>
      </w:r>
      <w:r w:rsidR="00A06B4A">
        <w:rPr>
          <w:rFonts w:cstheme="minorHAnsi"/>
          <w:sz w:val="24"/>
          <w:szCs w:val="24"/>
        </w:rPr>
        <w:t xml:space="preserve">of psychologists </w:t>
      </w:r>
      <w:r w:rsidRPr="003379FD">
        <w:rPr>
          <w:rFonts w:cstheme="minorHAnsi"/>
          <w:sz w:val="24"/>
          <w:szCs w:val="24"/>
        </w:rPr>
        <w:t xml:space="preserve">suggest that questionable research practices like </w:t>
      </w:r>
      <w:proofErr w:type="spellStart"/>
      <w:r w:rsidRPr="003379FD">
        <w:rPr>
          <w:rFonts w:cstheme="minorHAnsi"/>
          <w:sz w:val="24"/>
          <w:szCs w:val="24"/>
        </w:rPr>
        <w:t>HARKing</w:t>
      </w:r>
      <w:proofErr w:type="spellEnd"/>
      <w:r w:rsidRPr="003379FD">
        <w:rPr>
          <w:rFonts w:cstheme="minorHAnsi"/>
          <w:sz w:val="24"/>
          <w:szCs w:val="24"/>
        </w:rPr>
        <w:t xml:space="preserve"> and p-hacking are common across </w:t>
      </w:r>
      <w:r w:rsidR="00A06B4A">
        <w:rPr>
          <w:rFonts w:cstheme="minorHAnsi"/>
          <w:sz w:val="24"/>
          <w:szCs w:val="24"/>
        </w:rPr>
        <w:t>countries</w:t>
      </w:r>
      <w:r w:rsidR="00A06B4A" w:rsidRPr="003379FD">
        <w:rPr>
          <w:rFonts w:cstheme="minorHAnsi"/>
          <w:sz w:val="24"/>
          <w:szCs w:val="24"/>
        </w:rPr>
        <w:t xml:space="preserve"> </w:t>
      </w:r>
      <w:r w:rsidR="00A06B4A">
        <w:rPr>
          <w:rFonts w:cstheme="minorHAnsi"/>
          <w:sz w:val="24"/>
          <w:szCs w:val="24"/>
        </w:rPr>
        <w:t xml:space="preserve">and </w:t>
      </w:r>
      <w:r w:rsidRPr="003379FD">
        <w:rPr>
          <w:rFonts w:cstheme="minorHAnsi"/>
          <w:sz w:val="24"/>
          <w:szCs w:val="24"/>
        </w:rPr>
        <w:t>fields of psychological research</w:t>
      </w:r>
      <w:r w:rsidR="00A06B4A">
        <w:rPr>
          <w:rFonts w:cstheme="minorHAnsi"/>
          <w:sz w:val="24"/>
          <w:szCs w:val="24"/>
        </w:rPr>
        <w:t xml:space="preserve"> </w:t>
      </w:r>
      <w:r w:rsidRPr="003379FD">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PEVuZE5vdGU+PENpdGU+PEF1dGhvcj5GaWVkbGVyPC9BdXRob3I+PFllYXI+MjAxNTwvWWVhcj48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Pr="003379FD">
        <w:rPr>
          <w:rFonts w:cstheme="minorHAnsi"/>
          <w:sz w:val="24"/>
          <w:szCs w:val="24"/>
        </w:rPr>
      </w:r>
      <w:r w:rsidRPr="003379FD">
        <w:rPr>
          <w:rFonts w:cstheme="minorHAnsi"/>
          <w:sz w:val="24"/>
          <w:szCs w:val="24"/>
        </w:rPr>
        <w:fldChar w:fldCharType="separate"/>
      </w:r>
      <w:r w:rsidR="000821FB">
        <w:rPr>
          <w:rFonts w:cstheme="minorHAnsi"/>
          <w:noProof/>
          <w:sz w:val="24"/>
          <w:szCs w:val="24"/>
        </w:rPr>
        <w:t>(Agnoli, Wicherts, Veldkamp, Albiero, &amp; Cubelli, 2017; Fiedler &amp; Schwarz, 2015; John, Loewenstein, &amp; Prelec, 2012)</w:t>
      </w:r>
      <w:r w:rsidRPr="003379FD">
        <w:rPr>
          <w:rFonts w:cstheme="minorHAnsi"/>
          <w:sz w:val="24"/>
          <w:szCs w:val="24"/>
        </w:rPr>
        <w:fldChar w:fldCharType="end"/>
      </w:r>
      <w:r w:rsidRPr="003379FD">
        <w:rPr>
          <w:rFonts w:cstheme="minorHAnsi"/>
          <w:sz w:val="24"/>
          <w:szCs w:val="24"/>
        </w:rPr>
        <w:t xml:space="preserve">. </w:t>
      </w:r>
      <w:r w:rsidR="001806C9">
        <w:rPr>
          <w:rFonts w:cstheme="minorHAnsi"/>
          <w:sz w:val="24"/>
          <w:szCs w:val="24"/>
        </w:rPr>
        <w:t xml:space="preserve">The observed correlation between effect sizes and sample sizes (i.e., “small study effects”) </w:t>
      </w:r>
      <w:r w:rsidR="00855929">
        <w:rPr>
          <w:rFonts w:cstheme="minorHAnsi"/>
          <w:sz w:val="24"/>
          <w:szCs w:val="24"/>
        </w:rPr>
        <w:t xml:space="preserve">also suggests studies </w:t>
      </w:r>
      <w:r w:rsidR="00C23567">
        <w:rPr>
          <w:rFonts w:cstheme="minorHAnsi"/>
          <w:sz w:val="24"/>
          <w:szCs w:val="24"/>
        </w:rPr>
        <w:t xml:space="preserve">that </w:t>
      </w:r>
      <w:r w:rsidR="00177952">
        <w:rPr>
          <w:rFonts w:cstheme="minorHAnsi"/>
          <w:sz w:val="24"/>
          <w:szCs w:val="24"/>
        </w:rPr>
        <w:t>do not report statistically significant effects e</w:t>
      </w:r>
      <w:r w:rsidR="001806C9">
        <w:rPr>
          <w:rFonts w:cstheme="minorHAnsi"/>
          <w:sz w:val="24"/>
          <w:szCs w:val="24"/>
        </w:rPr>
        <w:t xml:space="preserve">ither remain unpublished or that QRPs </w:t>
      </w:r>
      <w:r w:rsidR="00855929">
        <w:rPr>
          <w:rFonts w:cstheme="minorHAnsi"/>
          <w:sz w:val="24"/>
          <w:szCs w:val="24"/>
        </w:rPr>
        <w:t>may be</w:t>
      </w:r>
      <w:r w:rsidR="001806C9">
        <w:rPr>
          <w:rFonts w:cstheme="minorHAnsi"/>
          <w:sz w:val="24"/>
          <w:szCs w:val="24"/>
        </w:rPr>
        <w:t xml:space="preserve"> used to ensure that large</w:t>
      </w:r>
      <w:r w:rsidR="00DE0193">
        <w:rPr>
          <w:rFonts w:cstheme="minorHAnsi"/>
          <w:sz w:val="24"/>
          <w:szCs w:val="24"/>
        </w:rPr>
        <w:t>-</w:t>
      </w:r>
      <w:r w:rsidR="001806C9">
        <w:rPr>
          <w:rFonts w:cstheme="minorHAnsi"/>
          <w:sz w:val="24"/>
          <w:szCs w:val="24"/>
        </w:rPr>
        <w:t xml:space="preserve">enough effect sizes are obtained to reach statistical significance </w: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 </w:instrText>
      </w:r>
      <w:r w:rsidR="000821FB">
        <w:rPr>
          <w:rFonts w:cstheme="minorHAnsi"/>
          <w:sz w:val="24"/>
          <w:szCs w:val="24"/>
        </w:rPr>
        <w:fldChar w:fldCharType="begin">
          <w:fldData xml:space="preserve">PEVuZE5vdGU+PENpdGU+PEF1dGhvcj5FZ2dlcjwvQXV0aG9yPjxZZWFyPjE5OTc8L1llYXI+PFJl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</w:fldData>
        </w:fldChar>
      </w:r>
      <w:r w:rsidR="000821FB">
        <w:rPr>
          <w:rFonts w:cstheme="minorHAnsi"/>
          <w:sz w:val="24"/>
          <w:szCs w:val="24"/>
        </w:rPr>
        <w:instrText xml:space="preserve"> ADDIN EN.CITE.DATA </w:instrText>
      </w:r>
      <w:r w:rsidR="000821FB">
        <w:rPr>
          <w:rFonts w:cstheme="minorHAnsi"/>
          <w:sz w:val="24"/>
          <w:szCs w:val="24"/>
        </w:rPr>
      </w:r>
      <w:r w:rsidR="000821FB">
        <w:rPr>
          <w:rFonts w:cstheme="minorHAnsi"/>
          <w:sz w:val="24"/>
          <w:szCs w:val="24"/>
        </w:rPr>
        <w:fldChar w:fldCharType="end"/>
      </w:r>
      <w:r w:rsidR="000821FB">
        <w:rPr>
          <w:rFonts w:cstheme="minorHAnsi"/>
          <w:sz w:val="24"/>
          <w:szCs w:val="24"/>
        </w:rPr>
      </w:r>
      <w:r w:rsidR="000821FB">
        <w:rPr>
          <w:rFonts w:cstheme="minorHAnsi"/>
          <w:sz w:val="24"/>
          <w:szCs w:val="24"/>
        </w:rPr>
        <w:fldChar w:fldCharType="separate"/>
      </w:r>
      <w:r w:rsidR="000821FB">
        <w:rPr>
          <w:rFonts w:cstheme="minorHAnsi"/>
          <w:noProof/>
          <w:sz w:val="24"/>
          <w:szCs w:val="24"/>
        </w:rPr>
        <w:t>(Button et al., 2013; Egger, Smith, Schneider, &amp; Minder, 1997)</w:t>
      </w:r>
      <w:r w:rsidR="000821FB">
        <w:rPr>
          <w:rFonts w:cstheme="minorHAnsi"/>
          <w:sz w:val="24"/>
          <w:szCs w:val="24"/>
        </w:rPr>
        <w:fldChar w:fldCharType="end"/>
      </w:r>
      <w:r w:rsidR="001806C9">
        <w:rPr>
          <w:rFonts w:cstheme="minorHAnsi"/>
          <w:sz w:val="24"/>
          <w:szCs w:val="24"/>
        </w:rPr>
        <w:t>.</w:t>
      </w:r>
    </w:p>
    <w:p w14:paraId="132896D3" w14:textId="6A637BA6" w:rsidR="00573184" w:rsidRPr="003379FD" w:rsidRDefault="00B851C6" w:rsidP="00573184">
      <w:pPr>
        <w:spacing w:line="360" w:lineRule="auto"/>
        <w:ind w:firstLine="720"/>
        <w:rPr>
          <w:rFonts w:cstheme="minorHAnsi"/>
          <w:sz w:val="24"/>
          <w:szCs w:val="24"/>
        </w:rPr>
      </w:pPr>
      <w:bookmarkStart w:id="5" w:name="_Hlk529545420"/>
      <w:r>
        <w:rPr>
          <w:rFonts w:cstheme="minorHAnsi"/>
          <w:sz w:val="24"/>
          <w:szCs w:val="24"/>
        </w:rPr>
        <w:t>Given the evidence of practices that should cause effect size exaggeration among studies in the published psychology literature, two important questions follow. Firstly, how much are effect sizes in the literature inflated</w:t>
      </w:r>
      <w:r w:rsidR="007354D6">
        <w:rPr>
          <w:rFonts w:cstheme="minorHAnsi"/>
          <w:sz w:val="24"/>
          <w:szCs w:val="24"/>
        </w:rPr>
        <w:t>,</w:t>
      </w:r>
      <w:r>
        <w:rPr>
          <w:rFonts w:cstheme="minorHAnsi"/>
          <w:sz w:val="24"/>
          <w:szCs w:val="24"/>
        </w:rPr>
        <w:t xml:space="preserve"> </w:t>
      </w:r>
      <w:r w:rsidR="007354D6">
        <w:rPr>
          <w:rFonts w:cstheme="minorHAnsi"/>
          <w:sz w:val="24"/>
          <w:szCs w:val="24"/>
        </w:rPr>
        <w:t>a</w:t>
      </w:r>
      <w:r>
        <w:rPr>
          <w:rFonts w:cstheme="minorHAnsi"/>
          <w:sz w:val="24"/>
          <w:szCs w:val="24"/>
        </w:rPr>
        <w:t>nd secondarily, how much variability is there in the degree to which effect sizes are inflated</w:t>
      </w:r>
      <w:r w:rsidR="00D4460B">
        <w:rPr>
          <w:rFonts w:cstheme="minorHAnsi"/>
          <w:sz w:val="24"/>
          <w:szCs w:val="24"/>
        </w:rPr>
        <w:t xml:space="preserve"> across studies</w:t>
      </w:r>
      <w:r w:rsidR="0009591B">
        <w:rPr>
          <w:rFonts w:cstheme="minorHAnsi"/>
          <w:sz w:val="24"/>
          <w:szCs w:val="24"/>
        </w:rPr>
        <w:t>?</w:t>
      </w:r>
      <w:r w:rsidR="007354D6">
        <w:rPr>
          <w:rFonts w:cstheme="minorHAnsi"/>
          <w:sz w:val="24"/>
          <w:szCs w:val="24"/>
        </w:rPr>
        <w:t xml:space="preserve"> </w:t>
      </w:r>
      <w:r w:rsidR="004D6813" w:rsidRPr="003379FD">
        <w:rPr>
          <w:rFonts w:cstheme="minorHAnsi"/>
          <w:sz w:val="24"/>
          <w:szCs w:val="24"/>
        </w:rPr>
        <w:t xml:space="preserve">We have identified only </w:t>
      </w:r>
      <w:r w:rsidR="00481F82">
        <w:rPr>
          <w:rFonts w:cstheme="minorHAnsi"/>
          <w:sz w:val="24"/>
          <w:szCs w:val="24"/>
        </w:rPr>
        <w:t>two</w:t>
      </w:r>
      <w:r w:rsidR="004D6813" w:rsidRPr="003379FD">
        <w:rPr>
          <w:rFonts w:cstheme="minorHAnsi"/>
          <w:sz w:val="24"/>
          <w:szCs w:val="24"/>
        </w:rPr>
        <w:t xml:space="preserve"> previous </w:t>
      </w:r>
      <w:r w:rsidR="00481F82" w:rsidRPr="003379FD">
        <w:rPr>
          <w:rFonts w:cstheme="minorHAnsi"/>
          <w:sz w:val="24"/>
          <w:szCs w:val="24"/>
        </w:rPr>
        <w:t>stud</w:t>
      </w:r>
      <w:r w:rsidR="00481F82">
        <w:rPr>
          <w:rFonts w:cstheme="minorHAnsi"/>
          <w:sz w:val="24"/>
          <w:szCs w:val="24"/>
        </w:rPr>
        <w:t>ies</w:t>
      </w:r>
      <w:r w:rsidR="00481F82" w:rsidRPr="003379FD">
        <w:rPr>
          <w:rFonts w:cstheme="minorHAnsi"/>
          <w:sz w:val="24"/>
          <w:szCs w:val="24"/>
        </w:rPr>
        <w:t xml:space="preserve"> </w:t>
      </w:r>
      <w:r w:rsidR="00C23567">
        <w:rPr>
          <w:rFonts w:cstheme="minorHAnsi"/>
          <w:sz w:val="24"/>
          <w:szCs w:val="24"/>
        </w:rPr>
        <w:t>that</w:t>
      </w:r>
      <w:r w:rsidR="00C23567" w:rsidRPr="003379FD">
        <w:rPr>
          <w:rFonts w:cstheme="minorHAnsi"/>
          <w:sz w:val="24"/>
          <w:szCs w:val="24"/>
        </w:rPr>
        <w:t xml:space="preserve"> </w:t>
      </w:r>
      <w:r w:rsidR="004D6813" w:rsidRPr="003379FD">
        <w:rPr>
          <w:rFonts w:cstheme="minorHAnsi"/>
          <w:sz w:val="24"/>
          <w:szCs w:val="24"/>
        </w:rPr>
        <w:t xml:space="preserve">attempt to empirically estimate the </w:t>
      </w:r>
      <w:r w:rsidR="00C919CA">
        <w:rPr>
          <w:rFonts w:cstheme="minorHAnsi"/>
          <w:sz w:val="24"/>
          <w:szCs w:val="24"/>
        </w:rPr>
        <w:t>degree to which</w:t>
      </w:r>
      <w:r w:rsidR="004D6813" w:rsidRPr="003379FD">
        <w:rPr>
          <w:rFonts w:cstheme="minorHAnsi"/>
          <w:sz w:val="24"/>
          <w:szCs w:val="24"/>
        </w:rPr>
        <w:t xml:space="preserve"> effect sizes in the </w:t>
      </w:r>
      <w:r w:rsidR="006E1A89">
        <w:rPr>
          <w:rFonts w:cstheme="minorHAnsi"/>
          <w:sz w:val="24"/>
          <w:szCs w:val="24"/>
        </w:rPr>
        <w:t xml:space="preserve">published </w:t>
      </w:r>
      <w:r w:rsidR="004D6813" w:rsidRPr="003379FD">
        <w:rPr>
          <w:rFonts w:cstheme="minorHAnsi"/>
          <w:sz w:val="24"/>
          <w:szCs w:val="24"/>
        </w:rPr>
        <w:t>psychology literature</w:t>
      </w:r>
      <w:r w:rsidR="00C919CA">
        <w:rPr>
          <w:rFonts w:cstheme="minorHAnsi"/>
          <w:sz w:val="24"/>
          <w:szCs w:val="24"/>
        </w:rPr>
        <w:t xml:space="preserve"> are exaggerated</w:t>
      </w:r>
      <w:r w:rsidR="004D6813" w:rsidRPr="003379FD">
        <w:rPr>
          <w:rFonts w:cstheme="minorHAnsi"/>
          <w:sz w:val="24"/>
          <w:szCs w:val="24"/>
        </w:rPr>
        <w:t xml:space="preserve">. </w:t>
      </w:r>
      <w:bookmarkEnd w:id="5"/>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Stanley, Carter, and Doucouliagos (2018)</w:t>
      </w:r>
      <w:r w:rsidR="004D6813" w:rsidRPr="003379FD">
        <w:rPr>
          <w:rFonts w:cstheme="minorHAnsi"/>
          <w:sz w:val="24"/>
          <w:szCs w:val="24"/>
        </w:rPr>
        <w:fldChar w:fldCharType="end"/>
      </w:r>
      <w:r w:rsidR="004D6813" w:rsidRPr="003379FD">
        <w:rPr>
          <w:rFonts w:cstheme="minorHAnsi"/>
          <w:sz w:val="24"/>
          <w:szCs w:val="24"/>
        </w:rPr>
        <w:t xml:space="preserve"> used several meta-analytic bias</w:t>
      </w:r>
      <w:r w:rsidR="00FB1951">
        <w:rPr>
          <w:rFonts w:cstheme="minorHAnsi"/>
          <w:sz w:val="24"/>
          <w:szCs w:val="24"/>
        </w:rPr>
        <w:t>-</w:t>
      </w:r>
      <w:r w:rsidR="004D6813" w:rsidRPr="003379FD">
        <w:rPr>
          <w:rFonts w:cstheme="minorHAnsi"/>
          <w:sz w:val="24"/>
          <w:szCs w:val="24"/>
        </w:rPr>
        <w:t>adjustment methods (specifically using three different estimators; WLS, WAAP-WLS, and PET-PEESE) in a reanalysis of 200 meta-analyses published in Psychological Bulletin. They</w:t>
      </w:r>
      <w:r w:rsidR="00FB1951">
        <w:rPr>
          <w:rFonts w:cstheme="minorHAnsi"/>
          <w:sz w:val="24"/>
          <w:szCs w:val="24"/>
        </w:rPr>
        <w:t xml:space="preserve"> found</w:t>
      </w:r>
      <w:r w:rsidR="004D6813" w:rsidRPr="003379FD">
        <w:rPr>
          <w:rFonts w:cstheme="minorHAnsi"/>
          <w:sz w:val="24"/>
          <w:szCs w:val="24"/>
        </w:rPr>
        <w:t xml:space="preserve"> a median effect size exaggeration of 8 to 15%, with the range depending on the meta-analytic bias reduction method used. As </w:t>
      </w:r>
      <w:r w:rsidR="004D6813" w:rsidRPr="003379FD">
        <w:rPr>
          <w:rFonts w:cstheme="minorHAnsi"/>
          <w:sz w:val="24"/>
          <w:szCs w:val="24"/>
        </w:rPr>
        <w:fldChar w:fldCharType="begin"/>
      </w:r>
      <w:r w:rsidR="004D6813" w:rsidRPr="003379FD">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4D6813" w:rsidRPr="003379FD">
        <w:rPr>
          <w:rFonts w:cstheme="minorHAnsi"/>
          <w:sz w:val="24"/>
          <w:szCs w:val="24"/>
        </w:rPr>
        <w:fldChar w:fldCharType="separate"/>
      </w:r>
      <w:r w:rsidR="004D6813" w:rsidRPr="003379FD">
        <w:rPr>
          <w:rFonts w:cstheme="minorHAnsi"/>
          <w:noProof/>
          <w:sz w:val="24"/>
          <w:szCs w:val="24"/>
        </w:rPr>
        <w:t>Stanley et al. (2018)</w:t>
      </w:r>
      <w:r w:rsidR="004D6813" w:rsidRPr="003379FD">
        <w:rPr>
          <w:rFonts w:cstheme="minorHAnsi"/>
          <w:sz w:val="24"/>
          <w:szCs w:val="24"/>
        </w:rPr>
        <w:fldChar w:fldCharType="end"/>
      </w:r>
      <w:r w:rsidR="004D6813" w:rsidRPr="003379FD">
        <w:rPr>
          <w:rFonts w:cstheme="minorHAnsi"/>
          <w:sz w:val="24"/>
          <w:szCs w:val="24"/>
        </w:rPr>
        <w:t xml:space="preserve"> point out, </w:t>
      </w:r>
      <w:r w:rsidR="00604D61">
        <w:rPr>
          <w:rFonts w:cstheme="minorHAnsi"/>
          <w:sz w:val="24"/>
          <w:szCs w:val="24"/>
        </w:rPr>
        <w:t>their</w:t>
      </w:r>
      <w:r w:rsidR="004D6813" w:rsidRPr="003379FD">
        <w:rPr>
          <w:rFonts w:cstheme="minorHAnsi"/>
          <w:sz w:val="24"/>
          <w:szCs w:val="24"/>
        </w:rPr>
        <w:t xml:space="preserve"> study estimates the effect of publication bias using a likely unrepresentative literature, and it is unclear how much this estimate is likely to generalize outside of the pages of Psychological Bulletin</w:t>
      </w:r>
      <w:r w:rsidR="004D6813" w:rsidRPr="00481F82">
        <w:rPr>
          <w:rFonts w:cstheme="minorHAnsi"/>
          <w:sz w:val="24"/>
          <w:szCs w:val="24"/>
        </w:rPr>
        <w:t>.</w:t>
      </w:r>
      <w:bookmarkStart w:id="6" w:name="_Hlk10537349"/>
      <w:r w:rsidR="00852F04">
        <w:rPr>
          <w:rFonts w:cstheme="minorHAnsi"/>
          <w:sz w:val="24"/>
          <w:szCs w:val="24"/>
        </w:rPr>
        <w:t xml:space="preserve"> </w:t>
      </w:r>
      <w:r w:rsidR="001806C9" w:rsidRPr="00CD4BCE">
        <w:rPr>
          <w:rFonts w:cstheme="minorHAnsi"/>
          <w:color w:val="000000"/>
          <w:sz w:val="24"/>
          <w:szCs w:val="24"/>
          <w:shd w:val="clear" w:color="auto" w:fill="FFFFFF"/>
        </w:rPr>
        <w:t xml:space="preserve">Schäfer and Schwarz </w:t>
      </w:r>
      <w:r w:rsidR="001806C9">
        <w:rPr>
          <w:rFonts w:cstheme="minorHAnsi"/>
          <w:color w:val="000000"/>
          <w:sz w:val="24"/>
          <w:szCs w:val="24"/>
          <w:shd w:val="clear" w:color="auto" w:fill="FFFFFF"/>
        </w:rPr>
        <w:t xml:space="preserve">(2019) </w:t>
      </w:r>
      <w:r w:rsidR="001806C9" w:rsidRPr="00CD4BCE">
        <w:rPr>
          <w:rFonts w:cstheme="minorHAnsi"/>
          <w:color w:val="000000"/>
          <w:sz w:val="24"/>
          <w:szCs w:val="24"/>
          <w:shd w:val="clear" w:color="auto" w:fill="FFFFFF"/>
        </w:rPr>
        <w:t>show</w:t>
      </w:r>
      <w:r w:rsidR="006A3499">
        <w:rPr>
          <w:rFonts w:cstheme="minorHAnsi"/>
          <w:color w:val="000000"/>
          <w:sz w:val="24"/>
          <w:szCs w:val="24"/>
          <w:shd w:val="clear" w:color="auto" w:fill="FFFFFF"/>
        </w:rPr>
        <w:t>ed</w:t>
      </w:r>
      <w:r w:rsidR="001806C9" w:rsidRPr="00CD4BCE">
        <w:rPr>
          <w:rFonts w:cstheme="minorHAnsi"/>
          <w:color w:val="000000"/>
          <w:sz w:val="24"/>
          <w:szCs w:val="24"/>
          <w:shd w:val="clear" w:color="auto" w:fill="FFFFFF"/>
        </w:rPr>
        <w:t xml:space="preserve"> that </w:t>
      </w:r>
      <w:r w:rsidR="001806C9" w:rsidRPr="00CD4BCE">
        <w:rPr>
          <w:rFonts w:cstheme="minorHAnsi"/>
          <w:sz w:val="24"/>
          <w:szCs w:val="24"/>
        </w:rPr>
        <w:t xml:space="preserve">effect sizes </w:t>
      </w:r>
      <w:r w:rsidR="001806C9">
        <w:rPr>
          <w:rFonts w:cstheme="minorHAnsi"/>
          <w:sz w:val="24"/>
          <w:szCs w:val="24"/>
        </w:rPr>
        <w:t>found</w:t>
      </w:r>
      <w:r w:rsidR="001806C9" w:rsidRPr="00CD4BCE">
        <w:rPr>
          <w:rFonts w:cstheme="minorHAnsi"/>
          <w:sz w:val="24"/>
          <w:szCs w:val="24"/>
        </w:rPr>
        <w:t xml:space="preserve"> in preregistered studies are, on average, much smaller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w:t>
      </w:r>
      <w:r w:rsidR="001806C9" w:rsidRPr="00CD4BCE">
        <w:rPr>
          <w:rFonts w:cstheme="minorHAnsi"/>
          <w:sz w:val="24"/>
          <w:szCs w:val="24"/>
        </w:rPr>
        <w:t xml:space="preserve"> </w:t>
      </w:r>
      <w:r w:rsidR="005E6ADE">
        <w:rPr>
          <w:rFonts w:cstheme="minorHAnsi"/>
          <w:sz w:val="24"/>
          <w:szCs w:val="24"/>
        </w:rPr>
        <w:t>of</w:t>
      </w:r>
      <w:r w:rsidR="001806C9" w:rsidRPr="00CD4BCE">
        <w:rPr>
          <w:rFonts w:cstheme="minorHAnsi"/>
          <w:sz w:val="24"/>
          <w:szCs w:val="24"/>
        </w:rPr>
        <w:t xml:space="preserve"> 0.16) than </w:t>
      </w:r>
      <w:r w:rsidR="001806C9">
        <w:rPr>
          <w:rFonts w:cstheme="minorHAnsi"/>
          <w:sz w:val="24"/>
          <w:szCs w:val="24"/>
        </w:rPr>
        <w:t xml:space="preserve">those reported in </w:t>
      </w:r>
      <w:r w:rsidR="001806C9" w:rsidRPr="00CD4BCE">
        <w:rPr>
          <w:rFonts w:cstheme="minorHAnsi"/>
          <w:sz w:val="24"/>
          <w:szCs w:val="24"/>
        </w:rPr>
        <w:t>non-preregistered published studies (</w:t>
      </w:r>
      <w:r w:rsidR="005E6ADE">
        <w:rPr>
          <w:rFonts w:cstheme="minorHAnsi"/>
          <w:sz w:val="24"/>
          <w:szCs w:val="24"/>
        </w:rPr>
        <w:t xml:space="preserve">with a </w:t>
      </w:r>
      <w:r w:rsidR="001806C9" w:rsidRPr="00CD4BCE">
        <w:rPr>
          <w:rFonts w:cstheme="minorHAnsi"/>
          <w:sz w:val="24"/>
          <w:szCs w:val="24"/>
        </w:rPr>
        <w:t xml:space="preserve">median </w:t>
      </w:r>
      <w:r w:rsidR="005E6ADE">
        <w:rPr>
          <w:rFonts w:cstheme="minorHAnsi"/>
          <w:sz w:val="24"/>
          <w:szCs w:val="24"/>
        </w:rPr>
        <w:t>correlation of</w:t>
      </w:r>
      <w:r w:rsidR="001806C9" w:rsidRPr="00CD4BCE">
        <w:rPr>
          <w:rFonts w:cstheme="minorHAnsi"/>
          <w:sz w:val="24"/>
          <w:szCs w:val="24"/>
        </w:rPr>
        <w:t xml:space="preserve"> 0.36</w:t>
      </w:r>
      <w:r w:rsidR="001806C9">
        <w:rPr>
          <w:rFonts w:cstheme="minorHAnsi"/>
          <w:sz w:val="24"/>
          <w:szCs w:val="24"/>
        </w:rPr>
        <w:t xml:space="preserve">) and suggest that this difference is likely to be at least in part driven by the use of QRPs in </w:t>
      </w:r>
      <w:r w:rsidR="00253305">
        <w:rPr>
          <w:rFonts w:cstheme="minorHAnsi"/>
          <w:sz w:val="24"/>
          <w:szCs w:val="24"/>
        </w:rPr>
        <w:t>non-preregistered studies</w:t>
      </w:r>
      <w:r w:rsidR="001806C9" w:rsidRPr="00CD4BCE">
        <w:rPr>
          <w:rFonts w:cstheme="minorHAnsi"/>
          <w:sz w:val="24"/>
          <w:szCs w:val="24"/>
        </w:rPr>
        <w:t>.</w:t>
      </w:r>
      <w:r w:rsidR="001806C9">
        <w:rPr>
          <w:rFonts w:cstheme="minorHAnsi"/>
          <w:sz w:val="24"/>
          <w:szCs w:val="24"/>
        </w:rPr>
        <w:t xml:space="preserve"> However, as </w:t>
      </w:r>
      <w:r w:rsidR="001806C9" w:rsidRPr="00C81ADA">
        <w:rPr>
          <w:rFonts w:cstheme="minorHAnsi"/>
          <w:sz w:val="24"/>
          <w:szCs w:val="24"/>
        </w:rPr>
        <w:t>Schäfer</w:t>
      </w:r>
      <w:r w:rsidR="001806C9">
        <w:rPr>
          <w:rFonts w:cstheme="minorHAnsi"/>
          <w:sz w:val="24"/>
          <w:szCs w:val="24"/>
        </w:rPr>
        <w:t xml:space="preserve"> and</w:t>
      </w:r>
      <w:r w:rsidR="001806C9" w:rsidRPr="00C81ADA">
        <w:rPr>
          <w:rFonts w:cstheme="minorHAnsi"/>
          <w:sz w:val="24"/>
          <w:szCs w:val="24"/>
        </w:rPr>
        <w:t xml:space="preserve"> Schwarz</w:t>
      </w:r>
      <w:r w:rsidR="001806C9">
        <w:rPr>
          <w:rFonts w:cstheme="minorHAnsi"/>
          <w:sz w:val="24"/>
          <w:szCs w:val="24"/>
        </w:rPr>
        <w:t xml:space="preserve"> note, it is</w:t>
      </w:r>
      <w:r w:rsidR="009C2917">
        <w:rPr>
          <w:rFonts w:cstheme="minorHAnsi"/>
          <w:sz w:val="24"/>
          <w:szCs w:val="24"/>
        </w:rPr>
        <w:t xml:space="preserve"> more</w:t>
      </w:r>
      <w:r w:rsidR="001806C9">
        <w:rPr>
          <w:rFonts w:cstheme="minorHAnsi"/>
          <w:sz w:val="24"/>
          <w:szCs w:val="24"/>
        </w:rPr>
        <w:t xml:space="preserve"> </w:t>
      </w:r>
      <w:r w:rsidR="009A54C7">
        <w:rPr>
          <w:rFonts w:cstheme="minorHAnsi"/>
          <w:sz w:val="24"/>
          <w:szCs w:val="24"/>
        </w:rPr>
        <w:t>likely</w:t>
      </w:r>
      <w:r w:rsidR="001806C9">
        <w:rPr>
          <w:rFonts w:cstheme="minorHAnsi"/>
          <w:sz w:val="24"/>
          <w:szCs w:val="24"/>
        </w:rPr>
        <w:t xml:space="preserve"> </w:t>
      </w:r>
      <w:r w:rsidR="009C2917">
        <w:rPr>
          <w:rFonts w:cstheme="minorHAnsi"/>
          <w:sz w:val="24"/>
          <w:szCs w:val="24"/>
        </w:rPr>
        <w:t xml:space="preserve">than </w:t>
      </w:r>
      <w:r w:rsidR="009C2917">
        <w:rPr>
          <w:rFonts w:cstheme="minorHAnsi"/>
          <w:sz w:val="24"/>
          <w:szCs w:val="24"/>
        </w:rPr>
        <w:lastRenderedPageBreak/>
        <w:t xml:space="preserve">not </w:t>
      </w:r>
      <w:r w:rsidR="001806C9">
        <w:rPr>
          <w:rFonts w:cstheme="minorHAnsi"/>
          <w:sz w:val="24"/>
          <w:szCs w:val="24"/>
        </w:rPr>
        <w:t>that this decrease is</w:t>
      </w:r>
      <w:r w:rsidR="009C2917">
        <w:rPr>
          <w:rFonts w:cstheme="minorHAnsi"/>
          <w:sz w:val="24"/>
          <w:szCs w:val="24"/>
        </w:rPr>
        <w:t xml:space="preserve"> primarily</w:t>
      </w:r>
      <w:r w:rsidR="001806C9">
        <w:rPr>
          <w:rFonts w:cstheme="minorHAnsi"/>
          <w:sz w:val="24"/>
          <w:szCs w:val="24"/>
        </w:rPr>
        <w:t xml:space="preserve"> caused by systematic difference</w:t>
      </w:r>
      <w:r w:rsidR="00687804">
        <w:rPr>
          <w:rFonts w:cstheme="minorHAnsi"/>
          <w:sz w:val="24"/>
          <w:szCs w:val="24"/>
        </w:rPr>
        <w:t>s</w:t>
      </w:r>
      <w:r w:rsidR="00732267">
        <w:rPr>
          <w:rFonts w:cstheme="minorHAnsi"/>
          <w:sz w:val="24"/>
          <w:szCs w:val="24"/>
        </w:rPr>
        <w:t xml:space="preserve"> between</w:t>
      </w:r>
      <w:r w:rsidR="009C2917">
        <w:rPr>
          <w:rFonts w:cstheme="minorHAnsi"/>
          <w:sz w:val="24"/>
          <w:szCs w:val="24"/>
        </w:rPr>
        <w:t xml:space="preserve"> the types of effects being investigated in</w:t>
      </w:r>
      <w:r w:rsidR="001806C9">
        <w:rPr>
          <w:rFonts w:cstheme="minorHAnsi"/>
          <w:sz w:val="24"/>
          <w:szCs w:val="24"/>
        </w:rPr>
        <w:t xml:space="preserve"> preregistered </w:t>
      </w:r>
      <w:r w:rsidR="00732267">
        <w:rPr>
          <w:rFonts w:cstheme="minorHAnsi"/>
          <w:sz w:val="24"/>
          <w:szCs w:val="24"/>
        </w:rPr>
        <w:t xml:space="preserve">and non-preregistered studies </w:t>
      </w:r>
      <w:r w:rsidR="000821FB">
        <w:rPr>
          <w:rFonts w:cstheme="minorHAnsi"/>
          <w:sz w:val="24"/>
          <w:szCs w:val="24"/>
        </w:rPr>
        <w:fldChar w:fldCharType="begin"/>
      </w:r>
      <w:r w:rsidR="000821FB">
        <w:rPr>
          <w:rFonts w:cstheme="minorHAnsi"/>
          <w:sz w:val="24"/>
          <w:szCs w:val="24"/>
        </w:rPr>
        <w:instrText xml:space="preserve"> ADDIN EN.CITE &lt;EndNote&gt;&lt;Cite&gt;&lt;Author&gt;Schäfer&lt;/Author&gt;&lt;Year&gt;2019&lt;/Year&gt;&lt;RecNum&gt;1048&lt;/RecNum&gt;&lt;DisplayText&gt;(Schäfer &amp;amp; Schwarz, 2019)&lt;/DisplayText&gt;&lt;record&gt;&lt;rec-number&gt;1048&lt;/rec-number&gt;&lt;foreign-keys&gt;&lt;key app="EN" db-id="9xrafw5sx95dvre9w5hpevd89fzwtwr9twsw" timestamp="1559606846"&gt;1048&lt;/key&gt;&lt;/foreign-keys&gt;&lt;ref-type name="Journal Article"&gt;17&lt;/ref-type&gt;&lt;contributors&gt;&lt;authors&gt;&lt;author&gt;Schäfer, Thomas&lt;/author&gt;&lt;author&gt;Schwarz, Marcus A.&lt;/author&gt;&lt;/authors&gt;&lt;/contributors&gt;&lt;titles&gt;&lt;title&gt;The Meaningfulness of Effect Sizes in Psychological Research: Differences Between Sub-Disciplines and the Impact of Potential Biases&lt;/title&gt;&lt;secondary-title&gt;Frontiers in Psychology&lt;/secondary-title&gt;&lt;/titles&gt;&lt;periodical&gt;&lt;full-title&gt;Frontiers in Psychology&lt;/full-title&gt;&lt;/periodical&gt;&lt;pages&gt;813&lt;/pages&gt;&lt;volume&gt;10&lt;/volume&gt;&lt;dates&gt;&lt;year&gt;2019&lt;/year&gt;&lt;/dates&gt;&lt;isbn&gt;1664-1078&lt;/isbn&gt;&lt;work-type&gt;10.3389/fpsyg.2019.00813&lt;/work-type&gt;&lt;urls&gt;&lt;related-urls&gt;&lt;url&gt;https://www.frontiersin.org/article/10.3389/fpsyg.2019.00813&lt;/url&gt;&lt;/related-urls&gt;&lt;/urls&gt;&lt;/record&gt;&lt;/Cite&gt;&lt;/EndNote&gt;</w:instrText>
      </w:r>
      <w:r w:rsidR="000821FB">
        <w:rPr>
          <w:rFonts w:cstheme="minorHAnsi"/>
          <w:sz w:val="24"/>
          <w:szCs w:val="24"/>
        </w:rPr>
        <w:fldChar w:fldCharType="separate"/>
      </w:r>
      <w:r w:rsidR="000821FB">
        <w:rPr>
          <w:rFonts w:cstheme="minorHAnsi"/>
          <w:noProof/>
          <w:sz w:val="24"/>
          <w:szCs w:val="24"/>
        </w:rPr>
        <w:t>(Schäfer &amp; Schwarz, 2019)</w:t>
      </w:r>
      <w:r w:rsidR="000821FB">
        <w:rPr>
          <w:rFonts w:cstheme="minorHAnsi"/>
          <w:sz w:val="24"/>
          <w:szCs w:val="24"/>
        </w:rPr>
        <w:fldChar w:fldCharType="end"/>
      </w:r>
      <w:r w:rsidR="001806C9">
        <w:rPr>
          <w:rFonts w:cstheme="minorHAnsi"/>
          <w:sz w:val="24"/>
          <w:szCs w:val="24"/>
        </w:rPr>
        <w:t>.</w:t>
      </w:r>
      <w:bookmarkEnd w:id="6"/>
    </w:p>
    <w:p w14:paraId="147DAA2C" w14:textId="15DC62EE" w:rsidR="000E74FF" w:rsidRDefault="004D6813" w:rsidP="00B70A7D">
      <w:pPr>
        <w:spacing w:line="360" w:lineRule="auto"/>
        <w:ind w:firstLine="720"/>
        <w:rPr>
          <w:rFonts w:cstheme="minorHAnsi"/>
          <w:sz w:val="24"/>
          <w:szCs w:val="24"/>
        </w:rPr>
      </w:pPr>
      <w:r w:rsidRPr="003379FD">
        <w:rPr>
          <w:rFonts w:cstheme="minorHAnsi"/>
          <w:sz w:val="24"/>
          <w:szCs w:val="24"/>
        </w:rPr>
        <w:t xml:space="preserve">In order to </w:t>
      </w:r>
      <w:r w:rsidR="006239F9">
        <w:rPr>
          <w:rFonts w:cstheme="minorHAnsi"/>
          <w:sz w:val="24"/>
          <w:szCs w:val="24"/>
        </w:rPr>
        <w:t>examine</w:t>
      </w:r>
      <w:r w:rsidRPr="003379FD">
        <w:rPr>
          <w:rFonts w:cstheme="minorHAnsi"/>
          <w:sz w:val="24"/>
          <w:szCs w:val="24"/>
        </w:rPr>
        <w:t xml:space="preserve"> </w:t>
      </w:r>
      <w:r w:rsidR="00FC1B23">
        <w:rPr>
          <w:rFonts w:cstheme="minorHAnsi"/>
          <w:sz w:val="24"/>
          <w:szCs w:val="24"/>
        </w:rPr>
        <w:t xml:space="preserve">the </w:t>
      </w:r>
      <w:r w:rsidR="00B703AB">
        <w:rPr>
          <w:rFonts w:cstheme="minorHAnsi"/>
          <w:sz w:val="24"/>
          <w:szCs w:val="24"/>
        </w:rPr>
        <w:t>change</w:t>
      </w:r>
      <w:r w:rsidR="00FC1B23">
        <w:rPr>
          <w:rFonts w:cstheme="minorHAnsi"/>
          <w:sz w:val="24"/>
          <w:szCs w:val="24"/>
        </w:rPr>
        <w:t xml:space="preserve"> in effect sizes between original and replication studies</w:t>
      </w:r>
      <w:r w:rsidR="0009591B">
        <w:rPr>
          <w:rFonts w:cstheme="minorHAnsi"/>
          <w:sz w:val="24"/>
          <w:szCs w:val="24"/>
        </w:rPr>
        <w:t xml:space="preserve"> and estimate the degree of heterogeneity seen in this body of literature</w:t>
      </w:r>
      <w:r w:rsidRPr="003379FD">
        <w:rPr>
          <w:rFonts w:cstheme="minorHAnsi"/>
          <w:sz w:val="24"/>
          <w:szCs w:val="24"/>
        </w:rPr>
        <w:t>,</w:t>
      </w:r>
      <w:r w:rsidR="00FC1B23">
        <w:rPr>
          <w:rFonts w:cstheme="minorHAnsi"/>
          <w:sz w:val="24"/>
          <w:szCs w:val="24"/>
        </w:rPr>
        <w:t xml:space="preserve"> </w:t>
      </w:r>
      <w:r w:rsidRPr="003379FD">
        <w:rPr>
          <w:rFonts w:cstheme="minorHAnsi"/>
          <w:sz w:val="24"/>
          <w:szCs w:val="24"/>
        </w:rPr>
        <w:t xml:space="preserve">the current study presents an exploratory analysis of recent replication projects using </w:t>
      </w:r>
      <w:r w:rsidR="004B7237">
        <w:rPr>
          <w:rFonts w:cstheme="minorHAnsi"/>
          <w:sz w:val="24"/>
          <w:szCs w:val="24"/>
        </w:rPr>
        <w:t>two</w:t>
      </w:r>
      <w:r w:rsidRPr="003379FD">
        <w:rPr>
          <w:rFonts w:cstheme="minorHAnsi"/>
          <w:sz w:val="24"/>
          <w:szCs w:val="24"/>
        </w:rPr>
        <w:t xml:space="preserve"> </w:t>
      </w:r>
      <w:r w:rsidR="00C16B95">
        <w:rPr>
          <w:rFonts w:cstheme="minorHAnsi"/>
          <w:sz w:val="24"/>
          <w:szCs w:val="24"/>
        </w:rPr>
        <w:t xml:space="preserve">main </w:t>
      </w:r>
      <w:r w:rsidRPr="003379FD">
        <w:rPr>
          <w:rFonts w:cstheme="minorHAnsi"/>
          <w:sz w:val="24"/>
          <w:szCs w:val="24"/>
        </w:rPr>
        <w:t>analytic approaches. The first analysis uses a multilevel meta-analytic framework to estimate the expected effect size change between original and replication studies</w:t>
      </w:r>
      <w:r w:rsidR="000E0C7D">
        <w:rPr>
          <w:rFonts w:cstheme="minorHAnsi"/>
          <w:sz w:val="24"/>
          <w:szCs w:val="24"/>
        </w:rPr>
        <w:t xml:space="preserve">, to quantify the </w:t>
      </w:r>
      <w:r w:rsidR="0012640C">
        <w:rPr>
          <w:rFonts w:cstheme="minorHAnsi"/>
          <w:sz w:val="24"/>
          <w:szCs w:val="24"/>
        </w:rPr>
        <w:t>degree</w:t>
      </w:r>
      <w:r w:rsidR="000E0C7D">
        <w:rPr>
          <w:rFonts w:cstheme="minorHAnsi"/>
          <w:sz w:val="24"/>
          <w:szCs w:val="24"/>
        </w:rPr>
        <w:t xml:space="preserve"> of heterogeneity seen across the article, effect, and project level</w:t>
      </w:r>
      <w:r w:rsidR="004C18B7">
        <w:rPr>
          <w:rFonts w:cstheme="minorHAnsi"/>
          <w:sz w:val="24"/>
          <w:szCs w:val="24"/>
        </w:rPr>
        <w:t>s</w:t>
      </w:r>
      <w:r w:rsidRPr="003379FD">
        <w:rPr>
          <w:rFonts w:cstheme="minorHAnsi"/>
          <w:sz w:val="24"/>
          <w:szCs w:val="24"/>
        </w:rPr>
        <w:t xml:space="preserve">. As this database is likely to include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true null effects (or effects </w:t>
      </w:r>
      <w:r w:rsidR="00C23567">
        <w:rPr>
          <w:rFonts w:cstheme="minorHAnsi"/>
          <w:sz w:val="24"/>
          <w:szCs w:val="24"/>
        </w:rPr>
        <w:t>that</w:t>
      </w:r>
      <w:r w:rsidR="00C23567" w:rsidRPr="003379FD">
        <w:rPr>
          <w:rFonts w:cstheme="minorHAnsi"/>
          <w:sz w:val="24"/>
          <w:szCs w:val="24"/>
        </w:rPr>
        <w:t xml:space="preserve"> </w:t>
      </w:r>
      <w:r w:rsidRPr="003379FD">
        <w:rPr>
          <w:rFonts w:cstheme="minorHAnsi"/>
          <w:sz w:val="24"/>
          <w:szCs w:val="24"/>
        </w:rPr>
        <w:t xml:space="preserve">are so close to true null effects as to be practically dismissible), </w:t>
      </w:r>
      <w:r w:rsidR="003A53DF">
        <w:rPr>
          <w:rFonts w:cstheme="minorHAnsi"/>
          <w:sz w:val="24"/>
          <w:szCs w:val="24"/>
        </w:rPr>
        <w:t>remaining</w:t>
      </w:r>
      <w:r w:rsidR="004B7237">
        <w:rPr>
          <w:rFonts w:cstheme="minorHAnsi"/>
          <w:sz w:val="24"/>
          <w:szCs w:val="24"/>
        </w:rPr>
        <w:t xml:space="preserve"> analytic approach</w:t>
      </w:r>
      <w:r w:rsidR="003A53DF">
        <w:rPr>
          <w:rFonts w:cstheme="minorHAnsi"/>
          <w:sz w:val="24"/>
          <w:szCs w:val="24"/>
        </w:rPr>
        <w:t>es</w:t>
      </w:r>
      <w:r w:rsidR="004B7237">
        <w:rPr>
          <w:rFonts w:cstheme="minorHAnsi"/>
          <w:sz w:val="24"/>
          <w:szCs w:val="24"/>
        </w:rPr>
        <w:t xml:space="preserve"> examine</w:t>
      </w:r>
      <w:r w:rsidRPr="003379FD">
        <w:rPr>
          <w:rFonts w:cstheme="minorHAnsi"/>
          <w:sz w:val="24"/>
          <w:szCs w:val="24"/>
        </w:rPr>
        <w:t xml:space="preserve"> the degree to which effect sizes reported in the literature are exaggerated </w:t>
      </w:r>
      <w:r w:rsidR="004B7237">
        <w:rPr>
          <w:rFonts w:cstheme="minorHAnsi"/>
          <w:sz w:val="24"/>
          <w:szCs w:val="24"/>
        </w:rPr>
        <w:t>when</w:t>
      </w:r>
      <w:r w:rsidRPr="003379FD">
        <w:rPr>
          <w:rFonts w:cstheme="minorHAnsi"/>
          <w:sz w:val="24"/>
          <w:szCs w:val="24"/>
        </w:rPr>
        <w:t xml:space="preserve"> the effect under study is non-null</w:t>
      </w:r>
      <w:r w:rsidR="003F6C80">
        <w:rPr>
          <w:rFonts w:cstheme="minorHAnsi"/>
          <w:sz w:val="24"/>
          <w:szCs w:val="24"/>
        </w:rPr>
        <w:t xml:space="preserve">. This later value is arguably of more </w:t>
      </w:r>
      <w:r w:rsidRPr="003379FD">
        <w:rPr>
          <w:rFonts w:cstheme="minorHAnsi"/>
          <w:sz w:val="24"/>
          <w:szCs w:val="24"/>
        </w:rPr>
        <w:t xml:space="preserve">use </w:t>
      </w:r>
      <w:r w:rsidR="003F6C80">
        <w:rPr>
          <w:rFonts w:cstheme="minorHAnsi"/>
          <w:sz w:val="24"/>
          <w:szCs w:val="24"/>
        </w:rPr>
        <w:t>to</w:t>
      </w:r>
      <w:r w:rsidRPr="003379FD">
        <w:rPr>
          <w:rFonts w:cstheme="minorHAnsi"/>
          <w:sz w:val="24"/>
          <w:szCs w:val="24"/>
        </w:rPr>
        <w:t xml:space="preserve"> people attempting to plan studies based on the published literature</w:t>
      </w:r>
      <w:r w:rsidR="00B70A7D">
        <w:rPr>
          <w:rFonts w:cstheme="minorHAnsi"/>
          <w:sz w:val="24"/>
          <w:szCs w:val="24"/>
        </w:rPr>
        <w:t>, where the accuracy of sample size planning efforts depend</w:t>
      </w:r>
      <w:r w:rsidR="00B44DB0">
        <w:rPr>
          <w:rFonts w:cstheme="minorHAnsi"/>
          <w:sz w:val="24"/>
          <w:szCs w:val="24"/>
        </w:rPr>
        <w:t>s</w:t>
      </w:r>
      <w:r w:rsidR="00B70A7D">
        <w:rPr>
          <w:rFonts w:cstheme="minorHAnsi"/>
          <w:sz w:val="24"/>
          <w:szCs w:val="24"/>
        </w:rPr>
        <w:t xml:space="preserve"> on the unknown true effect size</w:t>
      </w:r>
      <w:r w:rsidRPr="003379FD">
        <w:rPr>
          <w:rFonts w:cstheme="minorHAnsi"/>
          <w:sz w:val="24"/>
          <w:szCs w:val="24"/>
        </w:rPr>
        <w:t>.</w:t>
      </w:r>
      <w:r w:rsidR="005050C6" w:rsidRPr="003379FD">
        <w:rPr>
          <w:rFonts w:cstheme="minorHAnsi"/>
          <w:sz w:val="24"/>
          <w:szCs w:val="24"/>
        </w:rPr>
        <w:t xml:space="preserve"> To estimate this quantity, we use simple data exclusions (</w:t>
      </w:r>
      <w:r w:rsidR="00FB1951">
        <w:rPr>
          <w:rFonts w:cstheme="minorHAnsi"/>
          <w:sz w:val="24"/>
          <w:szCs w:val="24"/>
        </w:rPr>
        <w:t>A</w:t>
      </w:r>
      <w:r w:rsidR="005050C6" w:rsidRPr="003379FD">
        <w:rPr>
          <w:rFonts w:cstheme="minorHAnsi"/>
          <w:sz w:val="24"/>
          <w:szCs w:val="24"/>
        </w:rPr>
        <w:t>nalys</w:t>
      </w:r>
      <w:r w:rsidR="00FB1951">
        <w:rPr>
          <w:rFonts w:cstheme="minorHAnsi"/>
          <w:sz w:val="24"/>
          <w:szCs w:val="24"/>
        </w:rPr>
        <w:t>e</w:t>
      </w:r>
      <w:r w:rsidR="005050C6" w:rsidRPr="003379FD">
        <w:rPr>
          <w:rFonts w:cstheme="minorHAnsi"/>
          <w:sz w:val="24"/>
          <w:szCs w:val="24"/>
        </w:rPr>
        <w:t xml:space="preserve">s 2 and 3) and </w:t>
      </w:r>
      <w:r w:rsidRPr="003379FD">
        <w:rPr>
          <w:rFonts w:cstheme="minorHAnsi"/>
          <w:sz w:val="24"/>
          <w:szCs w:val="24"/>
        </w:rPr>
        <w:t xml:space="preserve">the Bayesian Mixture Model presented in </w:t>
      </w:r>
      <w:r w:rsidRPr="003379FD">
        <w:rPr>
          <w:rFonts w:cstheme="minorHAnsi"/>
          <w:sz w:val="24"/>
          <w:szCs w:val="24"/>
        </w:rPr>
        <w:fldChar w:fldCharType="begin"/>
      </w:r>
      <w:r w:rsidR="006846A9" w:rsidRPr="003379FD">
        <w:rPr>
          <w:rFonts w:cstheme="minorHAnsi"/>
          <w:sz w:val="24"/>
          <w:szCs w:val="24"/>
        </w:rPr>
        <w:instrText xml:space="preserve"> ADDIN EN.CITE &lt;EndNote&gt;&lt;Cite AuthorYear="1"&gt;&lt;Author&gt;Camerer&lt;/Author&gt;&lt;Year&gt;2018&lt;/Year&gt;&lt;RecNum&gt;967&lt;/RecNum&gt;&lt;Suffix&gt;`, analysis 4&lt;/Suffix&gt;&lt;DisplayText&gt;Camerer et al. (2018, analysis 4)&lt;/DisplayText&gt;&lt;record&gt;&lt;rec-number&gt;967&lt;/rec-number&gt;&lt;foreign-keys&gt;&lt;key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3379FD">
        <w:rPr>
          <w:rFonts w:cstheme="minorHAnsi"/>
          <w:sz w:val="24"/>
          <w:szCs w:val="24"/>
        </w:rPr>
        <w:fldChar w:fldCharType="separate"/>
      </w:r>
      <w:r w:rsidR="006846A9" w:rsidRPr="003379FD">
        <w:rPr>
          <w:rFonts w:cstheme="minorHAnsi"/>
          <w:noProof/>
          <w:sz w:val="24"/>
          <w:szCs w:val="24"/>
        </w:rPr>
        <w:t>Camerer et al. (2018, analysis 4)</w:t>
      </w:r>
      <w:r w:rsidRPr="003379FD">
        <w:rPr>
          <w:rFonts w:cstheme="minorHAnsi"/>
          <w:sz w:val="24"/>
          <w:szCs w:val="24"/>
        </w:rPr>
        <w:fldChar w:fldCharType="end"/>
      </w:r>
      <w:r w:rsidRPr="003379FD">
        <w:rPr>
          <w:rFonts w:cstheme="minorHAnsi"/>
          <w:sz w:val="24"/>
          <w:szCs w:val="24"/>
        </w:rPr>
        <w:t>.</w:t>
      </w:r>
      <w:r w:rsidR="000E74FF">
        <w:rPr>
          <w:rFonts w:cstheme="minorHAnsi"/>
          <w:sz w:val="24"/>
          <w:szCs w:val="24"/>
        </w:rPr>
        <w:t xml:space="preserve"> </w:t>
      </w:r>
    </w:p>
    <w:p w14:paraId="4703B8C3" w14:textId="5683E5C0" w:rsidR="00682305" w:rsidRDefault="00BD273F" w:rsidP="00CD1411">
      <w:pPr>
        <w:spacing w:line="360" w:lineRule="auto"/>
        <w:ind w:firstLine="720"/>
        <w:rPr>
          <w:rFonts w:cstheme="minorHAnsi"/>
          <w:sz w:val="24"/>
          <w:szCs w:val="24"/>
        </w:rPr>
      </w:pPr>
      <w:r w:rsidRPr="00D44E26">
        <w:rPr>
          <w:rFonts w:cstheme="minorHAnsi"/>
          <w:sz w:val="24"/>
          <w:szCs w:val="24"/>
        </w:rPr>
        <w:t>In re</w:t>
      </w:r>
      <w:r w:rsidRPr="00BD273F">
        <w:rPr>
          <w:rFonts w:cstheme="minorHAnsi"/>
          <w:sz w:val="24"/>
          <w:szCs w:val="24"/>
        </w:rPr>
        <w:t xml:space="preserve">ading the paper, it is important to note that these replication projects have not replicated a random selection of effects from the literature. As such the analyses here do not allow us to make simple inferences about what would be seen in a future replication study (i.e., predicting the effect size decrease between a randomly selected psychology research article and its replication) or directly examine the impact of publication and reporting biases on effect sizes. </w:t>
      </w:r>
      <w:r w:rsidR="00FB7BD3">
        <w:rPr>
          <w:rFonts w:cstheme="minorHAnsi"/>
          <w:sz w:val="24"/>
          <w:szCs w:val="24"/>
        </w:rPr>
        <w:t>T</w:t>
      </w:r>
      <w:r w:rsidRPr="00BD273F">
        <w:rPr>
          <w:rFonts w:cstheme="minorHAnsi"/>
          <w:sz w:val="24"/>
          <w:szCs w:val="24"/>
        </w:rPr>
        <w:t xml:space="preserve">his analysis </w:t>
      </w:r>
      <w:r w:rsidR="00FB7BD3">
        <w:rPr>
          <w:rFonts w:cstheme="minorHAnsi"/>
          <w:sz w:val="24"/>
          <w:szCs w:val="24"/>
        </w:rPr>
        <w:t xml:space="preserve">could therefore </w:t>
      </w:r>
      <w:r w:rsidRPr="00BD273F">
        <w:rPr>
          <w:rFonts w:cstheme="minorHAnsi"/>
          <w:sz w:val="24"/>
          <w:szCs w:val="24"/>
        </w:rPr>
        <w:t xml:space="preserve">be read as producing estimates of the differences we would expect to see in </w:t>
      </w:r>
      <w:r w:rsidR="00D44E26">
        <w:rPr>
          <w:rFonts w:cstheme="minorHAnsi"/>
          <w:sz w:val="24"/>
          <w:szCs w:val="24"/>
        </w:rPr>
        <w:t xml:space="preserve">replication studies performed as part of </w:t>
      </w:r>
      <w:r w:rsidRPr="00BD273F">
        <w:rPr>
          <w:rFonts w:cstheme="minorHAnsi"/>
          <w:sz w:val="24"/>
          <w:szCs w:val="24"/>
        </w:rPr>
        <w:t>large-scale replication projects</w:t>
      </w:r>
      <w:r w:rsidR="003350A1">
        <w:rPr>
          <w:rFonts w:cstheme="minorHAnsi"/>
          <w:sz w:val="24"/>
          <w:szCs w:val="24"/>
        </w:rPr>
        <w:t xml:space="preserve"> in the behavioural sciences literature</w:t>
      </w:r>
      <w:r w:rsidRPr="00BD273F">
        <w:rPr>
          <w:rFonts w:cstheme="minorHAnsi"/>
          <w:sz w:val="24"/>
          <w:szCs w:val="24"/>
        </w:rPr>
        <w:t xml:space="preserve">, under the assumption that the replication projects </w:t>
      </w:r>
      <w:r w:rsidR="00A2183E" w:rsidRPr="00BD273F">
        <w:rPr>
          <w:rFonts w:cstheme="minorHAnsi"/>
          <w:sz w:val="24"/>
          <w:szCs w:val="24"/>
        </w:rPr>
        <w:t xml:space="preserve">included </w:t>
      </w:r>
      <w:r w:rsidR="00A2183E">
        <w:rPr>
          <w:rFonts w:cstheme="minorHAnsi"/>
          <w:sz w:val="24"/>
          <w:szCs w:val="24"/>
        </w:rPr>
        <w:t xml:space="preserve">here </w:t>
      </w:r>
      <w:r w:rsidRPr="00BD273F">
        <w:rPr>
          <w:rFonts w:cstheme="minorHAnsi"/>
          <w:sz w:val="24"/>
          <w:szCs w:val="24"/>
        </w:rPr>
        <w:t>are a random sample of replication projects.</w:t>
      </w:r>
      <w:r w:rsidR="00F05C8F">
        <w:rPr>
          <w:rFonts w:cstheme="minorHAnsi"/>
          <w:sz w:val="24"/>
          <w:szCs w:val="24"/>
        </w:rPr>
        <w:t xml:space="preserve"> </w:t>
      </w:r>
    </w:p>
    <w:p w14:paraId="5B564CE8" w14:textId="5A68D336" w:rsidR="00EF0A5A" w:rsidRPr="00D130FB" w:rsidRDefault="00EF0A5A" w:rsidP="00D130FB">
      <w:pPr>
        <w:pStyle w:val="Heading2"/>
        <w:rPr>
          <w:rFonts w:asciiTheme="minorHAnsi" w:hAnsiTheme="minorHAnsi" w:cstheme="minorHAnsi"/>
        </w:rPr>
      </w:pPr>
      <w:r w:rsidRPr="000821FB">
        <w:rPr>
          <w:rFonts w:asciiTheme="minorHAnsi" w:hAnsiTheme="minorHAnsi" w:cstheme="minorHAnsi"/>
        </w:rPr>
        <w:t>Methods</w:t>
      </w:r>
    </w:p>
    <w:p w14:paraId="3FE699E4" w14:textId="0D38E331" w:rsidR="00CD1411" w:rsidRDefault="00CD1411" w:rsidP="00FF1850">
      <w:pPr>
        <w:pStyle w:val="Heading3"/>
      </w:pPr>
      <w:r>
        <w:t>Disclosures</w:t>
      </w:r>
    </w:p>
    <w:p w14:paraId="06F8B0C1" w14:textId="70265C06" w:rsidR="00CD1411" w:rsidRPr="00CD1411" w:rsidRDefault="00CD1411" w:rsidP="00CD1411">
      <w:pPr>
        <w:spacing w:line="360" w:lineRule="auto"/>
        <w:ind w:firstLine="720"/>
        <w:rPr>
          <w:sz w:val="24"/>
          <w:szCs w:val="24"/>
        </w:rPr>
      </w:pPr>
      <w:r w:rsidRPr="00CD1411">
        <w:rPr>
          <w:sz w:val="24"/>
          <w:szCs w:val="24"/>
          <w:lang w:val="en-US"/>
        </w:rPr>
        <w:t xml:space="preserve">All analyses were exploratory, and additional models which were developed and considered are not presented here. See </w:t>
      </w:r>
      <w:hyperlink r:id="rId14" w:history="1">
        <w:r w:rsidRPr="00CD1411">
          <w:rPr>
            <w:color w:val="4F81BD"/>
            <w:sz w:val="24"/>
            <w:szCs w:val="24"/>
            <w:u w:val="single"/>
            <w:lang w:val="en-US"/>
          </w:rPr>
          <w:t>https://github.com/fsingletonthorn/effectSizeAdjustment</w:t>
        </w:r>
      </w:hyperlink>
      <w:r w:rsidRPr="00CD1411">
        <w:rPr>
          <w:sz w:val="24"/>
          <w:szCs w:val="24"/>
          <w:lang w:val="en-US"/>
        </w:rPr>
        <w:t xml:space="preserve"> for a git repository with a record of all interim models and for all model code and data</w:t>
      </w:r>
      <w:r>
        <w:rPr>
          <w:sz w:val="24"/>
          <w:szCs w:val="24"/>
          <w:lang w:val="en-US"/>
        </w:rPr>
        <w:t>.</w:t>
      </w:r>
      <w:r w:rsidRPr="00CD1411">
        <w:rPr>
          <w:sz w:val="24"/>
          <w:szCs w:val="24"/>
          <w:lang w:val="en-US"/>
        </w:rPr>
        <w:t xml:space="preserve"> </w:t>
      </w:r>
      <w:r>
        <w:rPr>
          <w:sz w:val="24"/>
          <w:szCs w:val="24"/>
          <w:lang w:val="en-US"/>
        </w:rPr>
        <w:t>S</w:t>
      </w:r>
      <w:r w:rsidRPr="00CD1411">
        <w:rPr>
          <w:sz w:val="24"/>
          <w:szCs w:val="24"/>
          <w:lang w:val="en-US"/>
        </w:rPr>
        <w:t xml:space="preserve">ee </w:t>
      </w:r>
      <w:hyperlink r:id="rId15" w:history="1">
        <w:r w:rsidRPr="00CD1411">
          <w:rPr>
            <w:color w:val="4F81BD"/>
            <w:sz w:val="24"/>
            <w:szCs w:val="24"/>
            <w:u w:val="single"/>
            <w:lang w:val="en-US"/>
          </w:rPr>
          <w:t>https://osf.io/daj8b</w:t>
        </w:r>
      </w:hyperlink>
      <w:r w:rsidRPr="00CD1411">
        <w:rPr>
          <w:sz w:val="24"/>
          <w:szCs w:val="24"/>
          <w:lang w:val="en-US"/>
        </w:rPr>
        <w:t xml:space="preserve"> for the </w:t>
      </w:r>
      <w:r w:rsidRPr="00CD1411">
        <w:rPr>
          <w:sz w:val="24"/>
          <w:szCs w:val="24"/>
          <w:lang w:val="en-US"/>
        </w:rPr>
        <w:lastRenderedPageBreak/>
        <w:t>preregistration of this project</w:t>
      </w:r>
      <w:r w:rsidR="00012964">
        <w:rPr>
          <w:sz w:val="24"/>
          <w:szCs w:val="24"/>
          <w:lang w:val="en-US"/>
        </w:rPr>
        <w:t xml:space="preserve"> specifying </w:t>
      </w:r>
      <w:r>
        <w:rPr>
          <w:sz w:val="24"/>
          <w:szCs w:val="24"/>
          <w:lang w:val="en-US"/>
        </w:rPr>
        <w:t xml:space="preserve">the </w:t>
      </w:r>
      <w:r w:rsidR="00565C30">
        <w:rPr>
          <w:sz w:val="24"/>
          <w:szCs w:val="24"/>
          <w:lang w:val="en-US"/>
        </w:rPr>
        <w:t xml:space="preserve">research questions </w:t>
      </w:r>
      <w:r w:rsidR="00B9666B">
        <w:rPr>
          <w:sz w:val="24"/>
          <w:szCs w:val="24"/>
          <w:lang w:val="en-US"/>
        </w:rPr>
        <w:t xml:space="preserve">to be addressed </w:t>
      </w:r>
      <w:r w:rsidR="00565C30">
        <w:rPr>
          <w:sz w:val="24"/>
          <w:szCs w:val="24"/>
          <w:lang w:val="en-US"/>
        </w:rPr>
        <w:t xml:space="preserve">and </w:t>
      </w:r>
      <w:r w:rsidR="00143350">
        <w:rPr>
          <w:sz w:val="24"/>
          <w:szCs w:val="24"/>
          <w:lang w:val="en-US"/>
        </w:rPr>
        <w:t xml:space="preserve">the </w:t>
      </w:r>
      <w:r w:rsidR="00565C30">
        <w:rPr>
          <w:sz w:val="24"/>
          <w:szCs w:val="24"/>
          <w:lang w:val="en-US"/>
        </w:rPr>
        <w:t>general analytic approach</w:t>
      </w:r>
      <w:r w:rsidR="00BB4A34">
        <w:rPr>
          <w:sz w:val="24"/>
          <w:szCs w:val="24"/>
          <w:lang w:val="en-US"/>
        </w:rPr>
        <w:t xml:space="preserve"> </w:t>
      </w:r>
      <w:r w:rsidR="00F51F4A">
        <w:rPr>
          <w:sz w:val="24"/>
          <w:szCs w:val="24"/>
          <w:lang w:val="en-US"/>
        </w:rPr>
        <w:t xml:space="preserve">used </w:t>
      </w:r>
      <w:r w:rsidR="00BB4A34">
        <w:rPr>
          <w:sz w:val="24"/>
          <w:szCs w:val="24"/>
          <w:lang w:val="en-US"/>
        </w:rPr>
        <w:t xml:space="preserve">for </w:t>
      </w:r>
      <w:r w:rsidR="0096593E">
        <w:rPr>
          <w:sz w:val="24"/>
          <w:szCs w:val="24"/>
          <w:lang w:val="en-US"/>
        </w:rPr>
        <w:t>A</w:t>
      </w:r>
      <w:r w:rsidR="00BB4A34">
        <w:rPr>
          <w:sz w:val="24"/>
          <w:szCs w:val="24"/>
          <w:lang w:val="en-US"/>
        </w:rPr>
        <w:t>nalyses 1 - 3</w:t>
      </w:r>
      <w:r w:rsidR="001238DC">
        <w:rPr>
          <w:sz w:val="24"/>
          <w:szCs w:val="24"/>
          <w:lang w:val="en-US"/>
        </w:rPr>
        <w:t xml:space="preserve">. </w:t>
      </w:r>
      <w:r w:rsidRPr="00CD1411">
        <w:rPr>
          <w:sz w:val="24"/>
          <w:szCs w:val="24"/>
          <w:lang w:val="en-US"/>
        </w:rPr>
        <w:t xml:space="preserve">All of the data and analysis code used in this study, and an </w:t>
      </w:r>
      <w:proofErr w:type="spellStart"/>
      <w:r w:rsidRPr="00CD1411">
        <w:rPr>
          <w:sz w:val="24"/>
          <w:szCs w:val="24"/>
          <w:lang w:val="en-US"/>
        </w:rPr>
        <w:t>RMarkdown</w:t>
      </w:r>
      <w:proofErr w:type="spellEnd"/>
      <w:r w:rsidRPr="00CD1411">
        <w:rPr>
          <w:sz w:val="24"/>
          <w:szCs w:val="24"/>
          <w:lang w:val="en-US"/>
        </w:rPr>
        <w:t xml:space="preserve"> document to allow the current paper to be reproduced, are available from </w:t>
      </w:r>
      <w:hyperlink r:id="rId16" w:history="1">
        <w:r w:rsidRPr="00CD1411">
          <w:rPr>
            <w:color w:val="4F81BD"/>
            <w:sz w:val="24"/>
            <w:szCs w:val="24"/>
            <w:u w:val="single"/>
            <w:lang w:val="en-US"/>
          </w:rPr>
          <w:t>https://osf.io/7qvna/</w:t>
        </w:r>
      </w:hyperlink>
      <w:r w:rsidRPr="00CD1411">
        <w:rPr>
          <w:sz w:val="24"/>
          <w:szCs w:val="24"/>
          <w:lang w:val="en-US"/>
        </w:rPr>
        <w:t>.</w:t>
      </w:r>
    </w:p>
    <w:p w14:paraId="50611A43" w14:textId="6A33F125"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t xml:space="preserve">Data </w:t>
      </w:r>
      <w:r w:rsidR="008E29DC" w:rsidRPr="000821FB">
        <w:rPr>
          <w:rFonts w:asciiTheme="minorHAnsi" w:hAnsiTheme="minorHAnsi" w:cstheme="minorHAnsi"/>
        </w:rPr>
        <w:t>E</w:t>
      </w:r>
      <w:r w:rsidRPr="000821FB">
        <w:rPr>
          <w:rFonts w:asciiTheme="minorHAnsi" w:hAnsiTheme="minorHAnsi" w:cstheme="minorHAnsi"/>
        </w:rPr>
        <w:t>xtraction</w:t>
      </w:r>
    </w:p>
    <w:p w14:paraId="6E2EE210" w14:textId="6FDEC323" w:rsidR="006B29B4" w:rsidRPr="006B29B4" w:rsidRDefault="006B29B4" w:rsidP="00F2034D">
      <w:pPr>
        <w:pStyle w:val="BodyText"/>
        <w:rPr>
          <w:lang w:val="en-US"/>
        </w:rPr>
      </w:pPr>
      <w:r w:rsidRPr="00F2034D">
        <w:rPr>
          <w:lang w:val="en-US"/>
        </w:rPr>
        <w:t>All eight published or in</w:t>
      </w:r>
      <w:r w:rsidR="00FB1951">
        <w:rPr>
          <w:lang w:val="en-US"/>
        </w:rPr>
        <w:t>-</w:t>
      </w:r>
      <w:r w:rsidRPr="00F2034D">
        <w:rPr>
          <w:lang w:val="en-US"/>
        </w:rPr>
        <w:t xml:space="preserve">press large scale replication projects performed within in the behavioral science research literature were included in the current </w:t>
      </w:r>
      <w:r w:rsidR="008F536B">
        <w:rPr>
          <w:lang w:val="en-US"/>
        </w:rPr>
        <w:t>study</w:t>
      </w:r>
      <w:r w:rsidRPr="00F2034D">
        <w:rPr>
          <w:lang w:val="en-US"/>
        </w:rPr>
        <w:t xml:space="preserve"> (see Table 1 for a list of the included studies). The original source of each replicated effect, reported test statistics, effect sizes, sample sizes</w:t>
      </w:r>
      <w:r w:rsidRPr="006B29B4">
        <w:rPr>
          <w:lang w:val="en-US"/>
        </w:rPr>
        <w:t xml:space="preserve">, standard errors and p-values were extracted for each original and replication study. Several of the large scale replication projects did not present the original test statistics and p values (e.g., Many </w:t>
      </w:r>
      <w:r w:rsidR="00FB1951">
        <w:rPr>
          <w:lang w:val="en-US"/>
        </w:rPr>
        <w:t>L</w:t>
      </w:r>
      <w:r w:rsidRPr="006B29B4">
        <w:rPr>
          <w:lang w:val="en-US"/>
        </w:rPr>
        <w:t>abs 1 and 3</w:t>
      </w:r>
      <w:r w:rsidR="00316D5F">
        <w:rPr>
          <w:lang w:val="en-US"/>
        </w:rPr>
        <w:t>,</w:t>
      </w:r>
      <w:r w:rsidR="004C309C">
        <w:rPr>
          <w:lang w:val="en-US"/>
        </w:rPr>
        <w:t xml:space="preserve"> Ebersole et al., 2016; Klein et al., 2014</w:t>
      </w:r>
      <w:r w:rsidR="000821FB">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 </w:instrText>
      </w:r>
      <w:r w:rsidR="004C309C">
        <w:rPr>
          <w:lang w:val="en-US"/>
        </w:rPr>
        <w:fldChar w:fldCharType="begin">
          <w:fldData xml:space="preserve">PEVuZE5vdGU+PENpdGUgSGlkZGVuPSIxIj48QXV0aG9yPktsZWluPC9BdXRob3I+PFllYXI+MjAx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</w:fldData>
        </w:fldChar>
      </w:r>
      <w:r w:rsidR="004C309C">
        <w:rPr>
          <w:lang w:val="en-US"/>
        </w:rPr>
        <w:instrText xml:space="preserve"> ADDIN EN.CITE.DATA </w:instrText>
      </w:r>
      <w:r w:rsidR="004C309C">
        <w:rPr>
          <w:lang w:val="en-US"/>
        </w:rPr>
      </w:r>
      <w:r w:rsidR="004C309C">
        <w:rPr>
          <w:lang w:val="en-US"/>
        </w:rPr>
        <w:fldChar w:fldCharType="end"/>
      </w:r>
      <w:r w:rsidR="000821FB">
        <w:rPr>
          <w:lang w:val="en-US"/>
        </w:rPr>
      </w:r>
      <w:r w:rsidR="000821FB">
        <w:rPr>
          <w:lang w:val="en-US"/>
        </w:rPr>
        <w:fldChar w:fldCharType="end"/>
      </w:r>
      <w:r w:rsidRPr="006B29B4">
        <w:rPr>
          <w:lang w:val="en-US"/>
        </w:rPr>
        <w:t>). In these cases, these values were manually extracted from the original articles. When sample sizes for original studies were not reported in the data provided by each replication project they were manually extracted from original articles where possible.</w:t>
      </w:r>
    </w:p>
    <w:p w14:paraId="17A36E2F" w14:textId="023011F2" w:rsidR="006B29B4" w:rsidRPr="00F2034D" w:rsidRDefault="00235777" w:rsidP="00F2034D">
      <w:pPr>
        <w:pStyle w:val="BodyText"/>
        <w:rPr>
          <w:lang w:val="en-US"/>
        </w:rPr>
      </w:pPr>
      <w:r w:rsidRPr="00235777">
        <w:rPr>
          <w:lang w:val="en-US"/>
        </w:rPr>
        <w:t xml:space="preserve">For all analyses, the original and replication effect sizes were transformed to Fisher z-transformed correlation coefficients following the methods used in Open Science Collaboration (2015, see Supplementary Materials 5 for details). This conversion used data from the replication project whenever possible (i.e., whenever effect sizes were reported in correlation coefficients in a summary table or in a project’s online data this was directly converted to Fisher z values). If the study-level results were not reported as correlation coefficients, Cohen’s d values, as t-tests, or as F statistics in the original or replication project we excluded the result from this analysis (e.g., cases when no effect size was reported in the original study or in the replication project data set). In cases where sample sizes were not reported per group, sample sizes among groups were assumed to be equal in these conversions. For each of the Many Labs projects the </w:t>
      </w:r>
      <w:proofErr w:type="gramStart"/>
      <w:r w:rsidRPr="00235777">
        <w:rPr>
          <w:lang w:val="en-US"/>
        </w:rPr>
        <w:t>top level</w:t>
      </w:r>
      <w:proofErr w:type="gramEnd"/>
      <w:r w:rsidRPr="00235777">
        <w:rPr>
          <w:lang w:val="en-US"/>
        </w:rPr>
        <w:t xml:space="preserve"> result was used (i.e., the results of the analysis that collapsed the data across the multiple labs). See Supplementary Materials 1 for a comprehensive account of exclusions and study specific extraction details for each replication project. An original and replication effect size that could be converted to a Fisher z-score, along with sample sizes for original and replication studies, was extracted for a total of 306 pairs of studies, excluding a total of 41 study pairs. See Table 1 for the number of valid studies extracted from each project.</w:t>
      </w:r>
    </w:p>
    <w:p w14:paraId="13C2FD51" w14:textId="317E420B" w:rsidR="000810F8" w:rsidRPr="000821FB" w:rsidRDefault="000810F8" w:rsidP="000810F8">
      <w:pPr>
        <w:pStyle w:val="Heading3"/>
        <w:rPr>
          <w:rFonts w:asciiTheme="minorHAnsi" w:hAnsiTheme="minorHAnsi" w:cstheme="minorHAnsi"/>
        </w:rPr>
      </w:pPr>
      <w:r w:rsidRPr="000821FB">
        <w:rPr>
          <w:rFonts w:asciiTheme="minorHAnsi" w:hAnsiTheme="minorHAnsi" w:cstheme="minorHAnsi"/>
        </w:rPr>
        <w:lastRenderedPageBreak/>
        <w:t>Analysis</w:t>
      </w:r>
      <w:r w:rsidR="00A72877">
        <w:rPr>
          <w:rFonts w:asciiTheme="minorHAnsi" w:hAnsiTheme="minorHAnsi" w:cstheme="minorHAnsi"/>
        </w:rPr>
        <w:t xml:space="preserve"> </w:t>
      </w:r>
    </w:p>
    <w:p w14:paraId="17C9D0C9" w14:textId="27FDAF2D" w:rsidR="00775878" w:rsidRPr="00592DC6" w:rsidRDefault="00084D43" w:rsidP="00592DC6">
      <w:pPr>
        <w:pStyle w:val="BodyText"/>
        <w:rPr>
          <w:lang w:val="en-US"/>
        </w:rPr>
      </w:pPr>
      <w:r w:rsidRPr="00F2034D">
        <w:rPr>
          <w:lang w:val="en-US"/>
        </w:rPr>
        <w:t xml:space="preserve">All analyses were performed in R version 3.5.1 </w:t>
      </w:r>
      <w:r w:rsidR="000821FB">
        <w:rPr>
          <w:lang w:val="en-US"/>
        </w:rPr>
        <w:fldChar w:fldCharType="begin"/>
      </w:r>
      <w:r w:rsidR="000821FB">
        <w:rPr>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0821FB">
        <w:rPr>
          <w:lang w:val="en-US"/>
        </w:rPr>
        <w:fldChar w:fldCharType="separate"/>
      </w:r>
      <w:r w:rsidR="000821FB">
        <w:rPr>
          <w:noProof/>
          <w:lang w:val="en-US"/>
        </w:rPr>
        <w:t>(R Development Core Team, 2018)</w:t>
      </w:r>
      <w:r w:rsidR="000821FB">
        <w:rPr>
          <w:lang w:val="en-US"/>
        </w:rPr>
        <w:fldChar w:fldCharType="end"/>
      </w:r>
      <w:r w:rsidRPr="00F2034D">
        <w:rPr>
          <w:lang w:val="en-US"/>
        </w:rPr>
        <w:t xml:space="preserve"> and meta-analyses were performed using the Metafor package version 2.1 </w:t>
      </w:r>
      <w:r w:rsidR="000821FB">
        <w:rPr>
          <w:lang w:val="en-US"/>
        </w:rPr>
        <w:fldChar w:fldCharType="begin"/>
      </w:r>
      <w:r w:rsidR="000821FB">
        <w:rPr>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821FB">
        <w:rPr>
          <w:lang w:val="en-US"/>
        </w:rPr>
        <w:fldChar w:fldCharType="separate"/>
      </w:r>
      <w:r w:rsidR="000821FB">
        <w:rPr>
          <w:noProof/>
          <w:lang w:val="en-US"/>
        </w:rPr>
        <w:t>(Viechtbauer, 2010)</w:t>
      </w:r>
      <w:r w:rsidR="000821FB">
        <w:rPr>
          <w:lang w:val="en-US"/>
        </w:rPr>
        <w:fldChar w:fldCharType="end"/>
      </w:r>
      <w:r w:rsidRPr="00F2034D">
        <w:rPr>
          <w:lang w:val="en-US"/>
        </w:rPr>
        <w:t xml:space="preserve"> using restricted maximum-likelihood estimation. All analyses and difference scores (i.e., proportion changes and mean differences) were calculated using Fisher </w:t>
      </w:r>
      <w:r w:rsidR="00FB1951">
        <w:rPr>
          <w:lang w:val="en-US"/>
        </w:rPr>
        <w:t>z-</w:t>
      </w:r>
      <w:r w:rsidRPr="00F2034D">
        <w:rPr>
          <w:lang w:val="en-US"/>
        </w:rPr>
        <w:t xml:space="preserve">transformed effect </w:t>
      </w:r>
      <w:r w:rsidRPr="00084D43">
        <w:rPr>
          <w:lang w:val="en-US"/>
        </w:rPr>
        <w:t>sizes, and effect sizes are back</w:t>
      </w:r>
      <w:r w:rsidR="00FB1951">
        <w:rPr>
          <w:lang w:val="en-US"/>
        </w:rPr>
        <w:t>-</w:t>
      </w:r>
      <w:r w:rsidRPr="00084D43">
        <w:rPr>
          <w:lang w:val="en-US"/>
        </w:rPr>
        <w:t xml:space="preserve">transformed to correlation coefficients for easy interpretation </w:t>
      </w:r>
      <w:r w:rsidR="00FB1951">
        <w:rPr>
          <w:lang w:val="en-US"/>
        </w:rPr>
        <w:t>(</w:t>
      </w:r>
      <w:r w:rsidRPr="00084D43">
        <w:rPr>
          <w:lang w:val="en-US"/>
        </w:rPr>
        <w:t>unless otherwise stated</w:t>
      </w:r>
      <w:r w:rsidR="00FB1951">
        <w:rPr>
          <w:lang w:val="en-US"/>
        </w:rPr>
        <w:t>)</w:t>
      </w:r>
      <w:r w:rsidRPr="00084D43">
        <w:rPr>
          <w:lang w:val="en-US"/>
        </w:rPr>
        <w:t xml:space="preserve">. </w:t>
      </w:r>
    </w:p>
    <w:p w14:paraId="6141F6EA" w14:textId="33FD4EEE" w:rsidR="000810F8" w:rsidRPr="00C35ECC" w:rsidRDefault="000810F8" w:rsidP="008E29DC">
      <w:pPr>
        <w:pStyle w:val="Heading4"/>
        <w:rPr>
          <w:rFonts w:asciiTheme="minorHAnsi" w:hAnsiTheme="minorHAnsi" w:cstheme="minorHAnsi"/>
          <w:sz w:val="24"/>
          <w:szCs w:val="24"/>
        </w:rPr>
      </w:pPr>
      <w:r w:rsidRPr="00C35ECC">
        <w:rPr>
          <w:rFonts w:asciiTheme="minorHAnsi" w:hAnsiTheme="minorHAnsi" w:cstheme="minorHAnsi"/>
          <w:sz w:val="24"/>
          <w:szCs w:val="24"/>
        </w:rPr>
        <w:t>Analysis 1: Multilevel random effects meta-analysis</w:t>
      </w:r>
      <w:r w:rsidR="008E29DC" w:rsidRPr="00C35ECC">
        <w:rPr>
          <w:rFonts w:asciiTheme="minorHAnsi" w:hAnsiTheme="minorHAnsi" w:cstheme="minorHAnsi"/>
          <w:sz w:val="24"/>
          <w:szCs w:val="24"/>
        </w:rPr>
        <w:t>.</w:t>
      </w:r>
    </w:p>
    <w:p w14:paraId="50DE7F4B" w14:textId="77777777" w:rsidR="006D5DDA" w:rsidRPr="006D5DDA" w:rsidRDefault="006D5DDA" w:rsidP="00F2034D">
      <w:pPr>
        <w:pStyle w:val="BodyText"/>
        <w:rPr>
          <w:lang w:val="en-US"/>
        </w:rPr>
      </w:pPr>
      <w:r w:rsidRPr="00F2034D">
        <w:rPr>
          <w:lang w:val="en-US"/>
        </w:rPr>
        <w:t xml:space="preserve">The first approach </w:t>
      </w:r>
      <w:r w:rsidRPr="006D5DDA">
        <w:rPr>
          <w:lang w:val="en-US"/>
        </w:rPr>
        <w:t>uses a random effects meta-analysis framework to estimate the expected effect size difference between original and replication studies.</w:t>
      </w:r>
    </w:p>
    <w:p w14:paraId="02C6306C" w14:textId="15B17411" w:rsidR="006D5DDA" w:rsidRPr="006D5DDA" w:rsidRDefault="00B246A2" w:rsidP="00F2034D">
      <w:pPr>
        <w:pStyle w:val="BodyText"/>
        <w:rPr>
          <w:lang w:val="en-US"/>
        </w:rPr>
      </w:pPr>
      <m:oMathPara>
        <m:oMathParaPr>
          <m:jc m:val="center"/>
        </m:oMathParaPr>
        <m:oMath>
          <m:r>
            <w:rPr>
              <w:rFonts w:ascii="Cambria Math" w:hAnsi="Cambria Math"/>
              <w:lang w:val="en-US"/>
            </w:rPr>
            <m:t>differenc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article</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project</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m:oMathPara>
    </w:p>
    <w:p w14:paraId="25F0DBCA" w14:textId="2987B54D" w:rsidR="009B7484" w:rsidRDefault="006D5DDA" w:rsidP="00504D4F">
      <w:pPr>
        <w:pStyle w:val="BodyText"/>
        <w:ind w:firstLine="0"/>
        <w:rPr>
          <w:lang w:val="en-US"/>
        </w:rPr>
      </w:pPr>
      <w:r w:rsidRPr="006D5DDA">
        <w:rPr>
          <w:lang w:val="en-US"/>
        </w:rPr>
        <w:t xml:space="preserve">This analysis treats each pair of effects, the original and replicated effect sizes, as one “study” in a meta-analytic framework. This model estimates the change from </w:t>
      </w:r>
      <w:r w:rsidR="00342471">
        <w:rPr>
          <w:lang w:val="en-US"/>
        </w:rPr>
        <w:t xml:space="preserve">the </w:t>
      </w:r>
      <w:r w:rsidRPr="006D5DDA">
        <w:rPr>
          <w:lang w:val="en-US"/>
        </w:rPr>
        <w:t>original to</w:t>
      </w:r>
      <w:r w:rsidR="00342471">
        <w:rPr>
          <w:lang w:val="en-US"/>
        </w:rPr>
        <w:t xml:space="preserve"> the</w:t>
      </w:r>
      <w:r w:rsidRPr="006D5DDA">
        <w:rPr>
          <w:lang w:val="en-US"/>
        </w:rPr>
        <w:t xml:space="preserve"> replication study effect size (</w:t>
      </w:r>
      <m:oMath>
        <m:r>
          <w:rPr>
            <w:rFonts w:ascii="Cambria Math" w:hAnsi="Cambria Math"/>
            <w:lang w:val="en-US"/>
          </w:rPr>
          <m:t>differnc</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j</m:t>
            </m:r>
          </m:sub>
        </m:sSub>
      </m:oMath>
      <w:r w:rsidRPr="006D5DDA">
        <w:rPr>
          <w:lang w:val="en-US"/>
        </w:rPr>
        <w:t>) with a fixed intercept (</w:t>
      </w:r>
      <m:oMath>
        <m:sSub>
          <m:sSubPr>
            <m:ctrlPr>
              <w:rPr>
                <w:rFonts w:ascii="Cambria Math" w:hAnsi="Cambria Math"/>
                <w:lang w:val="en-US"/>
              </w:rPr>
            </m:ctrlPr>
          </m:sSubPr>
          <m:e>
            <m:r>
              <w:rPr>
                <w:rFonts w:ascii="Cambria Math" w:hAnsi="Cambria Math"/>
                <w:lang w:val="en-US"/>
              </w:rPr>
              <m:t>γ</m:t>
            </m:r>
          </m:e>
          <m:sub>
            <m:r>
              <w:rPr>
                <w:rFonts w:ascii="Cambria Math" w:hAnsi="Cambria Math"/>
                <w:lang w:val="en-US"/>
              </w:rPr>
              <m:t>0</m:t>
            </m:r>
          </m:sub>
        </m:sSub>
      </m:oMath>
      <w:r w:rsidRPr="006D5DDA">
        <w:rPr>
          <w:lang w:val="en-US"/>
        </w:rPr>
        <w:t>), a random effect for replication project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project</m:t>
            </m:r>
          </m:sub>
        </m:sSub>
      </m:oMath>
      <w:r w:rsidRPr="006D5DDA">
        <w:rPr>
          <w:lang w:val="en-US"/>
        </w:rPr>
        <w:t>), a random effect for each original article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article</m:t>
            </m:r>
          </m:sub>
        </m:sSub>
      </m:oMath>
      <w:r w:rsidRPr="006D5DDA">
        <w:rPr>
          <w:lang w:val="en-US"/>
        </w:rPr>
        <w:t>), and a random effect for each individual repl</w:t>
      </w:r>
      <w:proofErr w:type="spellStart"/>
      <w:r w:rsidRPr="006D5DDA">
        <w:rPr>
          <w:lang w:val="en-US"/>
        </w:rPr>
        <w:t>ication</w:t>
      </w:r>
      <w:proofErr w:type="spellEnd"/>
      <w:r w:rsidRPr="006D5DDA">
        <w:rPr>
          <w:lang w:val="en-US"/>
        </w:rPr>
        <w:t xml:space="preserve"> (</w:t>
      </w:r>
      <m:oMath>
        <m:sSub>
          <m:sSubPr>
            <m:ctrlPr>
              <w:rPr>
                <w:rFonts w:ascii="Cambria Math" w:hAnsi="Cambria Math"/>
                <w:lang w:val="en-US"/>
              </w:rPr>
            </m:ctrlPr>
          </m:sSubPr>
          <m:e>
            <m:r>
              <w:rPr>
                <w:rFonts w:ascii="Cambria Math" w:hAnsi="Cambria Math"/>
                <w:lang w:val="en-US"/>
              </w:rPr>
              <m:t>η</m:t>
            </m:r>
          </m:e>
          <m:sub>
            <m:r>
              <w:rPr>
                <w:rFonts w:ascii="Cambria Math" w:hAnsi="Cambria Math"/>
                <w:lang w:val="en-US"/>
              </w:rPr>
              <m:t>id</m:t>
            </m:r>
          </m:sub>
        </m:sSub>
      </m:oMath>
      <w:r w:rsidRPr="006D5DDA">
        <w:rPr>
          <w:lang w:val="en-US"/>
        </w:rPr>
        <w:t xml:space="preserve">). Random effects at the project level </w:t>
      </w:r>
      <w:r w:rsidR="00342471">
        <w:rPr>
          <w:lang w:val="en-US"/>
        </w:rPr>
        <w:t>were</w:t>
      </w:r>
      <w:r w:rsidR="00342471" w:rsidRPr="006D5DDA">
        <w:rPr>
          <w:lang w:val="en-US"/>
        </w:rPr>
        <w:t xml:space="preserve"> </w:t>
      </w:r>
      <w:r w:rsidRPr="006D5DDA">
        <w:rPr>
          <w:lang w:val="en-US"/>
        </w:rPr>
        <w:t xml:space="preserve">included to account for non-independence between replications from each replication project. Random effects at the original article level </w:t>
      </w:r>
      <w:r w:rsidR="00342471">
        <w:rPr>
          <w:lang w:val="en-US"/>
        </w:rPr>
        <w:t>were</w:t>
      </w:r>
      <w:r w:rsidR="00342471" w:rsidRPr="006D5DDA">
        <w:rPr>
          <w:lang w:val="en-US"/>
        </w:rPr>
        <w:t xml:space="preserve"> </w:t>
      </w:r>
      <w:r w:rsidRPr="006D5DDA">
        <w:rPr>
          <w:lang w:val="en-US"/>
        </w:rPr>
        <w:t xml:space="preserve">included to account for cases when multiple effects from an original article were replicated or </w:t>
      </w:r>
      <w:r w:rsidR="00342471">
        <w:rPr>
          <w:lang w:val="en-US"/>
        </w:rPr>
        <w:t xml:space="preserve">where </w:t>
      </w:r>
      <w:r w:rsidRPr="006D5DDA">
        <w:rPr>
          <w:lang w:val="en-US"/>
        </w:rPr>
        <w:t xml:space="preserve">multiple </w:t>
      </w:r>
      <w:proofErr w:type="spellStart"/>
      <w:r w:rsidRPr="006D5DDA">
        <w:rPr>
          <w:lang w:val="en-US"/>
        </w:rPr>
        <w:t>operationalisations</w:t>
      </w:r>
      <w:proofErr w:type="spellEnd"/>
      <w:r w:rsidRPr="006D5DDA">
        <w:rPr>
          <w:lang w:val="en-US"/>
        </w:rPr>
        <w:t xml:space="preserve"> of an original effect were tested. Standard errors for each difference score were estimated as</w:t>
      </w:r>
    </w:p>
    <w:p w14:paraId="0C15D498" w14:textId="56431A19" w:rsidR="009B7484" w:rsidRDefault="006D5DDA" w:rsidP="00F2034D">
      <w:pPr>
        <w:pStyle w:val="BodyText"/>
        <w:jc w:val="center"/>
        <w:rPr>
          <w:lang w:val="en-US"/>
        </w:rPr>
      </w:pPr>
      <m:oMathPara>
        <m:oMath>
          <m:r>
            <w:rPr>
              <w:rFonts w:ascii="Cambria Math" w:hAnsi="Cambria Math"/>
              <w:lang w:val="en-US"/>
            </w:rPr>
            <m:t>se=</m:t>
          </m:r>
          <m:rad>
            <m:radPr>
              <m:degHide m:val="1"/>
              <m:ctrlPr>
                <w:rPr>
                  <w:rFonts w:ascii="Cambria Math" w:hAnsi="Cambria Math"/>
                  <w:lang w:val="en-US"/>
                </w:rPr>
              </m:ctrlPr>
            </m:rad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-3</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-3</m:t>
                  </m:r>
                </m:den>
              </m:f>
            </m:e>
          </m:rad>
        </m:oMath>
      </m:oMathPara>
    </w:p>
    <w:p w14:paraId="083C605A" w14:textId="4F934DE7" w:rsidR="006D5DDA" w:rsidRPr="006D5DDA" w:rsidRDefault="00342471" w:rsidP="009446F9">
      <w:pPr>
        <w:pStyle w:val="BodyText"/>
        <w:ind w:firstLine="0"/>
        <w:rPr>
          <w:lang w:val="en-US"/>
        </w:rPr>
      </w:pPr>
      <w:r>
        <w:rPr>
          <w:rFonts w:eastAsiaTheme="minorEastAsia"/>
          <w:lang w:val="en-US"/>
        </w:rPr>
        <w:t xml:space="preserve">with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1</m:t>
            </m:r>
          </m:sub>
        </m:sSub>
      </m:oMath>
      <w:r w:rsidR="006D5DDA" w:rsidRPr="006D5DDA">
        <w:rPr>
          <w:lang w:val="en-US"/>
        </w:rPr>
        <w:t xml:space="preserve"> being the sample size in the original study and </w:t>
      </w:r>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2</m:t>
            </m:r>
          </m:sub>
        </m:sSub>
      </m:oMath>
      <w:r w:rsidR="006D5DDA" w:rsidRPr="006D5DDA">
        <w:rPr>
          <w:lang w:val="en-US"/>
        </w:rPr>
        <w:t xml:space="preserve"> being the sample size in the replication study. This standard error is an approximation </w:t>
      </w:r>
      <w:bookmarkStart w:id="7" w:name="_Hlk12971317"/>
      <w:r w:rsidR="006D5DDA" w:rsidRPr="006D5DDA">
        <w:rPr>
          <w:lang w:val="en-US"/>
        </w:rPr>
        <w:t xml:space="preserve">for the </w:t>
      </w:r>
      <w:r>
        <w:rPr>
          <w:lang w:val="en-US"/>
        </w:rPr>
        <w:t>studies that reported</w:t>
      </w:r>
      <w:bookmarkEnd w:id="7"/>
      <w:r>
        <w:rPr>
          <w:lang w:val="en-US"/>
        </w:rPr>
        <w:t xml:space="preserve"> </w:t>
      </w:r>
      <w:r w:rsidR="006D5DDA" w:rsidRPr="006D5DDA">
        <w:rPr>
          <w:lang w:val="en-US"/>
        </w:rPr>
        <w:t xml:space="preserve">F tests with a </w:t>
      </w:r>
      <m:oMath>
        <m:r>
          <w:rPr>
            <w:rFonts w:ascii="Cambria Math" w:hAnsi="Cambria Math"/>
            <w:lang w:val="en-US"/>
          </w:rPr>
          <m:t>d</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oMath>
      <w:r w:rsidR="006D5DDA" w:rsidRPr="006D5DDA">
        <w:rPr>
          <w:lang w:val="en-US"/>
        </w:rPr>
        <w:t xml:space="preserve"> greater than 1 and chi</w:t>
      </w:r>
      <w:r>
        <w:rPr>
          <w:lang w:val="en-US"/>
        </w:rPr>
        <w:t>-</w:t>
      </w:r>
      <w:r w:rsidR="006D5DDA" w:rsidRPr="006D5DDA">
        <w:rPr>
          <w:lang w:val="en-US"/>
        </w:rPr>
        <w:t>square</w:t>
      </w:r>
      <w:r>
        <w:rPr>
          <w:lang w:val="en-US"/>
        </w:rPr>
        <w:t>d</w:t>
      </w:r>
      <w:r w:rsidR="006D5DDA" w:rsidRPr="006D5DDA">
        <w:rPr>
          <w:lang w:val="en-US"/>
        </w:rPr>
        <w:t xml:space="preserve"> tests</w:t>
      </w:r>
      <w:r>
        <w:rPr>
          <w:lang w:val="en-US"/>
        </w:rPr>
        <w:t>. I</w:t>
      </w:r>
      <w:r w:rsidR="006D5DDA" w:rsidRPr="006D5DDA">
        <w:rPr>
          <w:lang w:val="en-US"/>
        </w:rPr>
        <w:t>n order to check whether this was strongly impacting results all multilevel meta-analyses were re-performed excluding these studies. No differences in the substantive interpretation of results would follow from this change (i.e., the intercept coefficient and random effects variance estimates changed by less than 0.003).</w:t>
      </w:r>
    </w:p>
    <w:p w14:paraId="7C60E304" w14:textId="6EDD8929" w:rsidR="00E2365B" w:rsidRDefault="00E2365B" w:rsidP="00E2365B">
      <w:pPr>
        <w:pStyle w:val="BodyText"/>
      </w:pPr>
      <w:bookmarkStart w:id="8" w:name="accounting-for-null-results"/>
      <w:bookmarkEnd w:id="8"/>
      <w:r>
        <w:lastRenderedPageBreak/>
        <w:t xml:space="preserve">Using the aggregate summary statistics from the replication projects where a set of labs conducted replications (e.g., the Many Labs Projects) may underestimate the standard error of the difference scores (as their standard error is also a function of the heterogeneity across labs). As a sensitivity analysis, we also ran all multilevel models using a conservative estimate of their sampling variance - calculating their standard errors using the mean sample size included in each replication study as opposed to the total sample size. Again, no differences in the substantive interpretation of results would follow from this change, with the coefficient estimates and estimates of the variance of the random effects changing by less than 0.005 in Fisher Z score units. As an additional check, we also ran each meta-analysis as a simple multilevel model (i.e., ignoring the sampling variances of the effect size differences and not including random effects at the effect level), which led to estimates of the effect size difference </w:t>
      </w:r>
      <w:r w:rsidR="003D4220">
        <w:t xml:space="preserve">between original and replication studies </w:t>
      </w:r>
      <w:r>
        <w:t>within a Fisher Z score of 0.023 of the meta-analytic results presented below.</w:t>
      </w:r>
    </w:p>
    <w:p w14:paraId="3B452FD7" w14:textId="032D715A" w:rsidR="000810F8" w:rsidRPr="00517C07" w:rsidRDefault="000810F8" w:rsidP="000810F8">
      <w:pPr>
        <w:pStyle w:val="Heading4"/>
        <w:rPr>
          <w:rFonts w:asciiTheme="minorHAnsi" w:hAnsiTheme="minorHAnsi" w:cstheme="minorHAnsi"/>
          <w:sz w:val="24"/>
          <w:szCs w:val="24"/>
        </w:rPr>
      </w:pPr>
      <w:r w:rsidRPr="00517C07">
        <w:rPr>
          <w:rFonts w:asciiTheme="minorHAnsi" w:hAnsiTheme="minorHAnsi" w:cstheme="minorHAnsi"/>
          <w:sz w:val="24"/>
          <w:szCs w:val="24"/>
        </w:rPr>
        <w:t>Accounting for null results</w:t>
      </w:r>
      <w:r w:rsidR="00084D43" w:rsidRPr="00517C07">
        <w:rPr>
          <w:rFonts w:asciiTheme="minorHAnsi" w:hAnsiTheme="minorHAnsi" w:cstheme="minorHAnsi"/>
          <w:sz w:val="24"/>
          <w:szCs w:val="24"/>
        </w:rPr>
        <w:t>.</w:t>
      </w:r>
    </w:p>
    <w:p w14:paraId="47A40546" w14:textId="28C2B40A" w:rsidR="006D5DDA" w:rsidRPr="006D5DDA" w:rsidRDefault="00517C07" w:rsidP="00F2034D">
      <w:pPr>
        <w:pStyle w:val="BodyText"/>
        <w:rPr>
          <w:lang w:val="en-US"/>
        </w:rPr>
      </w:pPr>
      <w:r>
        <w:rPr>
          <w:lang w:val="en-US"/>
        </w:rPr>
        <w:t xml:space="preserve">In </w:t>
      </w:r>
      <w:r w:rsidR="006D5DDA" w:rsidRPr="006D5DDA">
        <w:rPr>
          <w:lang w:val="en-US"/>
        </w:rPr>
        <w:t xml:space="preserve">assessing the degree to which effects are attenuated </w:t>
      </w:r>
      <w:r>
        <w:rPr>
          <w:lang w:val="en-US"/>
        </w:rPr>
        <w:t>between original and replication studies it is important to ask</w:t>
      </w:r>
      <w:r w:rsidRPr="006D5DDA">
        <w:rPr>
          <w:lang w:val="en-US"/>
        </w:rPr>
        <w:t xml:space="preserve"> </w:t>
      </w:r>
      <w:r w:rsidR="006D5DDA" w:rsidRPr="006D5DDA">
        <w:rPr>
          <w:lang w:val="en-US"/>
        </w:rPr>
        <w:t xml:space="preserve">how much this effect is driven by the presence of a subset of replication studies where the null hypothesis is true. The average effect size difference between original studies and their replications could be extremely high, and yet this effect could be entirely driven by </w:t>
      </w:r>
      <w:r w:rsidR="00140812">
        <w:rPr>
          <w:lang w:val="en-US"/>
        </w:rPr>
        <w:t>cases where the null hypothesis is true</w:t>
      </w:r>
      <w:r w:rsidR="006D5DDA" w:rsidRPr="006D5DDA">
        <w:rPr>
          <w:lang w:val="en-US"/>
        </w:rPr>
        <w:t xml:space="preserve">. </w:t>
      </w:r>
      <w:r>
        <w:rPr>
          <w:lang w:val="en-US"/>
        </w:rPr>
        <w:t>For example, i</w:t>
      </w:r>
      <w:r w:rsidRPr="006D5DDA">
        <w:rPr>
          <w:lang w:val="en-US"/>
        </w:rPr>
        <w:t xml:space="preserve">f </w:t>
      </w:r>
      <w:r w:rsidR="006D5DDA" w:rsidRPr="006D5DDA">
        <w:rPr>
          <w:lang w:val="en-US"/>
        </w:rPr>
        <w:t xml:space="preserve">50% of studies </w:t>
      </w:r>
      <w:r>
        <w:rPr>
          <w:lang w:val="en-US"/>
        </w:rPr>
        <w:t>had true null hypotheses,</w:t>
      </w:r>
      <w:r w:rsidR="006D5DDA" w:rsidRPr="006D5DDA">
        <w:rPr>
          <w:lang w:val="en-US"/>
        </w:rPr>
        <w:t xml:space="preserve"> and yet </w:t>
      </w:r>
      <w:r>
        <w:rPr>
          <w:lang w:val="en-US"/>
        </w:rPr>
        <w:t>all non-null replication</w:t>
      </w:r>
      <w:r w:rsidR="006D5DDA" w:rsidRPr="006D5DDA">
        <w:rPr>
          <w:lang w:val="en-US"/>
        </w:rPr>
        <w:t xml:space="preserve"> effects</w:t>
      </w:r>
      <w:r>
        <w:rPr>
          <w:lang w:val="en-US"/>
        </w:rPr>
        <w:t xml:space="preserve"> were</w:t>
      </w:r>
      <w:r w:rsidR="006D5DDA" w:rsidRPr="006D5DDA">
        <w:rPr>
          <w:lang w:val="en-US"/>
        </w:rPr>
        <w:t xml:space="preserve"> identical to those reported in the original article</w:t>
      </w:r>
      <w:r>
        <w:rPr>
          <w:lang w:val="en-US"/>
        </w:rPr>
        <w:t>s</w:t>
      </w:r>
      <w:r w:rsidR="006D5DDA" w:rsidRPr="006D5DDA">
        <w:rPr>
          <w:lang w:val="en-US"/>
        </w:rPr>
        <w:t>, the average attenuation would be 50%</w:t>
      </w:r>
      <w:r>
        <w:rPr>
          <w:lang w:val="en-US"/>
        </w:rPr>
        <w:t xml:space="preserve"> despite the fact that </w:t>
      </w:r>
      <w:r w:rsidR="0014078E">
        <w:rPr>
          <w:lang w:val="en-US"/>
        </w:rPr>
        <w:t>the</w:t>
      </w:r>
      <w:r>
        <w:rPr>
          <w:lang w:val="en-US"/>
        </w:rPr>
        <w:t xml:space="preserve"> non-null original effect sizes </w:t>
      </w:r>
      <w:r w:rsidR="0014078E">
        <w:rPr>
          <w:lang w:val="en-US"/>
        </w:rPr>
        <w:t>provided</w:t>
      </w:r>
      <w:r>
        <w:rPr>
          <w:lang w:val="en-US"/>
        </w:rPr>
        <w:t xml:space="preserve"> </w:t>
      </w:r>
      <w:r w:rsidR="0014078E">
        <w:rPr>
          <w:lang w:val="en-US"/>
        </w:rPr>
        <w:t>unbiased estimates of the replication effect size</w:t>
      </w:r>
      <w:r w:rsidR="00A76687">
        <w:rPr>
          <w:lang w:val="en-US"/>
        </w:rPr>
        <w:t>s</w:t>
      </w:r>
      <w:r>
        <w:rPr>
          <w:lang w:val="en-US"/>
        </w:rPr>
        <w:t xml:space="preserve">. </w:t>
      </w:r>
      <w:r w:rsidR="006D5DDA" w:rsidRPr="006D5DDA">
        <w:rPr>
          <w:lang w:val="en-US"/>
        </w:rPr>
        <w:t xml:space="preserve">Analyses 2 to </w:t>
      </w:r>
      <w:r w:rsidR="00140812">
        <w:rPr>
          <w:lang w:val="en-US"/>
        </w:rPr>
        <w:t>4</w:t>
      </w:r>
      <w:r w:rsidR="006D5DDA" w:rsidRPr="006D5DDA">
        <w:rPr>
          <w:lang w:val="en-US"/>
        </w:rPr>
        <w:t xml:space="preserve"> were performed in order to account for this issue.</w:t>
      </w:r>
    </w:p>
    <w:p w14:paraId="56FEC1E6" w14:textId="3DCC0BFE" w:rsidR="000810F8" w:rsidRPr="00B5606E" w:rsidRDefault="000810F8" w:rsidP="00D737CB">
      <w:pPr>
        <w:pStyle w:val="Heading4"/>
        <w:rPr>
          <w:rFonts w:asciiTheme="minorHAnsi" w:hAnsiTheme="minorHAnsi" w:cstheme="minorHAnsi"/>
          <w:sz w:val="24"/>
          <w:szCs w:val="24"/>
        </w:rPr>
      </w:pPr>
      <w:bookmarkStart w:id="9" w:name="analysis-2-and-3-multilevel-random-effec"/>
      <w:bookmarkEnd w:id="9"/>
      <w:r w:rsidRPr="00B5606E">
        <w:rPr>
          <w:rFonts w:asciiTheme="minorHAnsi" w:hAnsiTheme="minorHAnsi" w:cstheme="minorHAnsi"/>
          <w:sz w:val="24"/>
          <w:szCs w:val="24"/>
        </w:rPr>
        <w:t>Analysis 2 and 3: Multilevel random effects meta-analysis with exclusions</w:t>
      </w:r>
      <w:r w:rsidR="00D737CB" w:rsidRPr="00B5606E">
        <w:rPr>
          <w:rFonts w:asciiTheme="minorHAnsi" w:hAnsiTheme="minorHAnsi" w:cstheme="minorHAnsi"/>
          <w:sz w:val="24"/>
          <w:szCs w:val="24"/>
        </w:rPr>
        <w:t>.</w:t>
      </w:r>
    </w:p>
    <w:p w14:paraId="56289E73" w14:textId="36864954" w:rsidR="00494AB9" w:rsidRPr="00494AB9" w:rsidRDefault="00494AB9" w:rsidP="00F2034D">
      <w:pPr>
        <w:pStyle w:val="BodyText"/>
        <w:rPr>
          <w:lang w:val="en-US"/>
        </w:rPr>
      </w:pPr>
      <w:r w:rsidRPr="00F2034D">
        <w:rPr>
          <w:lang w:val="en-US"/>
        </w:rPr>
        <w:t xml:space="preserve">Analyses 2 and 3 reperform the above meta-analysis excluding studies </w:t>
      </w:r>
      <w:r w:rsidRPr="00494AB9">
        <w:rPr>
          <w:lang w:val="en-US"/>
        </w:rPr>
        <w:t>using two exclusion criteria. Analysis 2 exclude</w:t>
      </w:r>
      <w:r w:rsidR="000D6701">
        <w:rPr>
          <w:lang w:val="en-US"/>
        </w:rPr>
        <w:t>d</w:t>
      </w:r>
      <w:r w:rsidRPr="00494AB9">
        <w:rPr>
          <w:lang w:val="en-US"/>
        </w:rPr>
        <w:t xml:space="preserve"> studies in which the replication study was not statistically significant with an effect in the same direction as the original (using the </w:t>
      </w:r>
      <w:r w:rsidRPr="00494AB9">
        <w:rPr>
          <w:i/>
          <w:lang w:val="en-US"/>
        </w:rPr>
        <w:t>p</w:t>
      </w:r>
      <w:r w:rsidRPr="00494AB9">
        <w:rPr>
          <w:lang w:val="en-US"/>
        </w:rPr>
        <w:t xml:space="preserve"> value reported in the replication projects’ datasets, at an alpha of .05, and using two-tailed tests where applicable). Analysis 3 remove</w:t>
      </w:r>
      <w:r w:rsidR="000D6701">
        <w:rPr>
          <w:lang w:val="en-US"/>
        </w:rPr>
        <w:t>d</w:t>
      </w:r>
      <w:r w:rsidRPr="00494AB9">
        <w:rPr>
          <w:lang w:val="en-US"/>
        </w:rPr>
        <w:t xml:space="preserve"> effects in which the replication study effect </w:t>
      </w:r>
      <w:r w:rsidR="000D6701">
        <w:rPr>
          <w:lang w:val="en-US"/>
        </w:rPr>
        <w:t>wa</w:t>
      </w:r>
      <w:r w:rsidRPr="00494AB9">
        <w:rPr>
          <w:lang w:val="en-US"/>
        </w:rPr>
        <w:t>s “statistically equivalent” to the null according to an equivalence test.</w:t>
      </w:r>
    </w:p>
    <w:p w14:paraId="6F5391DE" w14:textId="70A7128B" w:rsidR="00494AB9" w:rsidRPr="0013594E" w:rsidRDefault="0013594E" w:rsidP="0013594E">
      <w:pPr>
        <w:pStyle w:val="BodyText"/>
      </w:pPr>
      <w:r>
        <w:lastRenderedPageBreak/>
        <w:t>Analysis 2, excluding studies in which the replication study was not significant, means that replication studies with a low level of statistical power to detect the (unknown) true replication effect size are likely to be excluded. This may lead to this analysis underestimating the amount of effect size exaggeration, as replications with non-zero but small effect sizes are likely to be non-significant. This issue is compounded by the fact that some of the replication projects chose the sample sizes that were used in the replication studies using a power analysis of the observed effect in the original study</w:t>
      </w:r>
      <w:r w:rsidRPr="00494AB9">
        <w:rPr>
          <w:lang w:val="en-US"/>
        </w:rPr>
        <w:t xml:space="preserve"> </w:t>
      </w:r>
      <w:r>
        <w:rPr>
          <w:lang w:val="en-US"/>
        </w:rPr>
        <w:fldChar w:fldCharType="begin"/>
      </w:r>
      <w:r>
        <w:rPr>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Pr>
          <w:lang w:val="en-US"/>
        </w:rPr>
        <w:fldChar w:fldCharType="separate"/>
      </w:r>
      <w:r>
        <w:rPr>
          <w:noProof/>
          <w:lang w:val="en-US"/>
        </w:rPr>
        <w:t>(Open Science Collaboration, 2015)</w:t>
      </w:r>
      <w:r>
        <w:rPr>
          <w:lang w:val="en-US"/>
        </w:rPr>
        <w:fldChar w:fldCharType="end"/>
      </w:r>
      <w:r>
        <w:t>. This approach to designing the replication studies means that if effect sizes are, on average, smaller in the replication studies than the original reported result, replication studies will often be underpowered.</w:t>
      </w:r>
    </w:p>
    <w:p w14:paraId="740FE7A8" w14:textId="60C698E9" w:rsidR="00494AB9" w:rsidRPr="00494AB9" w:rsidRDefault="00B2411B" w:rsidP="00F2034D">
      <w:pPr>
        <w:pStyle w:val="BodyText"/>
        <w:rPr>
          <w:lang w:val="en-US"/>
        </w:rPr>
      </w:pPr>
      <w:r w:rsidRPr="00B2411B">
        <w:rPr>
          <w:lang w:val="en-US"/>
        </w:rPr>
        <w:t>In order to avoid excluding under-powered studies erroneously, Analysis 3 excluded studies based on whether the replication study results were statistically equivalent to the null hypothesis or statistically significant in the opposite direction</w:t>
      </w:r>
      <w:r>
        <w:rPr>
          <w:lang w:val="en-US"/>
        </w:rPr>
        <w:t xml:space="preserve"> </w: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 </w:instrText>
      </w:r>
      <w:r w:rsidR="000821FB">
        <w:rPr>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821FB">
        <w:rPr>
          <w:lang w:val="en-US"/>
        </w:rPr>
        <w:instrText xml:space="preserve"> ADDIN EN.CITE.DATA </w:instrText>
      </w:r>
      <w:r w:rsidR="000821FB">
        <w:rPr>
          <w:lang w:val="en-US"/>
        </w:rPr>
      </w:r>
      <w:r w:rsidR="000821FB">
        <w:rPr>
          <w:lang w:val="en-US"/>
        </w:rPr>
        <w:fldChar w:fldCharType="end"/>
      </w:r>
      <w:r w:rsidR="000821FB">
        <w:rPr>
          <w:lang w:val="en-US"/>
        </w:rPr>
      </w:r>
      <w:r w:rsidR="000821FB">
        <w:rPr>
          <w:lang w:val="en-US"/>
        </w:rPr>
        <w:fldChar w:fldCharType="separate"/>
      </w:r>
      <w:r w:rsidR="000821FB">
        <w:rPr>
          <w:noProof/>
          <w:lang w:val="en-US"/>
        </w:rPr>
        <w:t>(Lakens, 2017; Lakens, Scheel, &amp; Isager, 2018)</w:t>
      </w:r>
      <w:r w:rsidR="000821FB">
        <w:rPr>
          <w:lang w:val="en-US"/>
        </w:rPr>
        <w:fldChar w:fldCharType="end"/>
      </w:r>
      <w:r w:rsidRPr="00B2411B">
        <w:rPr>
          <w:lang w:val="en-US"/>
        </w:rPr>
        <w:t xml:space="preserve">. A requirement for equivalence testing is that an equivalence bound is selected (i.e., an effect size below which the effect size is said to be for all practical purposes equal to zero). For this, we used the lowest effect size that would have been statistically significant in the original study (assuming an alpha of .05), following a suggestion in </w:t>
      </w:r>
      <w:r w:rsidR="000821FB">
        <w:rPr>
          <w:lang w:val="en-US"/>
        </w:rPr>
        <w:fldChar w:fldCharType="begin"/>
      </w:r>
      <w:r w:rsidR="00FF7E76">
        <w:rPr>
          <w:lang w:val="en-US"/>
        </w:rPr>
        <w:instrText xml:space="preserve"> ADDIN EN.CITE &lt;EndNote&gt;&lt;Cite AuthorYear="1"&gt;&lt;Author&gt;Lakens&lt;/Author&gt;&lt;Year&gt;2018&lt;/Year&gt;&lt;RecNum&gt;951&lt;/RecNum&gt;&lt;DisplayText&gt;Lakens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Pr>
          <w:lang w:val="en-US"/>
        </w:rPr>
        <w:fldChar w:fldCharType="separate"/>
      </w:r>
      <w:r w:rsidR="00FF7E76">
        <w:rPr>
          <w:noProof/>
          <w:lang w:val="en-US"/>
        </w:rPr>
        <w:t>Lakens et al. (2018)</w:t>
      </w:r>
      <w:r w:rsidR="000821FB">
        <w:rPr>
          <w:lang w:val="en-US"/>
        </w:rPr>
        <w:fldChar w:fldCharType="end"/>
      </w:r>
      <w:r w:rsidR="00494AB9" w:rsidRPr="00494AB9">
        <w:rPr>
          <w:lang w:val="en-US"/>
        </w:rPr>
        <w:t xml:space="preserve">. Equivalence tests were performed using Z tests of the Fisher </w:t>
      </w:r>
      <w:r w:rsidR="000D6701">
        <w:rPr>
          <w:lang w:val="en-US"/>
        </w:rPr>
        <w:t>z-</w:t>
      </w:r>
      <w:r w:rsidR="00494AB9" w:rsidRPr="00494AB9">
        <w:rPr>
          <w:lang w:val="en-US"/>
        </w:rPr>
        <w:t xml:space="preserve">transformed effect sizes, excluding studies where the observed replication effect </w:t>
      </w:r>
      <w:r w:rsidR="000D6701">
        <w:rPr>
          <w:lang w:val="en-US"/>
        </w:rPr>
        <w:t>wa</w:t>
      </w:r>
      <w:r w:rsidR="00494AB9" w:rsidRPr="00494AB9">
        <w:rPr>
          <w:lang w:val="en-US"/>
        </w:rPr>
        <w:t xml:space="preserve">s significantly smaller than the equivalence bound using a one tailed test at the 95% confidence level. Standard errors of each study were estimated as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r>
                  <w:rPr>
                    <w:rFonts w:ascii="Cambria Math" w:hAnsi="Cambria Math"/>
                    <w:lang w:val="en-US"/>
                  </w:rPr>
                  <m:t>N-3</m:t>
                </m:r>
              </m:den>
            </m:f>
          </m:e>
        </m:rad>
      </m:oMath>
      <w:r w:rsidR="00494AB9" w:rsidRPr="00494AB9">
        <w:rPr>
          <w:lang w:val="en-US"/>
        </w:rPr>
        <w:t xml:space="preserve">, except for studies from </w:t>
      </w:r>
      <w:r w:rsidR="000821FB">
        <w:rPr>
          <w:lang w:val="en-US"/>
        </w:rPr>
        <w:fldChar w:fldCharType="begin"/>
      </w:r>
      <w:r w:rsidR="004536C9">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4536C9">
        <w:rPr>
          <w:noProof/>
          <w:lang w:val="en-US"/>
        </w:rPr>
        <w:t>Camerer et al. (2018)</w:t>
      </w:r>
      <w:r w:rsidR="000821FB">
        <w:rPr>
          <w:lang w:val="en-US"/>
        </w:rPr>
        <w:fldChar w:fldCharType="end"/>
      </w:r>
      <w:r w:rsidR="00494AB9" w:rsidRPr="00494AB9">
        <w:rPr>
          <w:lang w:val="en-US"/>
        </w:rPr>
        <w:t xml:space="preserve"> </w:t>
      </w:r>
      <w:r w:rsidR="00FE18ED">
        <w:rPr>
          <w:lang w:val="en-US"/>
        </w:rPr>
        <w:t>that</w:t>
      </w:r>
      <w:r w:rsidR="00494AB9" w:rsidRPr="00494AB9">
        <w:rPr>
          <w:lang w:val="en-US"/>
        </w:rPr>
        <w:t xml:space="preserve"> had more than a single replication attempt</w:t>
      </w:r>
      <w:r w:rsidR="00FF7E76">
        <w:rPr>
          <w:lang w:val="en-US"/>
        </w:rPr>
        <w:t>.</w:t>
      </w:r>
      <w:r w:rsidR="00FF7E76" w:rsidRPr="00FF7E76">
        <w:rPr>
          <w:lang w:val="en-US"/>
        </w:rPr>
        <w:t xml:space="preserve"> In these </w:t>
      </w:r>
      <w:proofErr w:type="gramStart"/>
      <w:r w:rsidR="00FF7E76" w:rsidRPr="00FF7E76">
        <w:rPr>
          <w:lang w:val="en-US"/>
        </w:rPr>
        <w:t>cases</w:t>
      </w:r>
      <w:proofErr w:type="gramEnd"/>
      <w:r w:rsidR="00FF7E76" w:rsidRPr="00FF7E76">
        <w:rPr>
          <w:lang w:val="en-US"/>
        </w:rPr>
        <w:t xml:space="preserve"> we used the standard errors derived from the meta-analyses that produced the effect size estimate (see Supplementary Materials 1 for details).</w:t>
      </w:r>
      <w:r w:rsidR="00305566">
        <w:rPr>
          <w:lang w:val="en-US"/>
        </w:rPr>
        <w:t xml:space="preserve">  </w:t>
      </w:r>
    </w:p>
    <w:p w14:paraId="21371B88" w14:textId="1AE3049C" w:rsidR="00494AB9" w:rsidRPr="00494AB9" w:rsidRDefault="00494AB9" w:rsidP="00F2034D">
      <w:pPr>
        <w:pStyle w:val="BodyText"/>
        <w:rPr>
          <w:lang w:val="en-US"/>
        </w:rPr>
      </w:pPr>
      <w:r w:rsidRPr="00494AB9">
        <w:rPr>
          <w:lang w:val="en-US"/>
        </w:rPr>
        <w:t xml:space="preserve">In interpreting results based on this exclusion criterion, it is important to note that the minimum detectable effect was occasionally quite high </w:t>
      </w:r>
      <w:r w:rsidR="0059630F">
        <w:rPr>
          <w:lang w:val="en-US"/>
        </w:rPr>
        <w:t>because</w:t>
      </w:r>
      <w:r w:rsidR="0059630F" w:rsidRPr="00494AB9">
        <w:rPr>
          <w:lang w:val="en-US"/>
        </w:rPr>
        <w:t xml:space="preserve"> </w:t>
      </w:r>
      <w:r w:rsidRPr="00494AB9">
        <w:rPr>
          <w:lang w:val="en-US"/>
        </w:rPr>
        <w:t xml:space="preserve">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t>
      </w:r>
      <w:r w:rsidR="00C23567">
        <w:rPr>
          <w:lang w:val="en-US"/>
        </w:rPr>
        <w:t>that</w:t>
      </w:r>
      <w:r w:rsidR="00C23567" w:rsidRPr="00494AB9">
        <w:rPr>
          <w:lang w:val="en-US"/>
        </w:rPr>
        <w:t xml:space="preserve"> </w:t>
      </w:r>
      <w:r w:rsidRPr="00494AB9">
        <w:rPr>
          <w:lang w:val="en-US"/>
        </w:rPr>
        <w:t xml:space="preserve">have replication effects </w:t>
      </w:r>
      <w:r w:rsidR="0059630F">
        <w:rPr>
          <w:lang w:val="en-US"/>
        </w:rPr>
        <w:lastRenderedPageBreak/>
        <w:t>that</w:t>
      </w:r>
      <w:r w:rsidR="00C23567">
        <w:rPr>
          <w:lang w:val="en-US"/>
        </w:rPr>
        <w:t xml:space="preserve"> </w:t>
      </w:r>
      <w:r w:rsidRPr="00494AB9">
        <w:rPr>
          <w:lang w:val="en-US"/>
        </w:rPr>
        <w:t xml:space="preserve">the original authors may have considered important </w:t>
      </w:r>
      <w:r w:rsidR="000821FB">
        <w:rPr>
          <w:lang w:val="en-US"/>
        </w:rPr>
        <w:fldChar w:fldCharType="begin"/>
      </w:r>
      <w:r w:rsidR="000821FB">
        <w:rPr>
          <w:lang w:val="en-US"/>
        </w:rPr>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000821FB">
        <w:rPr>
          <w:lang w:val="en-US"/>
        </w:rPr>
        <w:fldChar w:fldCharType="separate"/>
      </w:r>
      <w:r w:rsidR="000821FB">
        <w:rPr>
          <w:noProof/>
          <w:lang w:val="en-US"/>
        </w:rPr>
        <w:t>(Thompson, 2002)</w:t>
      </w:r>
      <w:r w:rsidR="000821FB">
        <w:rPr>
          <w:lang w:val="en-US"/>
        </w:rPr>
        <w:fldChar w:fldCharType="end"/>
      </w:r>
      <w:r w:rsidRPr="00494AB9">
        <w:rPr>
          <w:lang w:val="en-US"/>
        </w:rPr>
        <w:t xml:space="preserve">. See </w:t>
      </w:r>
      <w:r w:rsidR="00C23567">
        <w:rPr>
          <w:lang w:val="en-US"/>
        </w:rPr>
        <w:t>S</w:t>
      </w:r>
      <w:r w:rsidRPr="00494AB9">
        <w:rPr>
          <w:lang w:val="en-US"/>
        </w:rPr>
        <w:t xml:space="preserve">upplementary </w:t>
      </w:r>
      <w:r w:rsidR="00C23567">
        <w:rPr>
          <w:lang w:val="en-US"/>
        </w:rPr>
        <w:t>M</w:t>
      </w:r>
      <w:r w:rsidRPr="00494AB9">
        <w:rPr>
          <w:lang w:val="en-US"/>
        </w:rPr>
        <w:t>aterials 2 for scatter plots of the dataset using each exclusion rule.</w:t>
      </w:r>
    </w:p>
    <w:p w14:paraId="6F7926D6" w14:textId="0C12628A" w:rsidR="000810F8" w:rsidRPr="005F30E2" w:rsidRDefault="000810F8" w:rsidP="00D737CB">
      <w:pPr>
        <w:pStyle w:val="Heading4"/>
        <w:rPr>
          <w:rFonts w:asciiTheme="minorHAnsi" w:hAnsiTheme="minorHAnsi" w:cstheme="minorHAnsi"/>
          <w:sz w:val="24"/>
          <w:szCs w:val="24"/>
        </w:rPr>
      </w:pPr>
      <w:bookmarkStart w:id="10" w:name="analysis-4-bayesian-mixture-model"/>
      <w:bookmarkEnd w:id="10"/>
      <w:r w:rsidRPr="005F30E2">
        <w:rPr>
          <w:rFonts w:asciiTheme="minorHAnsi" w:hAnsiTheme="minorHAnsi" w:cstheme="minorHAnsi"/>
          <w:sz w:val="24"/>
          <w:szCs w:val="24"/>
        </w:rPr>
        <w:t>Analysis 4: Bayesian mixture model</w:t>
      </w:r>
      <w:r w:rsidR="00D737CB" w:rsidRPr="005F30E2">
        <w:rPr>
          <w:rFonts w:asciiTheme="minorHAnsi" w:hAnsiTheme="minorHAnsi" w:cstheme="minorHAnsi"/>
          <w:sz w:val="24"/>
          <w:szCs w:val="24"/>
        </w:rPr>
        <w:t>.</w:t>
      </w:r>
    </w:p>
    <w:p w14:paraId="3097B928" w14:textId="6270742B" w:rsidR="00FB23A4" w:rsidRDefault="00876259" w:rsidP="00F2034D">
      <w:pPr>
        <w:pStyle w:val="BodyText"/>
        <w:rPr>
          <w:lang w:val="en-US"/>
        </w:rPr>
      </w:pPr>
      <w:r w:rsidRPr="00876259">
        <w:rPr>
          <w:lang w:val="en-US"/>
        </w:rPr>
        <w:t>Analyses 2 and 3 both rely on excluding studies using exclusion rules that will, respectively, exclude or retain studies due to low statistical power in the replication study. In part in order to avoid this issue the final approach to estimating the amount of effect size attenuation conditional on the effect under study being non-zero was the Bayesian mixture model presented in</w:t>
      </w:r>
      <w:r>
        <w:rPr>
          <w:lang w:val="en-US"/>
        </w:rPr>
        <w:t xml:space="preserve"> </w:t>
      </w:r>
      <w:r w:rsidR="000821FB">
        <w:rPr>
          <w:lang w:val="en-US"/>
        </w:rPr>
        <w:fldChar w:fldCharType="begin"/>
      </w:r>
      <w:r w:rsidR="009C7D5B">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9C7D5B">
        <w:rPr>
          <w:noProof/>
          <w:lang w:val="en-US"/>
        </w:rPr>
        <w:t>Camerer et al. (2018)</w:t>
      </w:r>
      <w:r w:rsidR="000821FB">
        <w:rPr>
          <w:lang w:val="en-US"/>
        </w:rPr>
        <w:fldChar w:fldCharType="end"/>
      </w:r>
      <w:r w:rsidR="00494AB9" w:rsidRPr="00494AB9">
        <w:rPr>
          <w:lang w:val="en-US"/>
        </w:rPr>
        <w:t xml:space="preserve">. </w:t>
      </w:r>
      <w:r w:rsidRPr="00876259">
        <w:rPr>
          <w:lang w:val="en-US"/>
        </w:rPr>
        <w:t xml:space="preserve">This model assumes that each replication effect size comes from one of two components, either from the null-hypothesis or from the alternative-hypothesis component. If the true replication effect size is drawn from the null-hypothesis component, it is assumed to be drawn from a normal distribution with a mean of 0.  If the true replication effect size comes from the alternative-hypothesis component, then </w:t>
      </w:r>
      <w:r w:rsidR="00695B63">
        <w:rPr>
          <w:lang w:val="en-US"/>
        </w:rPr>
        <w:t>it</w:t>
      </w:r>
      <w:r w:rsidRPr="00876259">
        <w:rPr>
          <w:lang w:val="en-US"/>
        </w:rPr>
        <w:t xml:space="preserve"> is assumed to be drawn from a normal distribution with a mean equal to the original's estimated true effect size attenuated by an "attenuation factor". </w:t>
      </w:r>
      <w:r w:rsidR="00695B63" w:rsidRPr="00695B63">
        <w:rPr>
          <w:lang w:val="en-US"/>
        </w:rPr>
        <w:t>The attenuation factor</w:t>
      </w:r>
      <w:r w:rsidR="00765887">
        <w:rPr>
          <w:lang w:val="en-US"/>
        </w:rPr>
        <w:t xml:space="preserve"> is</w:t>
      </w:r>
      <w:r w:rsidR="00695B63" w:rsidRPr="00695B63">
        <w:rPr>
          <w:lang w:val="en-US"/>
        </w:rPr>
        <w:t xml:space="preserve"> constrained to a value between zero and one and is assumed to be consistent across studies.</w:t>
      </w:r>
      <w:r w:rsidR="00695B63">
        <w:rPr>
          <w:lang w:val="en-US"/>
        </w:rPr>
        <w:t xml:space="preserve"> </w:t>
      </w:r>
      <w:r w:rsidRPr="00876259">
        <w:rPr>
          <w:lang w:val="en-US"/>
        </w:rPr>
        <w:t xml:space="preserve">The observed replication effect size is then assumed to be drawn from a normal distribution centered on the true replication effect size with a standard deviation equal to the standard error of the replication study (estimated here as </w:t>
      </w:r>
      <w:r w:rsidR="00494AB9" w:rsidRPr="00494AB9">
        <w:rPr>
          <w:lang w:val="en-US"/>
        </w:rPr>
        <w:t xml:space="preserve"> </w:t>
      </w:r>
      <m:oMath>
        <m:rad>
          <m:radPr>
            <m:degHide m:val="1"/>
            <m:ctrlPr>
              <w:rPr>
                <w:rFonts w:ascii="Cambria Math" w:hAnsi="Cambria Math"/>
                <w:lang w:val="en-US"/>
              </w:rPr>
            </m:ctrlPr>
          </m:radPr>
          <m:deg>
            <m:ctrlPr>
              <w:rPr>
                <w:rFonts w:ascii="Cambria Math" w:hAnsi="Cambria Math"/>
                <w:i/>
                <w:lang w:val="en-US"/>
              </w:rPr>
            </m:ctrlPr>
          </m:deg>
          <m:e>
            <m:f>
              <m:fPr>
                <m:ctrlPr>
                  <w:rPr>
                    <w:rFonts w:ascii="Cambria Math" w:hAnsi="Cambria Math"/>
                    <w:lang w:val="en-US"/>
                  </w:rPr>
                </m:ctrlPr>
              </m:fPr>
              <m:num>
                <m:r>
                  <w:rPr>
                    <w:rFonts w:ascii="Cambria Math" w:hAnsi="Cambria Math"/>
                    <w:lang w:val="en-US"/>
                  </w:rPr>
                  <m:t>1</m:t>
                </m:r>
              </m:num>
              <m:den>
                <m:sSub>
                  <m:sSubPr>
                    <m:ctrlPr>
                      <w:rPr>
                        <w:rFonts w:ascii="Cambria Math" w:hAnsi="Cambria Math"/>
                        <w:i/>
                        <w:lang w:val="en-US"/>
                      </w:rPr>
                    </m:ctrlPr>
                  </m:sSubPr>
                  <m:e>
                    <m:r>
                      <m:rPr>
                        <m:sty m:val="p"/>
                      </m:rPr>
                      <w:rPr>
                        <w:rFonts w:ascii="Cambria Math" w:hAnsi="Cambria Math"/>
                        <w:lang w:val="en-US"/>
                      </w:rPr>
                      <m:t>N</m:t>
                    </m:r>
                    <m:ctrlPr>
                      <w:rPr>
                        <w:rFonts w:ascii="Cambria Math" w:hAnsi="Cambria Math"/>
                        <w:lang w:val="en-US"/>
                      </w:rPr>
                    </m:ctrlPr>
                  </m:e>
                  <m:sub>
                    <m:r>
                      <w:rPr>
                        <w:rFonts w:ascii="Cambria Math" w:hAnsi="Cambria Math"/>
                        <w:lang w:val="en-US"/>
                      </w:rPr>
                      <m:t>2</m:t>
                    </m:r>
                  </m:sub>
                </m:sSub>
                <m:r>
                  <w:rPr>
                    <w:rFonts w:ascii="Cambria Math" w:hAnsi="Cambria Math"/>
                    <w:lang w:val="en-US"/>
                  </w:rPr>
                  <m:t>-3</m:t>
                </m:r>
              </m:den>
            </m:f>
          </m:e>
        </m:rad>
      </m:oMath>
      <w:r w:rsidR="00494AB9" w:rsidRPr="00494AB9">
        <w:rPr>
          <w:lang w:val="en-US"/>
        </w:rPr>
        <w:t xml:space="preserve"> </w:t>
      </w:r>
      <w:r w:rsidR="00FB23A4">
        <w:rPr>
          <w:lang w:val="en-US"/>
        </w:rPr>
        <w:t xml:space="preserve">with </w:t>
      </w:r>
      <w:r w:rsidR="008D2843">
        <w:rPr>
          <w:i/>
          <w:iCs/>
          <w:lang w:val="en-US"/>
        </w:rPr>
        <w:t>N</w:t>
      </w:r>
      <w:r w:rsidR="008D2843">
        <w:rPr>
          <w:i/>
          <w:iCs/>
          <w:vertAlign w:val="subscript"/>
          <w:lang w:val="en-US"/>
        </w:rPr>
        <w:t>2</w:t>
      </w:r>
      <w:r w:rsidR="00494AB9" w:rsidRPr="00494AB9">
        <w:rPr>
          <w:lang w:val="en-US"/>
        </w:rPr>
        <w:t xml:space="preserve"> being the replication sample size). </w:t>
      </w:r>
    </w:p>
    <w:p w14:paraId="6D6DE43D" w14:textId="298509D1" w:rsidR="00494AB9" w:rsidRPr="00494AB9" w:rsidRDefault="00494AB9" w:rsidP="00F2034D">
      <w:pPr>
        <w:pStyle w:val="BodyText"/>
        <w:rPr>
          <w:lang w:val="en-US"/>
        </w:rPr>
      </w:pPr>
      <w:r w:rsidRPr="00494AB9">
        <w:rPr>
          <w:lang w:val="en-US"/>
        </w:rPr>
        <w:t>There are two main parameters of interest in this model</w:t>
      </w:r>
      <w:r w:rsidR="00FB23A4">
        <w:rPr>
          <w:lang w:val="en-US"/>
        </w:rPr>
        <w:t>:</w:t>
      </w:r>
      <w:r w:rsidRPr="00494AB9">
        <w:rPr>
          <w:lang w:val="en-US"/>
        </w:rPr>
        <w:t xml:space="preserve"> </w:t>
      </w:r>
      <w:r w:rsidR="00FB23A4">
        <w:rPr>
          <w:lang w:val="en-US"/>
        </w:rPr>
        <w:t>(</w:t>
      </w:r>
      <w:proofErr w:type="spellStart"/>
      <w:r w:rsidR="00FB23A4">
        <w:rPr>
          <w:lang w:val="en-US"/>
        </w:rPr>
        <w:t>i</w:t>
      </w:r>
      <w:proofErr w:type="spellEnd"/>
      <w:r w:rsidR="00FB23A4">
        <w:rPr>
          <w:lang w:val="en-US"/>
        </w:rPr>
        <w:t xml:space="preserve">) </w:t>
      </w:r>
      <w:r w:rsidRPr="00494AB9">
        <w:rPr>
          <w:lang w:val="en-US"/>
        </w:rPr>
        <w:t xml:space="preserve">the “attenuation factor” </w:t>
      </w:r>
      <w:r w:rsidR="000821FB">
        <w:rPr>
          <w:lang w:val="en-US"/>
        </w:rPr>
        <w:fldChar w:fldCharType="begin"/>
      </w:r>
      <w:r w:rsidR="000F714C">
        <w:rPr>
          <w:lang w:val="en-US"/>
        </w:rPr>
        <w:instrText xml:space="preserve"> ADDIN EN.CITE &lt;EndNote&gt;&lt;Cite&gt;&lt;Author&gt;Camerer&lt;/Author&gt;&lt;Year&gt;2018&lt;/Year&gt;&lt;RecNum&gt;967&lt;/RecNum&gt;&lt;Prefix&gt;called a “deflation factor” in &lt;/Prefix&gt;&lt;DisplayText&gt;(called a “deflation factor” in 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0F714C">
        <w:rPr>
          <w:noProof/>
          <w:lang w:val="en-US"/>
        </w:rPr>
        <w:t>(called a “deflation factor” in Camerer et al., 2018)</w:t>
      </w:r>
      <w:r w:rsidR="000821FB">
        <w:rPr>
          <w:lang w:val="en-US"/>
        </w:rPr>
        <w:fldChar w:fldCharType="end"/>
      </w:r>
      <w:r w:rsidR="005944E2" w:rsidRPr="005944E2">
        <w:rPr>
          <w:lang w:val="en-US"/>
        </w:rPr>
        <w:t xml:space="preserve">, which is the degree to which effect sizes are attenuated between original and replication studies, and (ii) the "assignment rate", which is the overall rate at which studies are assigned to the null hypothesis. </w:t>
      </w:r>
      <w:r w:rsidRPr="00494AB9">
        <w:rPr>
          <w:lang w:val="en-US"/>
        </w:rPr>
        <w:t xml:space="preserve">This analysis was performed in JAGS </w:t>
      </w:r>
      <w:r w:rsidR="000821FB">
        <w:rPr>
          <w:lang w:val="en-US"/>
        </w:rPr>
        <w:fldChar w:fldCharType="begin"/>
      </w:r>
      <w:r w:rsidR="00230395">
        <w:rPr>
          <w:lang w:val="en-US"/>
        </w:rPr>
        <w:instrText xml:space="preserve"> ADDIN EN.CITE &lt;EndNote&gt;&lt;Cite&gt;&lt;Author&gt;Depaoli&lt;/Author&gt;&lt;Year&gt;2016&lt;/Year&gt;&lt;RecNum&gt;1010&lt;/RecNum&gt;&lt;Prefix&gt;version 4.3.0`; &lt;/Prefix&gt;&lt;DisplayText&gt;(version 4.3.0; 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0821FB">
        <w:rPr>
          <w:lang w:val="en-US"/>
        </w:rPr>
        <w:fldChar w:fldCharType="separate"/>
      </w:r>
      <w:r w:rsidR="00230395">
        <w:rPr>
          <w:noProof/>
          <w:lang w:val="en-US"/>
        </w:rPr>
        <w:t>(version 4.3.0; Depaoli, Clifton, &amp; Cobb, 2016)</w:t>
      </w:r>
      <w:r w:rsidR="000821FB">
        <w:rPr>
          <w:lang w:val="en-US"/>
        </w:rPr>
        <w:fldChar w:fldCharType="end"/>
      </w:r>
      <w:r w:rsidRPr="00494AB9">
        <w:rPr>
          <w:lang w:val="en-US"/>
        </w:rPr>
        <w:t xml:space="preserve"> using the rjags interface </w:t>
      </w:r>
      <w:r w:rsidR="000821FB">
        <w:rPr>
          <w:lang w:val="en-US"/>
        </w:rPr>
        <w:fldChar w:fldCharType="begin"/>
      </w:r>
      <w:r w:rsidR="000F714C">
        <w:rPr>
          <w:lang w:val="en-US"/>
        </w:rPr>
        <w:instrText xml:space="preserve"> ADDIN EN.CITE &lt;EndNote&gt;&lt;Cite&gt;&lt;Author&gt;Plummer&lt;/Author&gt;&lt;Year&gt;2018&lt;/Year&gt;&lt;RecNum&gt;1011&lt;/RecNum&gt;&lt;Prefix&gt;version 4.8.0`; &lt;/Prefix&gt;&lt;DisplayText&gt;(version 4.8.0; 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0821FB">
        <w:rPr>
          <w:lang w:val="en-US"/>
        </w:rPr>
        <w:fldChar w:fldCharType="separate"/>
      </w:r>
      <w:r w:rsidR="000F714C">
        <w:rPr>
          <w:noProof/>
          <w:lang w:val="en-US"/>
        </w:rPr>
        <w:t>(version 4.8.0; Plummer, Stukalov, &amp; Denwood, 2018)</w:t>
      </w:r>
      <w:r w:rsidR="000821FB">
        <w:rPr>
          <w:lang w:val="en-US"/>
        </w:rPr>
        <w:fldChar w:fldCharType="end"/>
      </w:r>
      <w:r w:rsidRPr="00494AB9">
        <w:rPr>
          <w:lang w:val="en-US"/>
        </w:rPr>
        <w:t xml:space="preserve">. See </w:t>
      </w:r>
      <w:r w:rsidR="00FB23A4">
        <w:rPr>
          <w:lang w:val="en-US"/>
        </w:rPr>
        <w:t>S</w:t>
      </w:r>
      <w:r w:rsidRPr="00494AB9">
        <w:rPr>
          <w:lang w:val="en-US"/>
        </w:rPr>
        <w:t xml:space="preserve">upplementary </w:t>
      </w:r>
      <w:r w:rsidR="00FB23A4">
        <w:rPr>
          <w:lang w:val="en-US"/>
        </w:rPr>
        <w:t>M</w:t>
      </w:r>
      <w:r w:rsidRPr="00494AB9">
        <w:rPr>
          <w:lang w:val="en-US"/>
        </w:rPr>
        <w:t>aterials 4 for model syntax and further analysis details.</w:t>
      </w:r>
    </w:p>
    <w:p w14:paraId="265F6B4E" w14:textId="13B57AB2" w:rsidR="00E6538F" w:rsidRPr="00494AB9" w:rsidRDefault="00E6538F" w:rsidP="006308E6">
      <w:pPr>
        <w:pStyle w:val="Heading2"/>
        <w:rPr>
          <w:rFonts w:asciiTheme="minorHAnsi" w:hAnsiTheme="minorHAnsi" w:cstheme="minorHAnsi"/>
        </w:rPr>
      </w:pPr>
      <w:bookmarkStart w:id="11" w:name="descriptives"/>
      <w:bookmarkEnd w:id="11"/>
      <w:r w:rsidRPr="00494AB9">
        <w:rPr>
          <w:rFonts w:asciiTheme="minorHAnsi" w:hAnsiTheme="minorHAnsi" w:cstheme="minorHAnsi"/>
        </w:rPr>
        <w:t>Results</w:t>
      </w:r>
    </w:p>
    <w:p w14:paraId="7D206EA0" w14:textId="78A9D50E" w:rsidR="000810F8" w:rsidRPr="0054478E" w:rsidRDefault="000810F8" w:rsidP="00E6538F">
      <w:pPr>
        <w:pStyle w:val="Heading4"/>
        <w:rPr>
          <w:rFonts w:asciiTheme="minorHAnsi" w:hAnsiTheme="minorHAnsi" w:cstheme="minorHAnsi"/>
          <w:sz w:val="24"/>
          <w:szCs w:val="24"/>
        </w:rPr>
      </w:pPr>
      <w:proofErr w:type="spellStart"/>
      <w:r w:rsidRPr="0054478E">
        <w:rPr>
          <w:rFonts w:asciiTheme="minorHAnsi" w:hAnsiTheme="minorHAnsi" w:cstheme="minorHAnsi"/>
          <w:sz w:val="24"/>
          <w:szCs w:val="24"/>
        </w:rPr>
        <w:t>Descriptives</w:t>
      </w:r>
      <w:proofErr w:type="spellEnd"/>
    </w:p>
    <w:p w14:paraId="735AC5E3" w14:textId="77777777" w:rsidR="00E95012" w:rsidRDefault="00235777" w:rsidP="00E95012">
      <w:pPr>
        <w:pStyle w:val="BodyText"/>
        <w:rPr>
          <w:lang w:val="en-US"/>
        </w:rPr>
      </w:pPr>
      <w:r w:rsidRPr="00235777">
        <w:rPr>
          <w:lang w:val="en-US"/>
        </w:rPr>
        <w:t xml:space="preserve">Looking at the 306 included original-replication study pairs included in this analysis, the effect size in the replication study was lower than that in the original study for 219 </w:t>
      </w:r>
      <w:r w:rsidRPr="00235777">
        <w:rPr>
          <w:lang w:val="en-US"/>
        </w:rPr>
        <w:lastRenderedPageBreak/>
        <w:t>articles, 72% of the included studies. An exact binomial test shows that this is extremely unlikely under the assumption that replication effect sizes are equally likely to be smaller or larger in the replication study, p &lt; .001. The average effect size for original studies was a Fisher z score equivalent to r = 0.39, and the mean effect size for replication studies was r = 0.27, a mean decrease of r = 0.11. Notably, this represents an average decrease in effect sizes from the original to the replication study of 28%. See Table 2 for a comprehensive list of descriptive statistics on the effect size differences seen in this sample and Figure 1 for a raincloud plot of the Fisher z-score change in effect sizes by replication project.</w:t>
      </w:r>
    </w:p>
    <w:p w14:paraId="075D494D" w14:textId="77777777" w:rsidR="00E95012" w:rsidRDefault="00E95012" w:rsidP="00E95012">
      <w:pPr>
        <w:pStyle w:val="Figureandfigurecaptions"/>
        <w:rPr>
          <w:lang w:val="en-US"/>
        </w:rPr>
      </w:pPr>
    </w:p>
    <w:p w14:paraId="34AFCB17" w14:textId="7C669B35" w:rsidR="000810F8" w:rsidRPr="00F2034D" w:rsidRDefault="000810F8" w:rsidP="00E95012">
      <w:pPr>
        <w:pStyle w:val="Figureandfigurecaptions"/>
      </w:pPr>
      <w:r w:rsidRPr="00F2034D">
        <w:rPr>
          <w:noProof/>
        </w:rPr>
        <w:lastRenderedPageBreak/>
        <w:drawing>
          <wp:inline distT="0" distB="0" distL="0" distR="0" wp14:anchorId="01275477" wp14:editId="03ACB978">
            <wp:extent cx="5335270" cy="710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35270" cy="7108190"/>
                    </a:xfrm>
                    <a:prstGeom prst="rect">
                      <a:avLst/>
                    </a:prstGeom>
                    <a:noFill/>
                    <a:ln>
                      <a:noFill/>
                    </a:ln>
                  </pic:spPr>
                </pic:pic>
              </a:graphicData>
            </a:graphic>
          </wp:inline>
        </w:drawing>
      </w:r>
    </w:p>
    <w:p w14:paraId="39DB4CAA" w14:textId="422D215B" w:rsidR="00926AAA" w:rsidRPr="00002FAE" w:rsidRDefault="000810F8" w:rsidP="00E95012">
      <w:pPr>
        <w:pStyle w:val="Figureandfigurecaptions"/>
      </w:pPr>
      <w:r w:rsidRPr="00494AB9">
        <w:rPr>
          <w:i/>
        </w:rPr>
        <w:t xml:space="preserve">Figure </w:t>
      </w:r>
      <w:r w:rsidR="001E01A7" w:rsidRPr="00494AB9">
        <w:rPr>
          <w:i/>
        </w:rPr>
        <w:t>1</w:t>
      </w:r>
      <w:r w:rsidRPr="00494AB9">
        <w:rPr>
          <w:i/>
        </w:rPr>
        <w:t>.</w:t>
      </w:r>
      <w:r w:rsidRPr="00494AB9">
        <w:t xml:space="preserve"> A raincloud plot (density, box and scatter plot) of the change in effect sizes (here Fisher Z scores) from the original to the replication study by the replication project that each replication study was performed as a part of.</w:t>
      </w:r>
    </w:p>
    <w:p w14:paraId="446D297B" w14:textId="77777777" w:rsidR="0065243E" w:rsidRDefault="0065243E">
      <w:pPr>
        <w:rPr>
          <w:sz w:val="24"/>
        </w:rPr>
      </w:pPr>
      <w:r>
        <w:br w:type="page"/>
      </w:r>
    </w:p>
    <w:p w14:paraId="76C2F39E" w14:textId="1E949036" w:rsidR="000810F8" w:rsidRPr="006817CB" w:rsidRDefault="000810F8" w:rsidP="00E95012">
      <w:pPr>
        <w:pStyle w:val="Figureandfigurecaptions"/>
      </w:pPr>
      <w:r w:rsidRPr="006817CB">
        <w:lastRenderedPageBreak/>
        <w:t xml:space="preserve">Table 2. Differences between original and replication studies. All calculations were performed on Fisher </w:t>
      </w:r>
      <w:r w:rsidR="003B3A1A">
        <w:t>z-</w:t>
      </w:r>
      <w:r w:rsidRPr="006817CB">
        <w:t>transformed correlations and presented effect sizes are back-transformed into correlation coefficients for interpretability.</w:t>
      </w:r>
    </w:p>
    <w:tbl>
      <w:tblPr>
        <w:tblW w:w="4790" w:type="pct"/>
        <w:tblLook w:val="07E0" w:firstRow="1" w:lastRow="1" w:firstColumn="1" w:lastColumn="1" w:noHBand="1" w:noVBand="1"/>
      </w:tblPr>
      <w:tblGrid>
        <w:gridCol w:w="2746"/>
        <w:gridCol w:w="1098"/>
        <w:gridCol w:w="2392"/>
        <w:gridCol w:w="2411"/>
      </w:tblGrid>
      <w:tr w:rsidR="00BA501F" w:rsidRPr="006817CB" w14:paraId="445DFA7D" w14:textId="77777777" w:rsidTr="00BA501F">
        <w:tc>
          <w:tcPr>
            <w:tcW w:w="1588" w:type="pct"/>
            <w:tcBorders>
              <w:top w:val="single" w:sz="4" w:space="0" w:color="auto"/>
              <w:left w:val="nil"/>
              <w:bottom w:val="single" w:sz="4" w:space="0" w:color="auto"/>
              <w:right w:val="nil"/>
            </w:tcBorders>
            <w:vAlign w:val="bottom"/>
          </w:tcPr>
          <w:p w14:paraId="3008F32E" w14:textId="77777777" w:rsidR="000810F8" w:rsidRPr="006817CB" w:rsidRDefault="000810F8" w:rsidP="000810F8">
            <w:pPr>
              <w:pStyle w:val="NoSpacing"/>
              <w:rPr>
                <w:rFonts w:cstheme="minorHAnsi"/>
              </w:rPr>
            </w:pPr>
          </w:p>
        </w:tc>
        <w:tc>
          <w:tcPr>
            <w:tcW w:w="0" w:type="auto"/>
            <w:tcBorders>
              <w:top w:val="single" w:sz="4" w:space="0" w:color="auto"/>
              <w:left w:val="nil"/>
              <w:bottom w:val="single" w:sz="4" w:space="0" w:color="auto"/>
              <w:right w:val="nil"/>
            </w:tcBorders>
            <w:vAlign w:val="bottom"/>
            <w:hideMark/>
          </w:tcPr>
          <w:p w14:paraId="6265EC13" w14:textId="77777777" w:rsidR="000810F8" w:rsidRPr="006817CB" w:rsidRDefault="000810F8" w:rsidP="000810F8">
            <w:pPr>
              <w:pStyle w:val="NoSpacing"/>
              <w:rPr>
                <w:rFonts w:cstheme="minorHAnsi"/>
              </w:rPr>
            </w:pPr>
            <w:r w:rsidRPr="006817CB">
              <w:rPr>
                <w:rFonts w:cstheme="minorHAnsi"/>
              </w:rPr>
              <w:t>All studies</w:t>
            </w:r>
          </w:p>
        </w:tc>
        <w:tc>
          <w:tcPr>
            <w:tcW w:w="1383" w:type="pct"/>
            <w:tcBorders>
              <w:top w:val="single" w:sz="4" w:space="0" w:color="auto"/>
              <w:left w:val="nil"/>
              <w:bottom w:val="single" w:sz="4" w:space="0" w:color="auto"/>
              <w:right w:val="nil"/>
            </w:tcBorders>
            <w:vAlign w:val="bottom"/>
            <w:hideMark/>
          </w:tcPr>
          <w:p w14:paraId="7B1E6FDD" w14:textId="77777777" w:rsidR="000810F8" w:rsidRPr="006817CB" w:rsidRDefault="000810F8" w:rsidP="000810F8">
            <w:pPr>
              <w:pStyle w:val="NoSpacing"/>
              <w:rPr>
                <w:rFonts w:cstheme="minorHAnsi"/>
              </w:rPr>
            </w:pPr>
            <w:r w:rsidRPr="006817CB">
              <w:rPr>
                <w:rFonts w:cstheme="minorHAnsi"/>
              </w:rPr>
              <w:t>statistically significant replications</w:t>
            </w:r>
          </w:p>
        </w:tc>
        <w:tc>
          <w:tcPr>
            <w:tcW w:w="1394" w:type="pct"/>
            <w:tcBorders>
              <w:top w:val="single" w:sz="4" w:space="0" w:color="auto"/>
              <w:left w:val="nil"/>
              <w:bottom w:val="single" w:sz="4" w:space="0" w:color="auto"/>
              <w:right w:val="nil"/>
            </w:tcBorders>
            <w:vAlign w:val="bottom"/>
            <w:hideMark/>
          </w:tcPr>
          <w:p w14:paraId="59B65EC1" w14:textId="77777777" w:rsidR="000810F8" w:rsidRPr="006817CB" w:rsidRDefault="000810F8" w:rsidP="000810F8">
            <w:pPr>
              <w:pStyle w:val="NoSpacing"/>
              <w:rPr>
                <w:rFonts w:cstheme="minorHAnsi"/>
              </w:rPr>
            </w:pPr>
            <w:proofErr w:type="spellStart"/>
            <w:r w:rsidRPr="006817CB">
              <w:rPr>
                <w:rFonts w:cstheme="minorHAnsi"/>
              </w:rPr>
              <w:t>Nonequivalent</w:t>
            </w:r>
            <w:proofErr w:type="spellEnd"/>
            <w:r w:rsidRPr="006817CB">
              <w:rPr>
                <w:rFonts w:cstheme="minorHAnsi"/>
              </w:rPr>
              <w:t xml:space="preserve"> studies</w:t>
            </w:r>
          </w:p>
        </w:tc>
      </w:tr>
      <w:tr w:rsidR="00BA501F" w:rsidRPr="006817CB" w14:paraId="52ED49D2" w14:textId="77777777" w:rsidTr="00BA501F">
        <w:tc>
          <w:tcPr>
            <w:tcW w:w="1588" w:type="pct"/>
            <w:tcBorders>
              <w:top w:val="single" w:sz="4" w:space="0" w:color="auto"/>
            </w:tcBorders>
            <w:hideMark/>
          </w:tcPr>
          <w:p w14:paraId="645F6839" w14:textId="77777777" w:rsidR="000810F8" w:rsidRPr="006817CB" w:rsidRDefault="000810F8" w:rsidP="000810F8">
            <w:pPr>
              <w:pStyle w:val="NoSpacing"/>
              <w:rPr>
                <w:rFonts w:cstheme="minorHAnsi"/>
              </w:rPr>
            </w:pPr>
            <w:r w:rsidRPr="006817CB">
              <w:rPr>
                <w:rFonts w:cstheme="minorHAnsi"/>
              </w:rPr>
              <w:t>n included</w:t>
            </w:r>
          </w:p>
        </w:tc>
        <w:tc>
          <w:tcPr>
            <w:tcW w:w="0" w:type="auto"/>
            <w:tcBorders>
              <w:top w:val="single" w:sz="4" w:space="0" w:color="auto"/>
            </w:tcBorders>
            <w:hideMark/>
          </w:tcPr>
          <w:p w14:paraId="3B2E323E" w14:textId="68A150E4" w:rsidR="000810F8" w:rsidRPr="006817CB" w:rsidRDefault="000810F8" w:rsidP="000810F8">
            <w:pPr>
              <w:pStyle w:val="NoSpacing"/>
              <w:rPr>
                <w:rFonts w:cstheme="minorHAnsi"/>
              </w:rPr>
            </w:pPr>
            <w:r w:rsidRPr="006817CB">
              <w:rPr>
                <w:rFonts w:cstheme="minorHAnsi"/>
              </w:rPr>
              <w:t>306</w:t>
            </w:r>
          </w:p>
        </w:tc>
        <w:tc>
          <w:tcPr>
            <w:tcW w:w="1383" w:type="pct"/>
            <w:tcBorders>
              <w:top w:val="single" w:sz="4" w:space="0" w:color="auto"/>
            </w:tcBorders>
            <w:hideMark/>
          </w:tcPr>
          <w:p w14:paraId="764A3EB3" w14:textId="392AE68C" w:rsidR="000810F8" w:rsidRPr="006817CB" w:rsidRDefault="000810F8" w:rsidP="000810F8">
            <w:pPr>
              <w:pStyle w:val="NoSpacing"/>
              <w:rPr>
                <w:rFonts w:cstheme="minorHAnsi"/>
              </w:rPr>
            </w:pPr>
            <w:r w:rsidRPr="006817CB">
              <w:rPr>
                <w:rFonts w:cstheme="minorHAnsi"/>
              </w:rPr>
              <w:t>198</w:t>
            </w:r>
          </w:p>
        </w:tc>
        <w:tc>
          <w:tcPr>
            <w:tcW w:w="1394" w:type="pct"/>
            <w:tcBorders>
              <w:top w:val="single" w:sz="4" w:space="0" w:color="auto"/>
            </w:tcBorders>
            <w:hideMark/>
          </w:tcPr>
          <w:p w14:paraId="1954527D" w14:textId="7E35752B" w:rsidR="000810F8" w:rsidRPr="006817CB" w:rsidRDefault="000810F8" w:rsidP="000810F8">
            <w:pPr>
              <w:pStyle w:val="NoSpacing"/>
              <w:rPr>
                <w:rFonts w:cstheme="minorHAnsi"/>
              </w:rPr>
            </w:pPr>
            <w:r w:rsidRPr="006817CB">
              <w:rPr>
                <w:rFonts w:cstheme="minorHAnsi"/>
              </w:rPr>
              <w:t>23</w:t>
            </w:r>
            <w:r w:rsidR="0065213F">
              <w:rPr>
                <w:rFonts w:cstheme="minorHAnsi"/>
              </w:rPr>
              <w:t>7</w:t>
            </w:r>
          </w:p>
        </w:tc>
      </w:tr>
      <w:tr w:rsidR="00BA501F" w:rsidRPr="006817CB" w14:paraId="7E97CDE6" w14:textId="77777777" w:rsidTr="00BA501F">
        <w:tc>
          <w:tcPr>
            <w:tcW w:w="1588" w:type="pct"/>
            <w:hideMark/>
          </w:tcPr>
          <w:p w14:paraId="7435D0E8" w14:textId="77777777" w:rsidR="000810F8" w:rsidRPr="006817CB" w:rsidRDefault="000810F8" w:rsidP="000810F8">
            <w:pPr>
              <w:pStyle w:val="NoSpacing"/>
              <w:rPr>
                <w:rFonts w:cstheme="minorHAnsi"/>
              </w:rPr>
            </w:pPr>
            <w:r w:rsidRPr="006817CB">
              <w:rPr>
                <w:rFonts w:cstheme="minorHAnsi"/>
              </w:rPr>
              <w:t>Mean original ES</w:t>
            </w:r>
          </w:p>
        </w:tc>
        <w:tc>
          <w:tcPr>
            <w:tcW w:w="0" w:type="auto"/>
            <w:hideMark/>
          </w:tcPr>
          <w:p w14:paraId="4F9C4965" w14:textId="77777777" w:rsidR="000810F8" w:rsidRPr="006817CB" w:rsidRDefault="000810F8" w:rsidP="000810F8">
            <w:pPr>
              <w:pStyle w:val="NoSpacing"/>
              <w:rPr>
                <w:rFonts w:cstheme="minorHAnsi"/>
              </w:rPr>
            </w:pPr>
            <w:r w:rsidRPr="006817CB">
              <w:rPr>
                <w:rFonts w:cstheme="minorHAnsi"/>
              </w:rPr>
              <w:t>0.39</w:t>
            </w:r>
          </w:p>
        </w:tc>
        <w:tc>
          <w:tcPr>
            <w:tcW w:w="1383" w:type="pct"/>
            <w:hideMark/>
          </w:tcPr>
          <w:p w14:paraId="39B87DEF" w14:textId="77777777" w:rsidR="000810F8" w:rsidRPr="006817CB" w:rsidRDefault="000810F8" w:rsidP="000810F8">
            <w:pPr>
              <w:pStyle w:val="NoSpacing"/>
              <w:rPr>
                <w:rFonts w:cstheme="minorHAnsi"/>
              </w:rPr>
            </w:pPr>
            <w:r w:rsidRPr="006817CB">
              <w:rPr>
                <w:rFonts w:cstheme="minorHAnsi"/>
              </w:rPr>
              <w:t>0.40</w:t>
            </w:r>
          </w:p>
        </w:tc>
        <w:tc>
          <w:tcPr>
            <w:tcW w:w="1394" w:type="pct"/>
            <w:hideMark/>
          </w:tcPr>
          <w:p w14:paraId="75C41648" w14:textId="77777777" w:rsidR="000810F8" w:rsidRPr="006817CB" w:rsidRDefault="000810F8" w:rsidP="000810F8">
            <w:pPr>
              <w:pStyle w:val="NoSpacing"/>
              <w:rPr>
                <w:rFonts w:cstheme="minorHAnsi"/>
              </w:rPr>
            </w:pPr>
            <w:r w:rsidRPr="006817CB">
              <w:rPr>
                <w:rFonts w:cstheme="minorHAnsi"/>
              </w:rPr>
              <w:t>0.41</w:t>
            </w:r>
          </w:p>
        </w:tc>
      </w:tr>
      <w:tr w:rsidR="00BA501F" w:rsidRPr="006817CB" w14:paraId="090880D4" w14:textId="77777777" w:rsidTr="00BA501F">
        <w:tc>
          <w:tcPr>
            <w:tcW w:w="1588" w:type="pct"/>
            <w:hideMark/>
          </w:tcPr>
          <w:p w14:paraId="20C2F99A" w14:textId="77777777" w:rsidR="000810F8" w:rsidRPr="006817CB" w:rsidRDefault="000810F8" w:rsidP="000810F8">
            <w:pPr>
              <w:pStyle w:val="NoSpacing"/>
              <w:rPr>
                <w:rFonts w:cstheme="minorHAnsi"/>
              </w:rPr>
            </w:pPr>
            <w:r w:rsidRPr="006817CB">
              <w:rPr>
                <w:rFonts w:cstheme="minorHAnsi"/>
              </w:rPr>
              <w:t>Median original ES</w:t>
            </w:r>
          </w:p>
        </w:tc>
        <w:tc>
          <w:tcPr>
            <w:tcW w:w="0" w:type="auto"/>
            <w:hideMark/>
          </w:tcPr>
          <w:p w14:paraId="72EE44F6" w14:textId="77777777" w:rsidR="000810F8" w:rsidRPr="006817CB" w:rsidRDefault="000810F8" w:rsidP="000810F8">
            <w:pPr>
              <w:pStyle w:val="NoSpacing"/>
              <w:rPr>
                <w:rFonts w:cstheme="minorHAnsi"/>
              </w:rPr>
            </w:pPr>
            <w:r w:rsidRPr="006817CB">
              <w:rPr>
                <w:rFonts w:cstheme="minorHAnsi"/>
              </w:rPr>
              <w:t>0.33</w:t>
            </w:r>
          </w:p>
        </w:tc>
        <w:tc>
          <w:tcPr>
            <w:tcW w:w="1383" w:type="pct"/>
            <w:hideMark/>
          </w:tcPr>
          <w:p w14:paraId="39D87E2A" w14:textId="77777777" w:rsidR="000810F8" w:rsidRPr="006817CB" w:rsidRDefault="000810F8" w:rsidP="000810F8">
            <w:pPr>
              <w:pStyle w:val="NoSpacing"/>
              <w:rPr>
                <w:rFonts w:cstheme="minorHAnsi"/>
              </w:rPr>
            </w:pPr>
            <w:r w:rsidRPr="006817CB">
              <w:rPr>
                <w:rFonts w:cstheme="minorHAnsi"/>
              </w:rPr>
              <w:t>0.35</w:t>
            </w:r>
          </w:p>
        </w:tc>
        <w:tc>
          <w:tcPr>
            <w:tcW w:w="1394" w:type="pct"/>
            <w:hideMark/>
          </w:tcPr>
          <w:p w14:paraId="416CE135"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27C7192C" w14:textId="77777777" w:rsidTr="00BA501F">
        <w:tc>
          <w:tcPr>
            <w:tcW w:w="1588" w:type="pct"/>
            <w:hideMark/>
          </w:tcPr>
          <w:p w14:paraId="2642FEF0" w14:textId="77777777" w:rsidR="000810F8" w:rsidRPr="006817CB" w:rsidRDefault="000810F8" w:rsidP="000810F8">
            <w:pPr>
              <w:pStyle w:val="NoSpacing"/>
              <w:rPr>
                <w:rFonts w:cstheme="minorHAnsi"/>
              </w:rPr>
            </w:pPr>
            <w:r w:rsidRPr="006817CB">
              <w:rPr>
                <w:rFonts w:cstheme="minorHAnsi"/>
              </w:rPr>
              <w:t>Mean replication ES</w:t>
            </w:r>
          </w:p>
        </w:tc>
        <w:tc>
          <w:tcPr>
            <w:tcW w:w="0" w:type="auto"/>
            <w:hideMark/>
          </w:tcPr>
          <w:p w14:paraId="733B0052" w14:textId="77777777" w:rsidR="000810F8" w:rsidRPr="006817CB" w:rsidRDefault="000810F8" w:rsidP="000810F8">
            <w:pPr>
              <w:pStyle w:val="NoSpacing"/>
              <w:rPr>
                <w:rFonts w:cstheme="minorHAnsi"/>
              </w:rPr>
            </w:pPr>
            <w:r w:rsidRPr="006817CB">
              <w:rPr>
                <w:rFonts w:cstheme="minorHAnsi"/>
              </w:rPr>
              <w:t>0.27</w:t>
            </w:r>
          </w:p>
        </w:tc>
        <w:tc>
          <w:tcPr>
            <w:tcW w:w="1383" w:type="pct"/>
            <w:hideMark/>
          </w:tcPr>
          <w:p w14:paraId="39884067" w14:textId="77777777" w:rsidR="000810F8" w:rsidRPr="006817CB" w:rsidRDefault="000810F8" w:rsidP="000810F8">
            <w:pPr>
              <w:pStyle w:val="NoSpacing"/>
              <w:rPr>
                <w:rFonts w:cstheme="minorHAnsi"/>
              </w:rPr>
            </w:pPr>
            <w:r w:rsidRPr="006817CB">
              <w:rPr>
                <w:rFonts w:cstheme="minorHAnsi"/>
              </w:rPr>
              <w:t>0.39</w:t>
            </w:r>
          </w:p>
        </w:tc>
        <w:tc>
          <w:tcPr>
            <w:tcW w:w="1394" w:type="pct"/>
            <w:hideMark/>
          </w:tcPr>
          <w:p w14:paraId="3B1B7793" w14:textId="77777777" w:rsidR="000810F8" w:rsidRPr="006817CB" w:rsidRDefault="000810F8" w:rsidP="000810F8">
            <w:pPr>
              <w:pStyle w:val="NoSpacing"/>
              <w:rPr>
                <w:rFonts w:cstheme="minorHAnsi"/>
              </w:rPr>
            </w:pPr>
            <w:r w:rsidRPr="006817CB">
              <w:rPr>
                <w:rFonts w:cstheme="minorHAnsi"/>
              </w:rPr>
              <w:t>0.35</w:t>
            </w:r>
          </w:p>
        </w:tc>
      </w:tr>
      <w:tr w:rsidR="00BA501F" w:rsidRPr="006817CB" w14:paraId="4131EB3D" w14:textId="77777777" w:rsidTr="00BA501F">
        <w:tc>
          <w:tcPr>
            <w:tcW w:w="1588" w:type="pct"/>
            <w:hideMark/>
          </w:tcPr>
          <w:p w14:paraId="1C1D6D80" w14:textId="5A41184D" w:rsidR="000810F8" w:rsidRPr="006817CB" w:rsidRDefault="000810F8" w:rsidP="000810F8">
            <w:pPr>
              <w:pStyle w:val="NoSpacing"/>
              <w:rPr>
                <w:rFonts w:cstheme="minorHAnsi"/>
              </w:rPr>
            </w:pPr>
            <w:r w:rsidRPr="006817CB">
              <w:rPr>
                <w:rFonts w:cstheme="minorHAnsi"/>
              </w:rPr>
              <w:t xml:space="preserve">Median </w:t>
            </w:r>
            <w:r w:rsidR="007C6BF6" w:rsidRPr="006817CB">
              <w:rPr>
                <w:rFonts w:cstheme="minorHAnsi"/>
              </w:rPr>
              <w:t>replication</w:t>
            </w:r>
            <w:r w:rsidRPr="006817CB">
              <w:rPr>
                <w:rFonts w:cstheme="minorHAnsi"/>
              </w:rPr>
              <w:t xml:space="preserve"> ES</w:t>
            </w:r>
          </w:p>
        </w:tc>
        <w:tc>
          <w:tcPr>
            <w:tcW w:w="0" w:type="auto"/>
            <w:hideMark/>
          </w:tcPr>
          <w:p w14:paraId="2FFE8A0A" w14:textId="77777777" w:rsidR="000810F8" w:rsidRPr="006817CB" w:rsidRDefault="000810F8" w:rsidP="000810F8">
            <w:pPr>
              <w:pStyle w:val="NoSpacing"/>
              <w:rPr>
                <w:rFonts w:cstheme="minorHAnsi"/>
              </w:rPr>
            </w:pPr>
            <w:r w:rsidRPr="006817CB">
              <w:rPr>
                <w:rFonts w:cstheme="minorHAnsi"/>
              </w:rPr>
              <w:t>0.22</w:t>
            </w:r>
          </w:p>
        </w:tc>
        <w:tc>
          <w:tcPr>
            <w:tcW w:w="1383" w:type="pct"/>
            <w:hideMark/>
          </w:tcPr>
          <w:p w14:paraId="5302607F" w14:textId="77777777" w:rsidR="000810F8" w:rsidRPr="006817CB" w:rsidRDefault="000810F8" w:rsidP="000810F8">
            <w:pPr>
              <w:pStyle w:val="NoSpacing"/>
              <w:rPr>
                <w:rFonts w:cstheme="minorHAnsi"/>
              </w:rPr>
            </w:pPr>
            <w:r w:rsidRPr="006817CB">
              <w:rPr>
                <w:rFonts w:cstheme="minorHAnsi"/>
              </w:rPr>
              <w:t>0.33</w:t>
            </w:r>
          </w:p>
        </w:tc>
        <w:tc>
          <w:tcPr>
            <w:tcW w:w="1394" w:type="pct"/>
            <w:hideMark/>
          </w:tcPr>
          <w:p w14:paraId="1D3CD130" w14:textId="77777777" w:rsidR="000810F8" w:rsidRPr="006817CB" w:rsidRDefault="000810F8" w:rsidP="000810F8">
            <w:pPr>
              <w:pStyle w:val="NoSpacing"/>
              <w:rPr>
                <w:rFonts w:cstheme="minorHAnsi"/>
              </w:rPr>
            </w:pPr>
            <w:r w:rsidRPr="006817CB">
              <w:rPr>
                <w:rFonts w:cstheme="minorHAnsi"/>
              </w:rPr>
              <w:t>0.30</w:t>
            </w:r>
          </w:p>
        </w:tc>
      </w:tr>
      <w:tr w:rsidR="00BA501F" w:rsidRPr="006817CB" w14:paraId="7CB37903" w14:textId="77777777" w:rsidTr="00BA501F">
        <w:tc>
          <w:tcPr>
            <w:tcW w:w="1588" w:type="pct"/>
            <w:hideMark/>
          </w:tcPr>
          <w:p w14:paraId="331A63F8" w14:textId="77777777" w:rsidR="000810F8" w:rsidRPr="006817CB" w:rsidRDefault="000810F8" w:rsidP="000810F8">
            <w:pPr>
              <w:pStyle w:val="NoSpacing"/>
              <w:rPr>
                <w:rFonts w:cstheme="minorHAnsi"/>
              </w:rPr>
            </w:pPr>
            <w:r w:rsidRPr="006817CB">
              <w:rPr>
                <w:rFonts w:cstheme="minorHAnsi"/>
              </w:rPr>
              <w:t>Mean ES difference</w:t>
            </w:r>
          </w:p>
        </w:tc>
        <w:tc>
          <w:tcPr>
            <w:tcW w:w="0" w:type="auto"/>
            <w:hideMark/>
          </w:tcPr>
          <w:p w14:paraId="1679EEA6" w14:textId="77777777" w:rsidR="000810F8" w:rsidRPr="006817CB" w:rsidRDefault="000810F8" w:rsidP="000810F8">
            <w:pPr>
              <w:pStyle w:val="NoSpacing"/>
              <w:rPr>
                <w:rFonts w:cstheme="minorHAnsi"/>
              </w:rPr>
            </w:pPr>
            <w:r w:rsidRPr="006817CB">
              <w:rPr>
                <w:rFonts w:cstheme="minorHAnsi"/>
              </w:rPr>
              <w:t>-0.13</w:t>
            </w:r>
          </w:p>
        </w:tc>
        <w:tc>
          <w:tcPr>
            <w:tcW w:w="1383" w:type="pct"/>
            <w:hideMark/>
          </w:tcPr>
          <w:p w14:paraId="5EC509B4" w14:textId="77777777" w:rsidR="000810F8" w:rsidRPr="006817CB" w:rsidRDefault="000810F8" w:rsidP="000810F8">
            <w:pPr>
              <w:pStyle w:val="NoSpacing"/>
              <w:rPr>
                <w:rFonts w:cstheme="minorHAnsi"/>
              </w:rPr>
            </w:pPr>
            <w:r w:rsidRPr="006817CB">
              <w:rPr>
                <w:rFonts w:cstheme="minorHAnsi"/>
              </w:rPr>
              <w:t>-0.02</w:t>
            </w:r>
          </w:p>
        </w:tc>
        <w:tc>
          <w:tcPr>
            <w:tcW w:w="1394" w:type="pct"/>
            <w:hideMark/>
          </w:tcPr>
          <w:p w14:paraId="48122F75"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125B562B" w14:textId="77777777" w:rsidTr="00BA501F">
        <w:tc>
          <w:tcPr>
            <w:tcW w:w="1588" w:type="pct"/>
            <w:hideMark/>
          </w:tcPr>
          <w:p w14:paraId="0C365C4F" w14:textId="77777777" w:rsidR="000810F8" w:rsidRPr="006817CB" w:rsidRDefault="000810F8" w:rsidP="000810F8">
            <w:pPr>
              <w:pStyle w:val="NoSpacing"/>
              <w:rPr>
                <w:rFonts w:cstheme="minorHAnsi"/>
              </w:rPr>
            </w:pPr>
            <w:r w:rsidRPr="006817CB">
              <w:rPr>
                <w:rFonts w:cstheme="minorHAnsi"/>
              </w:rPr>
              <w:t>Median ES difference</w:t>
            </w:r>
          </w:p>
        </w:tc>
        <w:tc>
          <w:tcPr>
            <w:tcW w:w="0" w:type="auto"/>
            <w:hideMark/>
          </w:tcPr>
          <w:p w14:paraId="1C7FEBB0" w14:textId="77777777" w:rsidR="000810F8" w:rsidRPr="006817CB" w:rsidRDefault="000810F8" w:rsidP="000810F8">
            <w:pPr>
              <w:pStyle w:val="NoSpacing"/>
              <w:rPr>
                <w:rFonts w:cstheme="minorHAnsi"/>
              </w:rPr>
            </w:pPr>
            <w:r w:rsidRPr="006817CB">
              <w:rPr>
                <w:rFonts w:cstheme="minorHAnsi"/>
              </w:rPr>
              <w:t>-0.11</w:t>
            </w:r>
          </w:p>
        </w:tc>
        <w:tc>
          <w:tcPr>
            <w:tcW w:w="1383" w:type="pct"/>
            <w:hideMark/>
          </w:tcPr>
          <w:p w14:paraId="7281801F" w14:textId="77777777" w:rsidR="000810F8" w:rsidRPr="006817CB" w:rsidRDefault="000810F8" w:rsidP="000810F8">
            <w:pPr>
              <w:pStyle w:val="NoSpacing"/>
              <w:rPr>
                <w:rFonts w:cstheme="minorHAnsi"/>
              </w:rPr>
            </w:pPr>
            <w:r w:rsidRPr="006817CB">
              <w:rPr>
                <w:rFonts w:cstheme="minorHAnsi"/>
              </w:rPr>
              <w:t>-0.03</w:t>
            </w:r>
          </w:p>
        </w:tc>
        <w:tc>
          <w:tcPr>
            <w:tcW w:w="1394" w:type="pct"/>
            <w:hideMark/>
          </w:tcPr>
          <w:p w14:paraId="6D1D2683" w14:textId="77777777" w:rsidR="000810F8" w:rsidRPr="006817CB" w:rsidRDefault="000810F8" w:rsidP="000810F8">
            <w:pPr>
              <w:pStyle w:val="NoSpacing"/>
              <w:rPr>
                <w:rFonts w:cstheme="minorHAnsi"/>
              </w:rPr>
            </w:pPr>
            <w:r w:rsidRPr="006817CB">
              <w:rPr>
                <w:rFonts w:cstheme="minorHAnsi"/>
              </w:rPr>
              <w:t>-0.06</w:t>
            </w:r>
          </w:p>
        </w:tc>
      </w:tr>
      <w:tr w:rsidR="00BA501F" w:rsidRPr="006817CB" w14:paraId="5718FD4E" w14:textId="77777777" w:rsidTr="00BA501F">
        <w:tc>
          <w:tcPr>
            <w:tcW w:w="1588" w:type="pct"/>
            <w:hideMark/>
          </w:tcPr>
          <w:p w14:paraId="55057CB9" w14:textId="77777777" w:rsidR="000810F8" w:rsidRPr="006817CB" w:rsidRDefault="000810F8" w:rsidP="000810F8">
            <w:pPr>
              <w:pStyle w:val="NoSpacing"/>
              <w:rPr>
                <w:rFonts w:cstheme="minorHAnsi"/>
              </w:rPr>
            </w:pPr>
            <w:r w:rsidRPr="006817CB">
              <w:rPr>
                <w:rFonts w:cstheme="minorHAnsi"/>
              </w:rPr>
              <w:t>SD difference</w:t>
            </w:r>
          </w:p>
        </w:tc>
        <w:tc>
          <w:tcPr>
            <w:tcW w:w="0" w:type="auto"/>
            <w:hideMark/>
          </w:tcPr>
          <w:p w14:paraId="4E8E9B86" w14:textId="77777777" w:rsidR="000810F8" w:rsidRPr="006817CB" w:rsidRDefault="000810F8" w:rsidP="000810F8">
            <w:pPr>
              <w:pStyle w:val="NoSpacing"/>
              <w:rPr>
                <w:rFonts w:cstheme="minorHAnsi"/>
              </w:rPr>
            </w:pPr>
            <w:r w:rsidRPr="006817CB">
              <w:rPr>
                <w:rFonts w:cstheme="minorHAnsi"/>
              </w:rPr>
              <w:t>0.25</w:t>
            </w:r>
          </w:p>
        </w:tc>
        <w:tc>
          <w:tcPr>
            <w:tcW w:w="1383" w:type="pct"/>
            <w:hideMark/>
          </w:tcPr>
          <w:p w14:paraId="4FF1471C" w14:textId="77777777" w:rsidR="000810F8" w:rsidRPr="006817CB" w:rsidRDefault="000810F8" w:rsidP="000810F8">
            <w:pPr>
              <w:pStyle w:val="NoSpacing"/>
              <w:rPr>
                <w:rFonts w:cstheme="minorHAnsi"/>
              </w:rPr>
            </w:pPr>
            <w:r w:rsidRPr="006817CB">
              <w:rPr>
                <w:rFonts w:cstheme="minorHAnsi"/>
              </w:rPr>
              <w:t>0.20</w:t>
            </w:r>
          </w:p>
        </w:tc>
        <w:tc>
          <w:tcPr>
            <w:tcW w:w="1394" w:type="pct"/>
            <w:hideMark/>
          </w:tcPr>
          <w:p w14:paraId="7641D86E" w14:textId="77777777" w:rsidR="000810F8" w:rsidRPr="006817CB" w:rsidRDefault="000810F8" w:rsidP="000810F8">
            <w:pPr>
              <w:pStyle w:val="NoSpacing"/>
              <w:rPr>
                <w:rFonts w:cstheme="minorHAnsi"/>
              </w:rPr>
            </w:pPr>
            <w:r w:rsidRPr="006817CB">
              <w:rPr>
                <w:rFonts w:cstheme="minorHAnsi"/>
              </w:rPr>
              <w:t>0.24</w:t>
            </w:r>
          </w:p>
        </w:tc>
      </w:tr>
      <w:tr w:rsidR="00BA501F" w:rsidRPr="006817CB" w14:paraId="78AD91D7" w14:textId="77777777" w:rsidTr="00BA501F">
        <w:tc>
          <w:tcPr>
            <w:tcW w:w="1588" w:type="pct"/>
            <w:hideMark/>
          </w:tcPr>
          <w:p w14:paraId="74BA7139" w14:textId="77777777" w:rsidR="000810F8" w:rsidRPr="006817CB" w:rsidRDefault="000810F8" w:rsidP="000810F8">
            <w:pPr>
              <w:pStyle w:val="NoSpacing"/>
              <w:rPr>
                <w:rFonts w:cstheme="minorHAnsi"/>
              </w:rPr>
            </w:pPr>
            <w:r w:rsidRPr="006817CB">
              <w:rPr>
                <w:rFonts w:cstheme="minorHAnsi"/>
              </w:rPr>
              <w:t>Mean proportion change</w:t>
            </w:r>
          </w:p>
        </w:tc>
        <w:tc>
          <w:tcPr>
            <w:tcW w:w="0" w:type="auto"/>
            <w:hideMark/>
          </w:tcPr>
          <w:p w14:paraId="2F969A62" w14:textId="77777777" w:rsidR="000810F8" w:rsidRPr="006817CB" w:rsidRDefault="000810F8" w:rsidP="000810F8">
            <w:pPr>
              <w:pStyle w:val="NoSpacing"/>
              <w:rPr>
                <w:rFonts w:cstheme="minorHAnsi"/>
              </w:rPr>
            </w:pPr>
            <w:r w:rsidRPr="006817CB">
              <w:rPr>
                <w:rFonts w:cstheme="minorHAnsi"/>
              </w:rPr>
              <w:t>-0.28</w:t>
            </w:r>
          </w:p>
        </w:tc>
        <w:tc>
          <w:tcPr>
            <w:tcW w:w="1383" w:type="pct"/>
            <w:hideMark/>
          </w:tcPr>
          <w:p w14:paraId="3FAD730D" w14:textId="77777777" w:rsidR="000810F8" w:rsidRPr="006817CB" w:rsidRDefault="000810F8" w:rsidP="000810F8">
            <w:pPr>
              <w:pStyle w:val="NoSpacing"/>
              <w:rPr>
                <w:rFonts w:cstheme="minorHAnsi"/>
              </w:rPr>
            </w:pPr>
            <w:r w:rsidRPr="006817CB">
              <w:rPr>
                <w:rFonts w:cstheme="minorHAnsi"/>
              </w:rPr>
              <w:t>0.04</w:t>
            </w:r>
          </w:p>
        </w:tc>
        <w:tc>
          <w:tcPr>
            <w:tcW w:w="1394" w:type="pct"/>
            <w:hideMark/>
          </w:tcPr>
          <w:p w14:paraId="7C237E34" w14:textId="77777777" w:rsidR="000810F8" w:rsidRPr="006817CB" w:rsidRDefault="000810F8" w:rsidP="000810F8">
            <w:pPr>
              <w:pStyle w:val="NoSpacing"/>
              <w:rPr>
                <w:rFonts w:cstheme="minorHAnsi"/>
              </w:rPr>
            </w:pPr>
            <w:r w:rsidRPr="006817CB">
              <w:rPr>
                <w:rFonts w:cstheme="minorHAnsi"/>
              </w:rPr>
              <w:t>-0.07</w:t>
            </w:r>
          </w:p>
        </w:tc>
      </w:tr>
      <w:tr w:rsidR="00BA501F" w:rsidRPr="006817CB" w14:paraId="20D4ACDD" w14:textId="77777777" w:rsidTr="00BA501F">
        <w:tc>
          <w:tcPr>
            <w:tcW w:w="1588" w:type="pct"/>
            <w:tcBorders>
              <w:bottom w:val="single" w:sz="4" w:space="0" w:color="auto"/>
            </w:tcBorders>
            <w:hideMark/>
          </w:tcPr>
          <w:p w14:paraId="35C0D62C" w14:textId="77777777" w:rsidR="000810F8" w:rsidRPr="006817CB" w:rsidRDefault="000810F8" w:rsidP="000810F8">
            <w:pPr>
              <w:pStyle w:val="NoSpacing"/>
              <w:rPr>
                <w:rFonts w:cstheme="minorHAnsi"/>
              </w:rPr>
            </w:pPr>
            <w:r w:rsidRPr="006817CB">
              <w:rPr>
                <w:rFonts w:cstheme="minorHAnsi"/>
              </w:rPr>
              <w:t>Median proportion change</w:t>
            </w:r>
          </w:p>
        </w:tc>
        <w:tc>
          <w:tcPr>
            <w:tcW w:w="0" w:type="auto"/>
            <w:tcBorders>
              <w:bottom w:val="single" w:sz="4" w:space="0" w:color="auto"/>
            </w:tcBorders>
            <w:hideMark/>
          </w:tcPr>
          <w:p w14:paraId="41E53392" w14:textId="77777777" w:rsidR="000810F8" w:rsidRPr="006817CB" w:rsidRDefault="000810F8" w:rsidP="000810F8">
            <w:pPr>
              <w:pStyle w:val="NoSpacing"/>
              <w:rPr>
                <w:rFonts w:cstheme="minorHAnsi"/>
              </w:rPr>
            </w:pPr>
            <w:r w:rsidRPr="006817CB">
              <w:rPr>
                <w:rFonts w:cstheme="minorHAnsi"/>
              </w:rPr>
              <w:t>-0.34</w:t>
            </w:r>
          </w:p>
        </w:tc>
        <w:tc>
          <w:tcPr>
            <w:tcW w:w="1383" w:type="pct"/>
            <w:tcBorders>
              <w:bottom w:val="single" w:sz="4" w:space="0" w:color="auto"/>
            </w:tcBorders>
            <w:hideMark/>
          </w:tcPr>
          <w:p w14:paraId="10F83CDC" w14:textId="77777777" w:rsidR="000810F8" w:rsidRPr="006817CB" w:rsidRDefault="000810F8" w:rsidP="000810F8">
            <w:pPr>
              <w:pStyle w:val="NoSpacing"/>
              <w:rPr>
                <w:rFonts w:cstheme="minorHAnsi"/>
              </w:rPr>
            </w:pPr>
            <w:r w:rsidRPr="006817CB">
              <w:rPr>
                <w:rFonts w:cstheme="minorHAnsi"/>
              </w:rPr>
              <w:t>-0.07</w:t>
            </w:r>
          </w:p>
        </w:tc>
        <w:tc>
          <w:tcPr>
            <w:tcW w:w="1394" w:type="pct"/>
            <w:tcBorders>
              <w:bottom w:val="single" w:sz="4" w:space="0" w:color="auto"/>
            </w:tcBorders>
            <w:hideMark/>
          </w:tcPr>
          <w:p w14:paraId="1E438F14" w14:textId="77777777" w:rsidR="000810F8" w:rsidRPr="006817CB" w:rsidRDefault="000810F8" w:rsidP="000810F8">
            <w:pPr>
              <w:pStyle w:val="NoSpacing"/>
              <w:rPr>
                <w:rFonts w:cstheme="minorHAnsi"/>
              </w:rPr>
            </w:pPr>
            <w:r w:rsidRPr="006817CB">
              <w:rPr>
                <w:rFonts w:cstheme="minorHAnsi"/>
              </w:rPr>
              <w:t>-0.17</w:t>
            </w:r>
          </w:p>
        </w:tc>
      </w:tr>
    </w:tbl>
    <w:p w14:paraId="7B0F2DAF" w14:textId="77777777" w:rsidR="00E6538F" w:rsidRPr="00F2034D" w:rsidRDefault="00E6538F" w:rsidP="00E6538F">
      <w:pPr>
        <w:pStyle w:val="BodyText"/>
        <w:rPr>
          <w:rFonts w:cstheme="minorHAnsi"/>
          <w:color w:val="767171" w:themeColor="background2" w:themeShade="80"/>
        </w:rPr>
      </w:pPr>
      <w:bookmarkStart w:id="12" w:name="results"/>
      <w:bookmarkStart w:id="13" w:name="analysis-1-multilevel-random-effects-met"/>
      <w:bookmarkEnd w:id="12"/>
      <w:bookmarkEnd w:id="13"/>
    </w:p>
    <w:p w14:paraId="660B40AA" w14:textId="4028DF66" w:rsidR="000810F8" w:rsidRPr="00955237" w:rsidRDefault="000810F8" w:rsidP="000810F8">
      <w:pPr>
        <w:pStyle w:val="Heading4"/>
        <w:rPr>
          <w:rFonts w:asciiTheme="minorHAnsi" w:hAnsiTheme="minorHAnsi" w:cstheme="minorHAnsi"/>
          <w:sz w:val="24"/>
          <w:szCs w:val="24"/>
        </w:rPr>
      </w:pPr>
      <w:r w:rsidRPr="00955237">
        <w:rPr>
          <w:rFonts w:asciiTheme="minorHAnsi" w:hAnsiTheme="minorHAnsi" w:cstheme="minorHAnsi"/>
          <w:sz w:val="24"/>
          <w:szCs w:val="24"/>
        </w:rPr>
        <w:t>Analysis 1: Multilevel random effects meta-analysis results</w:t>
      </w:r>
      <w:r w:rsidR="00E6538F" w:rsidRPr="00955237">
        <w:rPr>
          <w:rFonts w:asciiTheme="minorHAnsi" w:hAnsiTheme="minorHAnsi" w:cstheme="minorHAnsi"/>
          <w:sz w:val="24"/>
          <w:szCs w:val="24"/>
        </w:rPr>
        <w:t>.</w:t>
      </w:r>
    </w:p>
    <w:p w14:paraId="4D1211C8" w14:textId="3DD1D402" w:rsidR="00631E30" w:rsidRPr="00631E30" w:rsidRDefault="00631E30" w:rsidP="00F2034D">
      <w:pPr>
        <w:pStyle w:val="BodyText"/>
        <w:rPr>
          <w:lang w:val="en-US"/>
        </w:rPr>
      </w:pPr>
      <w:r w:rsidRPr="00F2034D">
        <w:rPr>
          <w:lang w:val="en-US"/>
        </w:rPr>
        <w:t xml:space="preserve">The random effects meta-analysis including all data estimated a </w:t>
      </w:r>
      <w:r w:rsidRPr="00955237">
        <w:rPr>
          <w:i/>
          <w:iCs/>
          <w:lang w:val="en-US"/>
        </w:rPr>
        <w:t>r</w:t>
      </w:r>
      <w:r w:rsidRPr="00F2034D">
        <w:rPr>
          <w:lang w:val="en-US"/>
        </w:rPr>
        <w:t xml:space="preserve"> = -0.14 (95% CI [-0.2, -0.07]) decrease </w:t>
      </w:r>
      <w:r w:rsidRPr="00631E30">
        <w:rPr>
          <w:lang w:val="en-US"/>
        </w:rPr>
        <w:t xml:space="preserve">in effect sizes from the original to replication studies. This represents a decrease equivalent to 34% (95% CI [51%, 17%]) of the mean effect size in the original studies (a Fisher </w:t>
      </w:r>
      <w:r w:rsidR="00792338">
        <w:rPr>
          <w:lang w:val="en-US"/>
        </w:rPr>
        <w:t>z-</w:t>
      </w:r>
      <w:r w:rsidRPr="00631E30">
        <w:rPr>
          <w:lang w:val="en-US"/>
        </w:rPr>
        <w:t>transformed correlation coefficient equivalent to a correlation of 0.37).</w:t>
      </w:r>
    </w:p>
    <w:p w14:paraId="4940FF32" w14:textId="64A16C84" w:rsidR="00631E30" w:rsidRPr="00631E30" w:rsidRDefault="00792338" w:rsidP="00F2034D">
      <w:pPr>
        <w:pStyle w:val="BodyText"/>
        <w:rPr>
          <w:lang w:val="en-US"/>
        </w:rPr>
      </w:pPr>
      <w:r>
        <w:rPr>
          <w:lang w:val="en-US"/>
        </w:rPr>
        <w:t xml:space="preserve">Greater </w:t>
      </w:r>
      <w:r w:rsidR="00631E30" w:rsidRPr="00631E30">
        <w:rPr>
          <w:lang w:val="en-US"/>
        </w:rPr>
        <w:t>variance was attributable to the article and effect level than to the project (</w:t>
      </w:r>
      <w:r w:rsidR="00247B2C" w:rsidRPr="00247B2C">
        <w:rPr>
          <w:lang w:val="en-US"/>
        </w:rPr>
        <w:t xml:space="preserve">with standard deviations for each random effect of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article</m:t>
            </m:r>
          </m:sub>
        </m:sSub>
      </m:oMath>
      <w:r w:rsidR="00631E30" w:rsidRPr="00631E30">
        <w:rPr>
          <w:lang w:val="en-US"/>
        </w:rPr>
        <w:t xml:space="preserve"> = 0.128,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effect</m:t>
            </m:r>
          </m:sub>
        </m:sSub>
      </m:oMath>
      <w:r w:rsidR="00631E30" w:rsidRPr="00631E30">
        <w:rPr>
          <w:lang w:val="en-US"/>
        </w:rPr>
        <w:t xml:space="preserve"> = 0.11</w:t>
      </w:r>
      <w:r w:rsidR="001C7DC7">
        <w:rPr>
          <w:lang w:val="en-US"/>
        </w:rPr>
        <w:t>0</w:t>
      </w:r>
      <w:r w:rsidR="00631E30" w:rsidRPr="00631E30">
        <w:rPr>
          <w:lang w:val="en-US"/>
        </w:rPr>
        <w:t xml:space="preserve">, </w:t>
      </w:r>
      <w:r w:rsidR="009C7DF0">
        <w:rPr>
          <w:lang w:val="en-US"/>
        </w:rPr>
        <w:t xml:space="preserve">and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project</m:t>
            </m:r>
          </m:sub>
        </m:sSub>
      </m:oMath>
      <w:r w:rsidR="00631E30" w:rsidRPr="00631E30">
        <w:rPr>
          <w:lang w:val="en-US"/>
        </w:rPr>
        <w:t xml:space="preserve"> = 0.088), representing an intraclass correlation (ICC) for the project of 0.215. There was a large amount of unexplained heterogeneity, QE(305) = 3531.9, p &lt; .001, </w:t>
      </w:r>
      <m:oMath>
        <m:sSup>
          <m:sSupPr>
            <m:ctrlPr>
              <w:rPr>
                <w:rFonts w:ascii="Cambria Math" w:hAnsi="Cambria Math"/>
                <w:lang w:val="en-US"/>
              </w:rPr>
            </m:ctrlPr>
          </m:sSupPr>
          <m:e>
            <m:r>
              <w:rPr>
                <w:rFonts w:ascii="Cambria Math" w:hAnsi="Cambria Math"/>
                <w:lang w:val="en-US"/>
              </w:rPr>
              <m:t>I</m:t>
            </m:r>
          </m:e>
          <m:sup>
            <m:r>
              <w:rPr>
                <w:rFonts w:ascii="Cambria Math" w:hAnsi="Cambria Math"/>
                <w:lang w:val="en-US"/>
              </w:rPr>
              <m:t>2</m:t>
            </m:r>
          </m:sup>
        </m:sSup>
      </m:oMath>
      <w:r w:rsidR="00631E30" w:rsidRPr="00631E30">
        <w:rPr>
          <w:lang w:val="en-US"/>
        </w:rPr>
        <w:t xml:space="preserve"> = 92.585 (calculated</w:t>
      </w:r>
      <w:r w:rsidR="005E0675" w:rsidRPr="005E0675">
        <w:t xml:space="preserve"> </w:t>
      </w:r>
      <w:r w:rsidR="004B0DB7">
        <w:t xml:space="preserve">following </w:t>
      </w:r>
      <w:r w:rsidR="005E0675" w:rsidRPr="005E0675">
        <w:rPr>
          <w:lang w:val="en-US"/>
        </w:rPr>
        <w:t>Nakagawa &amp; Santos, 2012</w:t>
      </w:r>
      <w:r w:rsidR="000821FB">
        <w:rPr>
          <w:lang w:val="en-US"/>
        </w:rPr>
        <w:fldChar w:fldCharType="begin"/>
      </w:r>
      <w:r w:rsidR="005E0675">
        <w:rPr>
          <w:lang w:val="en-US"/>
        </w:rPr>
        <w:instrText xml:space="preserve"> ADDIN EN.CITE &lt;EndNote&gt;&lt;Cite Hidden="1"&gt;&lt;Author&gt;Nakagawa&lt;/Author&gt;&lt;Year&gt;2012&lt;/Year&gt;&lt;RecNum&gt;1023&lt;/RecNum&gt;&lt;record&gt;&lt;rec-number&gt;1023&lt;/rec-number&gt;&lt;foreign-keys&gt;&lt;key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0821FB">
        <w:rPr>
          <w:lang w:val="en-US"/>
        </w:rPr>
        <w:fldChar w:fldCharType="end"/>
      </w:r>
      <w:r w:rsidR="00631E30" w:rsidRPr="00631E30">
        <w:rPr>
          <w:lang w:val="en-US"/>
        </w:rPr>
        <w:t>), suggesting that 93% of variance in effect sizes was due to heterogeneity (i.e., variance in the true effect size differences), while the remaining 7% was attributable to sampling variance.</w:t>
      </w:r>
      <w:r w:rsidR="00485B18">
        <w:rPr>
          <w:lang w:val="en-US"/>
        </w:rPr>
        <w:t xml:space="preserve"> See figure 2 for </w:t>
      </w:r>
      <w:r w:rsidR="00485B18">
        <w:t>Empirical Bayes estimates of the random effect for each of the replication projects</w:t>
      </w:r>
      <w:r w:rsidR="00C006D8">
        <w:t xml:space="preserve"> (calculated following </w:t>
      </w:r>
      <w:r w:rsidR="009C4CD1">
        <w:fldChar w:fldCharType="begin"/>
      </w:r>
      <w:r w:rsidR="009C4CD1">
        <w:instrText xml:space="preserve"> ADDIN EN.CITE &lt;EndNote&gt;&lt;Cite&gt;&lt;Author&gt;Raudenbush&lt;/Author&gt;&lt;Year&gt;1985&lt;/Year&gt;&lt;RecNum&gt;1055&lt;/RecNum&gt;&lt;Prefix&gt;calculated following &lt;/Prefix&gt;&lt;DisplayText&gt;(calculated following Raudenbush &amp;amp; Bryk, 1985)&lt;/DisplayText&gt;&lt;record&gt;&lt;rec-number&gt;1055&lt;/rec-number&gt;&lt;foreign-keys&gt;&lt;key app="EN" db-id="9xrafw5sx95dvre9w5hpevd89fzwtwr9twsw" timestamp="1569829349"&gt;1055&lt;/key&gt;&lt;/foreign-keys&gt;&lt;ref-type name="Journal Article"&gt;17&lt;/ref-type&gt;&lt;contributors&gt;&lt;authors&gt;&lt;author&gt;Raudenbush, Stephen W.&lt;/author&gt;&lt;author&gt;Bryk, Anthony S.&lt;/author&gt;&lt;/authors&gt;&lt;/contributors&gt;&lt;titles&gt;&lt;title&gt;Empirical Bayes Meta-Analysis&lt;/title&gt;&lt;secondary-title&gt;Journal of Educational Statistics&lt;/secondary-title&gt;&lt;/titles&gt;&lt;periodical&gt;&lt;full-title&gt;Journal of Educational Statistics&lt;/full-title&gt;&lt;/periodical&gt;&lt;pages&gt;75-98&lt;/pages&gt;&lt;volume&gt;10&lt;/volume&gt;&lt;number&gt;2&lt;/number&gt;&lt;dates&gt;&lt;year&gt;1985&lt;/year&gt;&lt;pub-dates&gt;&lt;date&gt;1985/06/01&lt;/date&gt;&lt;/pub-dates&gt;&lt;/dates&gt;&lt;publisher&gt;American Educational Research Association&lt;/publisher&gt;&lt;isbn&gt;0362-9791&lt;/isbn&gt;&lt;urls&gt;&lt;related-urls&gt;&lt;url&gt;https://doi.org/10.3102/10769986010002075&lt;/url&gt;&lt;/related-urls&gt;&lt;/urls&gt;&lt;electronic-resource-num&gt;10.3102/10769986010002075&lt;/electronic-resource-num&gt;&lt;access-date&gt;2019/09/30&lt;/access-date&gt;&lt;/record&gt;&lt;/Cite&gt;&lt;/EndNote&gt;</w:instrText>
      </w:r>
      <w:r w:rsidR="009C4CD1">
        <w:fldChar w:fldCharType="separate"/>
      </w:r>
      <w:r w:rsidR="009C4CD1">
        <w:rPr>
          <w:noProof/>
        </w:rPr>
        <w:t>(calculated following Raudenbush &amp; Bryk, 1985)</w:t>
      </w:r>
      <w:r w:rsidR="009C4CD1">
        <w:fldChar w:fldCharType="end"/>
      </w:r>
      <w:r w:rsidR="00C006D8">
        <w:t>)</w:t>
      </w:r>
      <w:r w:rsidR="00485B18">
        <w:t>.</w:t>
      </w:r>
    </w:p>
    <w:p w14:paraId="322AF95C" w14:textId="2BFFDDF3" w:rsidR="007A3C3A" w:rsidRPr="00F2034D" w:rsidRDefault="007A3C3A">
      <w:pPr>
        <w:rPr>
          <w:rFonts w:cstheme="minorHAnsi"/>
          <w:color w:val="767171" w:themeColor="background2" w:themeShade="80"/>
          <w:sz w:val="24"/>
        </w:rPr>
      </w:pPr>
      <w:r w:rsidRPr="00F2034D">
        <w:rPr>
          <w:rFonts w:cstheme="minorHAnsi"/>
          <w:color w:val="767171" w:themeColor="background2" w:themeShade="80"/>
        </w:rPr>
        <w:br w:type="page"/>
      </w:r>
    </w:p>
    <w:p w14:paraId="2F07C204" w14:textId="632635D6" w:rsidR="000810F8" w:rsidRPr="00DB63E1" w:rsidRDefault="000810F8" w:rsidP="006D21F6">
      <w:pPr>
        <w:pStyle w:val="Figureandfigurecaptions"/>
      </w:pPr>
      <w:r w:rsidRPr="00DB63E1">
        <w:lastRenderedPageBreak/>
        <w:t xml:space="preserve">Table </w:t>
      </w:r>
      <w:r w:rsidR="001E01A7" w:rsidRPr="00DB63E1">
        <w:t>3</w:t>
      </w:r>
      <w:r w:rsidRPr="00DB63E1">
        <w:t>. 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4304" w:type="pct"/>
        <w:tblLook w:val="07E0" w:firstRow="1" w:lastRow="1" w:firstColumn="1" w:lastColumn="1" w:noHBand="1" w:noVBand="1"/>
      </w:tblPr>
      <w:tblGrid>
        <w:gridCol w:w="998"/>
        <w:gridCol w:w="1081"/>
        <w:gridCol w:w="1130"/>
        <w:gridCol w:w="718"/>
        <w:gridCol w:w="766"/>
        <w:gridCol w:w="3077"/>
      </w:tblGrid>
      <w:tr w:rsidR="00BA501F" w:rsidRPr="00DB63E1" w14:paraId="67E7ED84" w14:textId="77777777" w:rsidTr="00671D7D">
        <w:tc>
          <w:tcPr>
            <w:tcW w:w="0" w:type="auto"/>
            <w:tcBorders>
              <w:top w:val="single" w:sz="4" w:space="0" w:color="auto"/>
              <w:left w:val="nil"/>
              <w:bottom w:val="single" w:sz="4" w:space="0" w:color="auto"/>
              <w:right w:val="nil"/>
            </w:tcBorders>
            <w:vAlign w:val="bottom"/>
            <w:hideMark/>
          </w:tcPr>
          <w:p w14:paraId="57AAE679" w14:textId="77777777" w:rsidR="000810F8" w:rsidRPr="00DB63E1" w:rsidRDefault="000810F8" w:rsidP="000810F8">
            <w:pPr>
              <w:pStyle w:val="NoSpacing"/>
              <w:rPr>
                <w:rFonts w:cstheme="minorHAnsi"/>
              </w:rPr>
            </w:pPr>
            <w:r w:rsidRPr="00DB63E1">
              <w:rPr>
                <w:rFonts w:cstheme="minorHAnsi"/>
              </w:rPr>
              <w:t>Estimate</w:t>
            </w:r>
          </w:p>
        </w:tc>
        <w:tc>
          <w:tcPr>
            <w:tcW w:w="0" w:type="auto"/>
            <w:tcBorders>
              <w:top w:val="single" w:sz="4" w:space="0" w:color="auto"/>
              <w:left w:val="nil"/>
              <w:bottom w:val="single" w:sz="4" w:space="0" w:color="auto"/>
              <w:right w:val="nil"/>
            </w:tcBorders>
            <w:vAlign w:val="bottom"/>
            <w:hideMark/>
          </w:tcPr>
          <w:p w14:paraId="525893B0" w14:textId="77777777" w:rsidR="000810F8" w:rsidRPr="00DB63E1" w:rsidRDefault="000810F8" w:rsidP="000810F8">
            <w:pPr>
              <w:pStyle w:val="NoSpacing"/>
              <w:rPr>
                <w:rFonts w:cstheme="minorHAnsi"/>
              </w:rPr>
            </w:pPr>
            <w:r w:rsidRPr="00DB63E1">
              <w:rPr>
                <w:rFonts w:cstheme="minorHAnsi"/>
              </w:rPr>
              <w:t>95% CI LB</w:t>
            </w:r>
          </w:p>
        </w:tc>
        <w:tc>
          <w:tcPr>
            <w:tcW w:w="0" w:type="auto"/>
            <w:tcBorders>
              <w:top w:val="single" w:sz="4" w:space="0" w:color="auto"/>
              <w:left w:val="nil"/>
              <w:bottom w:val="single" w:sz="4" w:space="0" w:color="auto"/>
              <w:right w:val="nil"/>
            </w:tcBorders>
            <w:vAlign w:val="bottom"/>
            <w:hideMark/>
          </w:tcPr>
          <w:p w14:paraId="2B2697B6" w14:textId="77777777" w:rsidR="000810F8" w:rsidRPr="00DB63E1" w:rsidRDefault="000810F8" w:rsidP="000810F8">
            <w:pPr>
              <w:pStyle w:val="NoSpacing"/>
              <w:rPr>
                <w:rFonts w:cstheme="minorHAnsi"/>
              </w:rPr>
            </w:pPr>
            <w:r w:rsidRPr="00DB63E1">
              <w:rPr>
                <w:rFonts w:cstheme="minorHAnsi"/>
              </w:rPr>
              <w:t>95% CI UB</w:t>
            </w:r>
          </w:p>
        </w:tc>
        <w:tc>
          <w:tcPr>
            <w:tcW w:w="0" w:type="auto"/>
            <w:tcBorders>
              <w:top w:val="single" w:sz="4" w:space="0" w:color="auto"/>
              <w:left w:val="nil"/>
              <w:bottom w:val="single" w:sz="4" w:space="0" w:color="auto"/>
              <w:right w:val="nil"/>
            </w:tcBorders>
            <w:vAlign w:val="bottom"/>
            <w:hideMark/>
          </w:tcPr>
          <w:p w14:paraId="0296F39E" w14:textId="77777777" w:rsidR="000810F8" w:rsidRPr="00DB63E1" w:rsidRDefault="000810F8" w:rsidP="000810F8">
            <w:pPr>
              <w:pStyle w:val="NoSpacing"/>
              <w:rPr>
                <w:rFonts w:cstheme="minorHAnsi"/>
              </w:rPr>
            </w:pPr>
            <w:r w:rsidRPr="00DB63E1">
              <w:rPr>
                <w:rFonts w:cstheme="minorHAnsi"/>
              </w:rPr>
              <w:t>SE</w:t>
            </w:r>
          </w:p>
        </w:tc>
        <w:tc>
          <w:tcPr>
            <w:tcW w:w="0" w:type="auto"/>
            <w:tcBorders>
              <w:top w:val="single" w:sz="4" w:space="0" w:color="auto"/>
              <w:left w:val="nil"/>
              <w:bottom w:val="single" w:sz="4" w:space="0" w:color="auto"/>
              <w:right w:val="nil"/>
            </w:tcBorders>
            <w:vAlign w:val="bottom"/>
            <w:hideMark/>
          </w:tcPr>
          <w:p w14:paraId="740CA759" w14:textId="77777777" w:rsidR="000810F8" w:rsidRPr="00DB63E1" w:rsidRDefault="000810F8" w:rsidP="000810F8">
            <w:pPr>
              <w:pStyle w:val="NoSpacing"/>
              <w:rPr>
                <w:rFonts w:cstheme="minorHAnsi"/>
              </w:rPr>
            </w:pPr>
            <w:r w:rsidRPr="00DB63E1">
              <w:rPr>
                <w:rFonts w:cstheme="minorHAnsi"/>
              </w:rPr>
              <w:t>p</w:t>
            </w:r>
          </w:p>
        </w:tc>
        <w:tc>
          <w:tcPr>
            <w:tcW w:w="0" w:type="auto"/>
            <w:tcBorders>
              <w:top w:val="single" w:sz="4" w:space="0" w:color="auto"/>
              <w:left w:val="nil"/>
              <w:bottom w:val="single" w:sz="4" w:space="0" w:color="auto"/>
              <w:right w:val="nil"/>
            </w:tcBorders>
            <w:vAlign w:val="bottom"/>
            <w:hideMark/>
          </w:tcPr>
          <w:p w14:paraId="247CEEF5" w14:textId="77777777" w:rsidR="000810F8" w:rsidRPr="00DB63E1" w:rsidRDefault="000810F8" w:rsidP="000810F8">
            <w:pPr>
              <w:pStyle w:val="NoSpacing"/>
              <w:rPr>
                <w:rFonts w:cstheme="minorHAnsi"/>
              </w:rPr>
            </w:pPr>
            <w:r w:rsidRPr="00DB63E1">
              <w:rPr>
                <w:rFonts w:cstheme="minorHAnsi"/>
              </w:rPr>
              <w:t>Random effects</w:t>
            </w:r>
          </w:p>
        </w:tc>
      </w:tr>
      <w:tr w:rsidR="00BA501F" w:rsidRPr="00DB63E1" w14:paraId="69FBB585" w14:textId="77777777" w:rsidTr="00671D7D">
        <w:tc>
          <w:tcPr>
            <w:tcW w:w="0" w:type="auto"/>
            <w:tcBorders>
              <w:top w:val="single" w:sz="4" w:space="0" w:color="auto"/>
            </w:tcBorders>
            <w:hideMark/>
          </w:tcPr>
          <w:p w14:paraId="478FC9DA" w14:textId="77777777" w:rsidR="000810F8" w:rsidRPr="00DB63E1" w:rsidRDefault="000810F8" w:rsidP="000810F8">
            <w:pPr>
              <w:pStyle w:val="NoSpacing"/>
              <w:rPr>
                <w:rFonts w:cstheme="minorHAnsi"/>
              </w:rPr>
            </w:pPr>
            <w:r w:rsidRPr="00DB63E1">
              <w:rPr>
                <w:rFonts w:cstheme="minorHAnsi"/>
              </w:rPr>
              <w:t>-0.137</w:t>
            </w:r>
          </w:p>
        </w:tc>
        <w:tc>
          <w:tcPr>
            <w:tcW w:w="0" w:type="auto"/>
            <w:tcBorders>
              <w:top w:val="single" w:sz="4" w:space="0" w:color="auto"/>
            </w:tcBorders>
            <w:hideMark/>
          </w:tcPr>
          <w:p w14:paraId="723F956C" w14:textId="77777777" w:rsidR="000810F8" w:rsidRPr="00DB63E1" w:rsidRDefault="000810F8" w:rsidP="000810F8">
            <w:pPr>
              <w:pStyle w:val="NoSpacing"/>
              <w:rPr>
                <w:rFonts w:cstheme="minorHAnsi"/>
              </w:rPr>
            </w:pPr>
            <w:r w:rsidRPr="00DB63E1">
              <w:rPr>
                <w:rFonts w:cstheme="minorHAnsi"/>
              </w:rPr>
              <w:t>-0.206</w:t>
            </w:r>
          </w:p>
        </w:tc>
        <w:tc>
          <w:tcPr>
            <w:tcW w:w="0" w:type="auto"/>
            <w:tcBorders>
              <w:top w:val="single" w:sz="4" w:space="0" w:color="auto"/>
            </w:tcBorders>
            <w:hideMark/>
          </w:tcPr>
          <w:p w14:paraId="0C54394A" w14:textId="77777777" w:rsidR="000810F8" w:rsidRPr="00DB63E1" w:rsidRDefault="000810F8" w:rsidP="000810F8">
            <w:pPr>
              <w:pStyle w:val="NoSpacing"/>
              <w:rPr>
                <w:rFonts w:cstheme="minorHAnsi"/>
              </w:rPr>
            </w:pPr>
            <w:r w:rsidRPr="00DB63E1">
              <w:rPr>
                <w:rFonts w:cstheme="minorHAnsi"/>
              </w:rPr>
              <w:t>-0.068</w:t>
            </w:r>
          </w:p>
        </w:tc>
        <w:tc>
          <w:tcPr>
            <w:tcW w:w="0" w:type="auto"/>
            <w:tcBorders>
              <w:top w:val="single" w:sz="4" w:space="0" w:color="auto"/>
            </w:tcBorders>
            <w:hideMark/>
          </w:tcPr>
          <w:p w14:paraId="16267279" w14:textId="77777777" w:rsidR="000810F8" w:rsidRPr="00DB63E1" w:rsidRDefault="000810F8" w:rsidP="000810F8">
            <w:pPr>
              <w:pStyle w:val="NoSpacing"/>
              <w:rPr>
                <w:rFonts w:cstheme="minorHAnsi"/>
              </w:rPr>
            </w:pPr>
            <w:r w:rsidRPr="00DB63E1">
              <w:rPr>
                <w:rFonts w:cstheme="minorHAnsi"/>
              </w:rPr>
              <w:t>0.035</w:t>
            </w:r>
          </w:p>
        </w:tc>
        <w:tc>
          <w:tcPr>
            <w:tcW w:w="0" w:type="auto"/>
            <w:tcBorders>
              <w:top w:val="single" w:sz="4" w:space="0" w:color="auto"/>
            </w:tcBorders>
            <w:hideMark/>
          </w:tcPr>
          <w:p w14:paraId="5C025456" w14:textId="77777777" w:rsidR="000810F8" w:rsidRPr="00DB63E1" w:rsidRDefault="000810F8" w:rsidP="000810F8">
            <w:pPr>
              <w:pStyle w:val="NoSpacing"/>
              <w:rPr>
                <w:rFonts w:cstheme="minorHAnsi"/>
              </w:rPr>
            </w:pPr>
            <w:r w:rsidRPr="00DB63E1">
              <w:rPr>
                <w:rFonts w:cstheme="minorHAnsi"/>
              </w:rPr>
              <w:t>&lt; .001</w:t>
            </w:r>
          </w:p>
        </w:tc>
        <w:tc>
          <w:tcPr>
            <w:tcW w:w="0" w:type="auto"/>
            <w:tcBorders>
              <w:top w:val="single" w:sz="4" w:space="0" w:color="auto"/>
            </w:tcBorders>
          </w:tcPr>
          <w:p w14:paraId="606A52EA" w14:textId="77777777" w:rsidR="000810F8" w:rsidRPr="00DB63E1" w:rsidRDefault="000810F8" w:rsidP="000810F8">
            <w:pPr>
              <w:pStyle w:val="NoSpacing"/>
              <w:rPr>
                <w:rFonts w:cstheme="minorHAnsi"/>
              </w:rPr>
            </w:pPr>
          </w:p>
        </w:tc>
      </w:tr>
      <w:tr w:rsidR="000810F8" w:rsidRPr="00DB63E1" w14:paraId="1A000D75" w14:textId="77777777" w:rsidTr="00671D7D">
        <w:tc>
          <w:tcPr>
            <w:tcW w:w="0" w:type="auto"/>
          </w:tcPr>
          <w:p w14:paraId="786F9956" w14:textId="77777777" w:rsidR="000810F8" w:rsidRPr="00DB63E1" w:rsidRDefault="000810F8" w:rsidP="000810F8">
            <w:pPr>
              <w:pStyle w:val="NoSpacing"/>
              <w:rPr>
                <w:rFonts w:cstheme="minorHAnsi"/>
              </w:rPr>
            </w:pPr>
          </w:p>
        </w:tc>
        <w:tc>
          <w:tcPr>
            <w:tcW w:w="0" w:type="auto"/>
          </w:tcPr>
          <w:p w14:paraId="6C5A7944" w14:textId="77777777" w:rsidR="000810F8" w:rsidRPr="00DB63E1" w:rsidRDefault="000810F8" w:rsidP="000810F8">
            <w:pPr>
              <w:pStyle w:val="NoSpacing"/>
              <w:rPr>
                <w:rFonts w:cstheme="minorHAnsi"/>
              </w:rPr>
            </w:pPr>
          </w:p>
        </w:tc>
        <w:tc>
          <w:tcPr>
            <w:tcW w:w="0" w:type="auto"/>
          </w:tcPr>
          <w:p w14:paraId="65EB1DD0" w14:textId="77777777" w:rsidR="000810F8" w:rsidRPr="00DB63E1" w:rsidRDefault="000810F8" w:rsidP="000810F8">
            <w:pPr>
              <w:pStyle w:val="NoSpacing"/>
              <w:rPr>
                <w:rFonts w:cstheme="minorHAnsi"/>
              </w:rPr>
            </w:pPr>
          </w:p>
        </w:tc>
        <w:tc>
          <w:tcPr>
            <w:tcW w:w="0" w:type="auto"/>
          </w:tcPr>
          <w:p w14:paraId="07E39500" w14:textId="77777777" w:rsidR="000810F8" w:rsidRPr="00DB63E1" w:rsidRDefault="000810F8" w:rsidP="000810F8">
            <w:pPr>
              <w:pStyle w:val="NoSpacing"/>
              <w:rPr>
                <w:rFonts w:cstheme="minorHAnsi"/>
              </w:rPr>
            </w:pPr>
          </w:p>
        </w:tc>
        <w:tc>
          <w:tcPr>
            <w:tcW w:w="0" w:type="auto"/>
          </w:tcPr>
          <w:p w14:paraId="40D7CBB6" w14:textId="77777777" w:rsidR="000810F8" w:rsidRPr="00DB63E1" w:rsidRDefault="000810F8" w:rsidP="000810F8">
            <w:pPr>
              <w:pStyle w:val="NoSpacing"/>
              <w:rPr>
                <w:rFonts w:cstheme="minorHAnsi"/>
              </w:rPr>
            </w:pPr>
          </w:p>
        </w:tc>
        <w:tc>
          <w:tcPr>
            <w:tcW w:w="0" w:type="auto"/>
            <w:hideMark/>
          </w:tcPr>
          <w:p w14:paraId="31AECD20" w14:textId="77777777" w:rsidR="000810F8" w:rsidRPr="00DB63E1" w:rsidRDefault="000810F8" w:rsidP="000810F8">
            <w:pPr>
              <w:pStyle w:val="NoSpacing"/>
              <w:rPr>
                <w:rFonts w:cstheme="minorHAnsi"/>
              </w:rPr>
            </w:pPr>
            <w:r w:rsidRPr="00DB63E1">
              <w:rPr>
                <w:rFonts w:cstheme="minorHAnsi"/>
              </w:rPr>
              <w:t>Project variance = 0.008, n = 8</w:t>
            </w:r>
          </w:p>
        </w:tc>
      </w:tr>
      <w:tr w:rsidR="000810F8" w:rsidRPr="00DB63E1" w14:paraId="40F310A0" w14:textId="77777777" w:rsidTr="00671D7D">
        <w:tc>
          <w:tcPr>
            <w:tcW w:w="0" w:type="auto"/>
          </w:tcPr>
          <w:p w14:paraId="0F110A43" w14:textId="77777777" w:rsidR="000810F8" w:rsidRPr="00DB63E1" w:rsidRDefault="000810F8" w:rsidP="000810F8">
            <w:pPr>
              <w:pStyle w:val="NoSpacing"/>
              <w:rPr>
                <w:rFonts w:cstheme="minorHAnsi"/>
              </w:rPr>
            </w:pPr>
          </w:p>
        </w:tc>
        <w:tc>
          <w:tcPr>
            <w:tcW w:w="0" w:type="auto"/>
          </w:tcPr>
          <w:p w14:paraId="1BC36E21" w14:textId="77777777" w:rsidR="000810F8" w:rsidRPr="00DB63E1" w:rsidRDefault="000810F8" w:rsidP="000810F8">
            <w:pPr>
              <w:pStyle w:val="NoSpacing"/>
              <w:rPr>
                <w:rFonts w:cstheme="minorHAnsi"/>
              </w:rPr>
            </w:pPr>
          </w:p>
        </w:tc>
        <w:tc>
          <w:tcPr>
            <w:tcW w:w="0" w:type="auto"/>
          </w:tcPr>
          <w:p w14:paraId="3364ADE6" w14:textId="77777777" w:rsidR="000810F8" w:rsidRPr="00DB63E1" w:rsidRDefault="000810F8" w:rsidP="000810F8">
            <w:pPr>
              <w:pStyle w:val="NoSpacing"/>
              <w:rPr>
                <w:rFonts w:cstheme="minorHAnsi"/>
              </w:rPr>
            </w:pPr>
          </w:p>
        </w:tc>
        <w:tc>
          <w:tcPr>
            <w:tcW w:w="0" w:type="auto"/>
          </w:tcPr>
          <w:p w14:paraId="38701617" w14:textId="77777777" w:rsidR="000810F8" w:rsidRPr="00DB63E1" w:rsidRDefault="000810F8" w:rsidP="000810F8">
            <w:pPr>
              <w:pStyle w:val="NoSpacing"/>
              <w:rPr>
                <w:rFonts w:cstheme="minorHAnsi"/>
              </w:rPr>
            </w:pPr>
          </w:p>
        </w:tc>
        <w:tc>
          <w:tcPr>
            <w:tcW w:w="0" w:type="auto"/>
          </w:tcPr>
          <w:p w14:paraId="3F0C3969" w14:textId="77777777" w:rsidR="000810F8" w:rsidRPr="00DB63E1" w:rsidRDefault="000810F8" w:rsidP="000810F8">
            <w:pPr>
              <w:pStyle w:val="NoSpacing"/>
              <w:rPr>
                <w:rFonts w:cstheme="minorHAnsi"/>
              </w:rPr>
            </w:pPr>
          </w:p>
        </w:tc>
        <w:tc>
          <w:tcPr>
            <w:tcW w:w="0" w:type="auto"/>
            <w:hideMark/>
          </w:tcPr>
          <w:p w14:paraId="53034ECE" w14:textId="77777777" w:rsidR="000810F8" w:rsidRPr="00DB63E1" w:rsidRDefault="000810F8" w:rsidP="000810F8">
            <w:pPr>
              <w:pStyle w:val="NoSpacing"/>
              <w:rPr>
                <w:rFonts w:cstheme="minorHAnsi"/>
              </w:rPr>
            </w:pPr>
            <w:r w:rsidRPr="00DB63E1">
              <w:rPr>
                <w:rFonts w:cstheme="minorHAnsi"/>
              </w:rPr>
              <w:t>Article variance = 0.016, n = 229</w:t>
            </w:r>
          </w:p>
        </w:tc>
      </w:tr>
      <w:tr w:rsidR="000810F8" w:rsidRPr="00DB63E1" w14:paraId="5A7F6B9A" w14:textId="77777777" w:rsidTr="00671D7D">
        <w:tc>
          <w:tcPr>
            <w:tcW w:w="0" w:type="auto"/>
          </w:tcPr>
          <w:p w14:paraId="47D19128" w14:textId="77777777" w:rsidR="000810F8" w:rsidRPr="00DB63E1" w:rsidRDefault="000810F8" w:rsidP="000810F8">
            <w:pPr>
              <w:pStyle w:val="NoSpacing"/>
              <w:rPr>
                <w:rFonts w:cstheme="minorHAnsi"/>
              </w:rPr>
            </w:pPr>
          </w:p>
        </w:tc>
        <w:tc>
          <w:tcPr>
            <w:tcW w:w="0" w:type="auto"/>
          </w:tcPr>
          <w:p w14:paraId="4DBA8CDD" w14:textId="77777777" w:rsidR="000810F8" w:rsidRPr="00DB63E1" w:rsidRDefault="000810F8" w:rsidP="000810F8">
            <w:pPr>
              <w:pStyle w:val="NoSpacing"/>
              <w:rPr>
                <w:rFonts w:cstheme="minorHAnsi"/>
              </w:rPr>
            </w:pPr>
          </w:p>
        </w:tc>
        <w:tc>
          <w:tcPr>
            <w:tcW w:w="0" w:type="auto"/>
          </w:tcPr>
          <w:p w14:paraId="08BAD241" w14:textId="77777777" w:rsidR="000810F8" w:rsidRPr="00DB63E1" w:rsidRDefault="000810F8" w:rsidP="000810F8">
            <w:pPr>
              <w:pStyle w:val="NoSpacing"/>
              <w:rPr>
                <w:rFonts w:cstheme="minorHAnsi"/>
              </w:rPr>
            </w:pPr>
          </w:p>
        </w:tc>
        <w:tc>
          <w:tcPr>
            <w:tcW w:w="0" w:type="auto"/>
          </w:tcPr>
          <w:p w14:paraId="0220C489" w14:textId="77777777" w:rsidR="000810F8" w:rsidRPr="00DB63E1" w:rsidRDefault="000810F8" w:rsidP="000810F8">
            <w:pPr>
              <w:pStyle w:val="NoSpacing"/>
              <w:rPr>
                <w:rFonts w:cstheme="minorHAnsi"/>
              </w:rPr>
            </w:pPr>
          </w:p>
        </w:tc>
        <w:tc>
          <w:tcPr>
            <w:tcW w:w="0" w:type="auto"/>
          </w:tcPr>
          <w:p w14:paraId="3E2062BC" w14:textId="77777777" w:rsidR="000810F8" w:rsidRPr="00DB63E1" w:rsidRDefault="000810F8" w:rsidP="000810F8">
            <w:pPr>
              <w:pStyle w:val="NoSpacing"/>
              <w:rPr>
                <w:rFonts w:cstheme="minorHAnsi"/>
              </w:rPr>
            </w:pPr>
          </w:p>
        </w:tc>
        <w:tc>
          <w:tcPr>
            <w:tcW w:w="0" w:type="auto"/>
            <w:hideMark/>
          </w:tcPr>
          <w:p w14:paraId="7B788B28" w14:textId="77777777" w:rsidR="000810F8" w:rsidRPr="00DB63E1" w:rsidRDefault="000810F8" w:rsidP="000810F8">
            <w:pPr>
              <w:pStyle w:val="NoSpacing"/>
              <w:rPr>
                <w:rFonts w:cstheme="minorHAnsi"/>
              </w:rPr>
            </w:pPr>
            <w:r w:rsidRPr="00DB63E1">
              <w:rPr>
                <w:rFonts w:cstheme="minorHAnsi"/>
              </w:rPr>
              <w:t>Effect variance = 0.012, n = 306</w:t>
            </w:r>
          </w:p>
        </w:tc>
      </w:tr>
      <w:tr w:rsidR="00BA501F" w:rsidRPr="00DB63E1" w14:paraId="7B029E5F" w14:textId="77777777" w:rsidTr="00671D7D">
        <w:tc>
          <w:tcPr>
            <w:tcW w:w="0" w:type="auto"/>
            <w:tcBorders>
              <w:bottom w:val="single" w:sz="4" w:space="0" w:color="auto"/>
            </w:tcBorders>
          </w:tcPr>
          <w:p w14:paraId="654FC657" w14:textId="77777777" w:rsidR="000810F8" w:rsidRPr="00DB63E1" w:rsidRDefault="000810F8" w:rsidP="000810F8">
            <w:pPr>
              <w:pStyle w:val="NoSpacing"/>
              <w:rPr>
                <w:rFonts w:cstheme="minorHAnsi"/>
              </w:rPr>
            </w:pPr>
          </w:p>
        </w:tc>
        <w:tc>
          <w:tcPr>
            <w:tcW w:w="0" w:type="auto"/>
            <w:tcBorders>
              <w:bottom w:val="single" w:sz="4" w:space="0" w:color="auto"/>
            </w:tcBorders>
          </w:tcPr>
          <w:p w14:paraId="4078D7D0" w14:textId="77777777" w:rsidR="000810F8" w:rsidRPr="00DB63E1" w:rsidRDefault="000810F8" w:rsidP="000810F8">
            <w:pPr>
              <w:pStyle w:val="NoSpacing"/>
              <w:rPr>
                <w:rFonts w:cstheme="minorHAnsi"/>
              </w:rPr>
            </w:pPr>
          </w:p>
        </w:tc>
        <w:tc>
          <w:tcPr>
            <w:tcW w:w="0" w:type="auto"/>
            <w:tcBorders>
              <w:bottom w:val="single" w:sz="4" w:space="0" w:color="auto"/>
            </w:tcBorders>
          </w:tcPr>
          <w:p w14:paraId="76FC2917" w14:textId="77777777" w:rsidR="000810F8" w:rsidRPr="00DB63E1" w:rsidRDefault="000810F8" w:rsidP="000810F8">
            <w:pPr>
              <w:pStyle w:val="NoSpacing"/>
              <w:rPr>
                <w:rFonts w:cstheme="minorHAnsi"/>
              </w:rPr>
            </w:pPr>
          </w:p>
        </w:tc>
        <w:tc>
          <w:tcPr>
            <w:tcW w:w="0" w:type="auto"/>
            <w:tcBorders>
              <w:bottom w:val="single" w:sz="4" w:space="0" w:color="auto"/>
            </w:tcBorders>
          </w:tcPr>
          <w:p w14:paraId="42C15217" w14:textId="77777777" w:rsidR="000810F8" w:rsidRPr="00DB63E1" w:rsidRDefault="000810F8" w:rsidP="000810F8">
            <w:pPr>
              <w:pStyle w:val="NoSpacing"/>
              <w:rPr>
                <w:rFonts w:cstheme="minorHAnsi"/>
              </w:rPr>
            </w:pPr>
          </w:p>
        </w:tc>
        <w:tc>
          <w:tcPr>
            <w:tcW w:w="0" w:type="auto"/>
            <w:tcBorders>
              <w:bottom w:val="single" w:sz="4" w:space="0" w:color="auto"/>
            </w:tcBorders>
          </w:tcPr>
          <w:p w14:paraId="0D770437" w14:textId="77777777" w:rsidR="000810F8" w:rsidRPr="00DB63E1" w:rsidRDefault="000810F8" w:rsidP="000810F8">
            <w:pPr>
              <w:pStyle w:val="NoSpacing"/>
              <w:rPr>
                <w:rFonts w:cstheme="minorHAnsi"/>
              </w:rPr>
            </w:pPr>
          </w:p>
        </w:tc>
        <w:tc>
          <w:tcPr>
            <w:tcW w:w="0" w:type="auto"/>
            <w:tcBorders>
              <w:bottom w:val="single" w:sz="4" w:space="0" w:color="auto"/>
            </w:tcBorders>
            <w:hideMark/>
          </w:tcPr>
          <w:p w14:paraId="29E96CE0" w14:textId="77777777" w:rsidR="000810F8" w:rsidRPr="00DB63E1" w:rsidRDefault="000810F8" w:rsidP="000810F8">
            <w:pPr>
              <w:pStyle w:val="NoSpacing"/>
              <w:rPr>
                <w:rFonts w:cstheme="minorHAnsi"/>
              </w:rPr>
            </w:pPr>
            <w:proofErr w:type="gramStart"/>
            <w:r w:rsidRPr="00DB63E1">
              <w:rPr>
                <w:rFonts w:cstheme="minorHAnsi"/>
              </w:rPr>
              <w:t>QE(</w:t>
            </w:r>
            <w:proofErr w:type="gramEnd"/>
            <w:r w:rsidRPr="00DB63E1">
              <w:rPr>
                <w:rFonts w:cstheme="minorHAnsi"/>
              </w:rPr>
              <w:t>305) = 3531.9, p &lt; .001</w:t>
            </w:r>
          </w:p>
        </w:tc>
      </w:tr>
    </w:tbl>
    <w:p w14:paraId="5B5E951E" w14:textId="77777777" w:rsidR="00671D7D" w:rsidRDefault="00671D7D" w:rsidP="00671D7D">
      <w:pPr>
        <w:pStyle w:val="BodyText"/>
        <w:ind w:firstLine="0"/>
      </w:pPr>
    </w:p>
    <w:p w14:paraId="70EC3D60" w14:textId="3EF98D4A" w:rsidR="00B45330" w:rsidRDefault="00B45330" w:rsidP="006D21F6">
      <w:pPr>
        <w:pStyle w:val="Figureandfigurecaptions"/>
      </w:pPr>
      <w:r>
        <w:rPr>
          <w:noProof/>
        </w:rPr>
        <w:drawing>
          <wp:inline distT="0" distB="0" distL="0" distR="0" wp14:anchorId="764284C4" wp14:editId="64D0F2A5">
            <wp:extent cx="5337810" cy="3338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7810" cy="3338830"/>
                    </a:xfrm>
                    <a:prstGeom prst="rect">
                      <a:avLst/>
                    </a:prstGeom>
                    <a:noFill/>
                    <a:ln>
                      <a:noFill/>
                    </a:ln>
                  </pic:spPr>
                </pic:pic>
              </a:graphicData>
            </a:graphic>
          </wp:inline>
        </w:drawing>
      </w:r>
    </w:p>
    <w:p w14:paraId="31FB748D" w14:textId="77777777" w:rsidR="00B45330" w:rsidRDefault="00B45330" w:rsidP="006D21F6">
      <w:pPr>
        <w:pStyle w:val="Figureandfigurecaptions"/>
      </w:pPr>
      <w:r>
        <w:rPr>
          <w:i/>
        </w:rPr>
        <w:t>Figure 2.</w:t>
      </w:r>
      <w:r>
        <w:t xml:space="preserve"> Empirical Bayes estimates of the random effect of each replication project in Fisher Z scores (i.e., estimates of the difference between the replication project’s mean effect size difference and the overall estimated mean effect size difference). Error bars are </w:t>
      </w:r>
      <m:oMath>
        <m:r>
          <w:rPr>
            <w:rFonts w:ascii="Cambria Math" w:hAnsi="Cambria Math"/>
          </w:rPr>
          <m:t>±</m:t>
        </m:r>
      </m:oMath>
      <w:r>
        <w:t xml:space="preserve"> 1 standard error.</w:t>
      </w:r>
    </w:p>
    <w:p w14:paraId="113F11B2" w14:textId="77777777" w:rsidR="00264266" w:rsidRDefault="00264266">
      <w:pPr>
        <w:rPr>
          <w:rFonts w:asciiTheme="majorHAnsi" w:eastAsiaTheme="majorEastAsia" w:hAnsiTheme="majorHAnsi" w:cstheme="majorBidi"/>
          <w:b/>
          <w:iCs/>
          <w:sz w:val="24"/>
          <w:szCs w:val="24"/>
        </w:rPr>
      </w:pPr>
      <w:r>
        <w:rPr>
          <w:sz w:val="24"/>
          <w:szCs w:val="24"/>
        </w:rPr>
        <w:br w:type="page"/>
      </w:r>
    </w:p>
    <w:p w14:paraId="60F1A2F5" w14:textId="00672D3C" w:rsidR="000810F8" w:rsidRPr="00C52A50" w:rsidRDefault="000810F8">
      <w:pPr>
        <w:pStyle w:val="Heading4"/>
        <w:rPr>
          <w:sz w:val="24"/>
          <w:szCs w:val="24"/>
        </w:rPr>
      </w:pPr>
      <w:r w:rsidRPr="00C52A50">
        <w:rPr>
          <w:sz w:val="24"/>
          <w:szCs w:val="24"/>
        </w:rPr>
        <w:lastRenderedPageBreak/>
        <w:t>Analys</w:t>
      </w:r>
      <w:r w:rsidR="00A419E0">
        <w:rPr>
          <w:sz w:val="24"/>
          <w:szCs w:val="24"/>
        </w:rPr>
        <w:t>e</w:t>
      </w:r>
      <w:r w:rsidRPr="00C52A50">
        <w:rPr>
          <w:sz w:val="24"/>
          <w:szCs w:val="24"/>
        </w:rPr>
        <w:t xml:space="preserve">s 2 </w:t>
      </w:r>
      <w:r w:rsidR="00A419E0">
        <w:rPr>
          <w:sz w:val="24"/>
          <w:szCs w:val="24"/>
        </w:rPr>
        <w:t>and</w:t>
      </w:r>
      <w:r w:rsidRPr="00C52A50">
        <w:rPr>
          <w:sz w:val="24"/>
          <w:szCs w:val="24"/>
        </w:rPr>
        <w:t xml:space="preserve"> 3: Results from multilevel random effects meta-analysis with exclusions</w:t>
      </w:r>
      <w:r w:rsidR="00E6538F" w:rsidRPr="00C52A50">
        <w:rPr>
          <w:sz w:val="24"/>
          <w:szCs w:val="24"/>
        </w:rPr>
        <w:t>.</w:t>
      </w:r>
    </w:p>
    <w:p w14:paraId="7B496455" w14:textId="10A7E7A5" w:rsidR="00DC71E9" w:rsidRPr="00DC71E9" w:rsidRDefault="00DC71E9" w:rsidP="00F2034D">
      <w:pPr>
        <w:pStyle w:val="BodyText"/>
        <w:rPr>
          <w:lang w:val="en-US"/>
        </w:rPr>
      </w:pPr>
      <w:r w:rsidRPr="00F2034D">
        <w:rPr>
          <w:lang w:val="en-US"/>
        </w:rPr>
        <w:t xml:space="preserve">Examining just the 198 cases in which the replication study was statistically significant (65% of all studies), the </w:t>
      </w:r>
      <w:r w:rsidRPr="00DC71E9">
        <w:rPr>
          <w:lang w:val="en-US"/>
        </w:rPr>
        <w:t xml:space="preserve">average effect for </w:t>
      </w:r>
      <w:r w:rsidR="007B1D2D">
        <w:rPr>
          <w:lang w:val="en-US"/>
        </w:rPr>
        <w:t xml:space="preserve">the </w:t>
      </w:r>
      <w:r w:rsidRPr="00DC71E9">
        <w:rPr>
          <w:lang w:val="en-US"/>
        </w:rPr>
        <w:t xml:space="preserve">original studies was 0.404, and the mean effect size for replication studies was 0.387. This represents a mean decrease of </w:t>
      </w:r>
      <w:r w:rsidRPr="005F30E2">
        <w:rPr>
          <w:i/>
          <w:iCs/>
          <w:lang w:val="en-US"/>
        </w:rPr>
        <w:t>r</w:t>
      </w:r>
      <w:r w:rsidRPr="00DC71E9">
        <w:rPr>
          <w:lang w:val="en-US"/>
        </w:rPr>
        <w:t xml:space="preserve"> = 0.017, a mean percentage increase in effect sizes of 4%</w:t>
      </w:r>
      <w:r w:rsidR="00C52A50">
        <w:rPr>
          <w:lang w:val="en-US"/>
        </w:rPr>
        <w:t xml:space="preserve"> </w:t>
      </w:r>
      <w:r w:rsidRPr="00DC71E9">
        <w:rPr>
          <w:lang w:val="en-US"/>
        </w:rPr>
        <w:t xml:space="preserve">and a median percentage decrease of 7%. Using equivalence testing 77% of replication studies were not statistically equivalent to the null (n= 237). The average effect size in the original non-equivalent studies was 0.406, compared to a mean effect size for replication studies of </w:t>
      </w:r>
      <w:r w:rsidRPr="005F30E2">
        <w:rPr>
          <w:i/>
          <w:iCs/>
          <w:lang w:val="en-US"/>
        </w:rPr>
        <w:t>r</w:t>
      </w:r>
      <w:r w:rsidRPr="00DC71E9">
        <w:rPr>
          <w:lang w:val="en-US"/>
        </w:rPr>
        <w:t xml:space="preserve"> = 0.348. This is a mean decrease of r = 0.058, a mean percentage decrease of 7%, and a median percentage decrease of 17%.</w:t>
      </w:r>
    </w:p>
    <w:p w14:paraId="499B0D56" w14:textId="6F836EF5" w:rsidR="00DC71E9" w:rsidRPr="00D774EF" w:rsidRDefault="00D774EF" w:rsidP="00D774EF">
      <w:pPr>
        <w:pStyle w:val="BodyText"/>
      </w:pPr>
      <w:r>
        <w:t>Reperforming the meta-analysis only including studies for which the replication was statistically significant and had an effect in the same direction as the original produced an estimated r = -0.051 (95% CI [-0.111, 0.010]) change in effect sizes from original to replication studies. Including only the studies which were not statistically equivalent leads to a predicted r = -0.082 (95% CI [-0.154, -0.010]) decrease in effect sizes. The estimates of the proportion of variance attributable to the article or replication project level did not change considerably in either of these subsets. See Table 4 for the model estimates from each model.</w:t>
      </w:r>
    </w:p>
    <w:p w14:paraId="5C5B6AD7" w14:textId="77777777" w:rsidR="00DC71E9" w:rsidRPr="00DC71E9" w:rsidRDefault="00DC71E9" w:rsidP="00F2034D">
      <w:pPr>
        <w:pStyle w:val="BodyText"/>
        <w:rPr>
          <w:lang w:val="en-US"/>
        </w:rPr>
      </w:pPr>
      <w:r w:rsidRPr="00DC71E9">
        <w:rPr>
          <w:lang w:val="en-US"/>
        </w:rPr>
        <w:t>These values represent changes equivalent to a decrease of 12% to 20% of the average original effect size (a correlation coefficient of r = 0.387). However, there was considerable imprecision in these estimates, with 95% confidence intervals for both of these subsamples extending from a considerable decrease equivalent to 38% of the average original effect size, to a small increase equivalent to 2% of the average original effect size.</w:t>
      </w:r>
    </w:p>
    <w:p w14:paraId="24DC71A9" w14:textId="77777777" w:rsidR="00F54238" w:rsidRDefault="00F54238">
      <w:pPr>
        <w:rPr>
          <w:sz w:val="24"/>
        </w:rPr>
      </w:pPr>
      <w:bookmarkStart w:id="14" w:name="table-all-model-output"/>
      <w:bookmarkEnd w:id="14"/>
      <w:r>
        <w:br w:type="page"/>
      </w:r>
    </w:p>
    <w:p w14:paraId="4EF47A64" w14:textId="1B0EE10D" w:rsidR="000810F8" w:rsidRPr="00745513" w:rsidRDefault="000810F8" w:rsidP="00165ED1">
      <w:pPr>
        <w:pStyle w:val="Figureandfigurecaptions"/>
      </w:pPr>
      <w:r w:rsidRPr="00745513">
        <w:lastRenderedPageBreak/>
        <w:t xml:space="preserve">Table </w:t>
      </w:r>
      <w:r w:rsidR="00847C4B" w:rsidRPr="00745513">
        <w:t>4</w:t>
      </w:r>
      <w:r w:rsidR="00DB63E1">
        <w:t>.</w:t>
      </w:r>
    </w:p>
    <w:p w14:paraId="14082912" w14:textId="6EEA909C" w:rsidR="000810F8" w:rsidRPr="00745513" w:rsidRDefault="000810F8" w:rsidP="00165ED1">
      <w:pPr>
        <w:pStyle w:val="Figureandfigurecaptions"/>
        <w:rPr>
          <w:i/>
        </w:rPr>
      </w:pPr>
      <w:r w:rsidRPr="00745513">
        <w:rPr>
          <w:i/>
        </w:rPr>
        <w:t xml:space="preserve">The number of studies included in each model, and the estimated correlation coefficient decrease from each model. </w:t>
      </w:r>
    </w:p>
    <w:tbl>
      <w:tblPr>
        <w:tblW w:w="5000" w:type="pct"/>
        <w:tblLook w:val="07E0" w:firstRow="1" w:lastRow="1" w:firstColumn="1" w:lastColumn="1" w:noHBand="1" w:noVBand="1"/>
      </w:tblPr>
      <w:tblGrid>
        <w:gridCol w:w="2552"/>
        <w:gridCol w:w="1560"/>
        <w:gridCol w:w="2699"/>
        <w:gridCol w:w="2215"/>
      </w:tblGrid>
      <w:tr w:rsidR="00AC4919" w:rsidRPr="00745513" w14:paraId="036DDBB2" w14:textId="77777777" w:rsidTr="009F463F">
        <w:tc>
          <w:tcPr>
            <w:tcW w:w="1414" w:type="pct"/>
            <w:tcBorders>
              <w:top w:val="single" w:sz="4" w:space="0" w:color="auto"/>
              <w:left w:val="nil"/>
              <w:bottom w:val="single" w:sz="4" w:space="0" w:color="auto"/>
              <w:right w:val="nil"/>
            </w:tcBorders>
            <w:vAlign w:val="bottom"/>
            <w:hideMark/>
          </w:tcPr>
          <w:p w14:paraId="181C49BE" w14:textId="77777777" w:rsidR="000810F8" w:rsidRPr="00745513" w:rsidRDefault="000810F8" w:rsidP="000810F8">
            <w:pPr>
              <w:pStyle w:val="NoSpacing"/>
              <w:rPr>
                <w:rFonts w:cstheme="minorHAnsi"/>
              </w:rPr>
            </w:pPr>
            <w:r w:rsidRPr="00745513">
              <w:rPr>
                <w:rFonts w:cstheme="minorHAnsi"/>
              </w:rPr>
              <w:t>Parameter</w:t>
            </w:r>
          </w:p>
        </w:tc>
        <w:tc>
          <w:tcPr>
            <w:tcW w:w="864" w:type="pct"/>
            <w:tcBorders>
              <w:top w:val="single" w:sz="4" w:space="0" w:color="auto"/>
              <w:left w:val="nil"/>
              <w:bottom w:val="single" w:sz="4" w:space="0" w:color="auto"/>
              <w:right w:val="nil"/>
            </w:tcBorders>
            <w:vAlign w:val="bottom"/>
            <w:hideMark/>
          </w:tcPr>
          <w:p w14:paraId="1045CC54" w14:textId="77777777" w:rsidR="000810F8" w:rsidRPr="00745513" w:rsidRDefault="000810F8" w:rsidP="000810F8">
            <w:pPr>
              <w:pStyle w:val="NoSpacing"/>
              <w:rPr>
                <w:rFonts w:cstheme="minorHAnsi"/>
              </w:rPr>
            </w:pPr>
            <w:r w:rsidRPr="00745513">
              <w:rPr>
                <w:rFonts w:cstheme="minorHAnsi"/>
              </w:rPr>
              <w:t>All studies</w:t>
            </w:r>
          </w:p>
        </w:tc>
        <w:tc>
          <w:tcPr>
            <w:tcW w:w="1495" w:type="pct"/>
            <w:tcBorders>
              <w:top w:val="single" w:sz="4" w:space="0" w:color="auto"/>
              <w:left w:val="nil"/>
              <w:bottom w:val="single" w:sz="4" w:space="0" w:color="auto"/>
              <w:right w:val="nil"/>
            </w:tcBorders>
            <w:vAlign w:val="bottom"/>
            <w:hideMark/>
          </w:tcPr>
          <w:p w14:paraId="60BC5EDF" w14:textId="77777777" w:rsidR="000810F8" w:rsidRPr="00745513" w:rsidRDefault="000810F8" w:rsidP="000810F8">
            <w:pPr>
              <w:pStyle w:val="NoSpacing"/>
              <w:rPr>
                <w:rFonts w:cstheme="minorHAnsi"/>
              </w:rPr>
            </w:pPr>
            <w:r w:rsidRPr="00745513">
              <w:rPr>
                <w:rFonts w:cstheme="minorHAnsi"/>
              </w:rPr>
              <w:t>Statistically significant replications</w:t>
            </w:r>
          </w:p>
        </w:tc>
        <w:tc>
          <w:tcPr>
            <w:tcW w:w="0" w:type="auto"/>
            <w:tcBorders>
              <w:top w:val="single" w:sz="4" w:space="0" w:color="auto"/>
              <w:left w:val="nil"/>
              <w:bottom w:val="single" w:sz="4" w:space="0" w:color="auto"/>
              <w:right w:val="nil"/>
            </w:tcBorders>
            <w:vAlign w:val="bottom"/>
            <w:hideMark/>
          </w:tcPr>
          <w:p w14:paraId="35907F3B" w14:textId="77777777" w:rsidR="000810F8" w:rsidRPr="00745513" w:rsidRDefault="000810F8" w:rsidP="000810F8">
            <w:pPr>
              <w:pStyle w:val="NoSpacing"/>
              <w:rPr>
                <w:rFonts w:cstheme="minorHAnsi"/>
              </w:rPr>
            </w:pPr>
            <w:proofErr w:type="spellStart"/>
            <w:r w:rsidRPr="00745513">
              <w:rPr>
                <w:rFonts w:cstheme="minorHAnsi"/>
              </w:rPr>
              <w:t>Nonequivalent</w:t>
            </w:r>
            <w:proofErr w:type="spellEnd"/>
            <w:r w:rsidRPr="00745513">
              <w:rPr>
                <w:rFonts w:cstheme="minorHAnsi"/>
              </w:rPr>
              <w:t xml:space="preserve"> studies</w:t>
            </w:r>
          </w:p>
        </w:tc>
      </w:tr>
      <w:tr w:rsidR="00AC4919" w:rsidRPr="00745513" w14:paraId="3F0CCFEF" w14:textId="77777777" w:rsidTr="009F463F">
        <w:tc>
          <w:tcPr>
            <w:tcW w:w="1414" w:type="pct"/>
            <w:tcBorders>
              <w:top w:val="single" w:sz="4" w:space="0" w:color="auto"/>
            </w:tcBorders>
            <w:hideMark/>
          </w:tcPr>
          <w:p w14:paraId="2891E64D" w14:textId="77777777" w:rsidR="000810F8" w:rsidRPr="00745513" w:rsidRDefault="000810F8" w:rsidP="000810F8">
            <w:pPr>
              <w:pStyle w:val="NoSpacing"/>
              <w:rPr>
                <w:rFonts w:cstheme="minorHAnsi"/>
              </w:rPr>
            </w:pPr>
            <w:r w:rsidRPr="00745513">
              <w:rPr>
                <w:rFonts w:cstheme="minorHAnsi"/>
              </w:rPr>
              <w:t>Model N</w:t>
            </w:r>
          </w:p>
        </w:tc>
        <w:tc>
          <w:tcPr>
            <w:tcW w:w="864" w:type="pct"/>
            <w:tcBorders>
              <w:top w:val="single" w:sz="4" w:space="0" w:color="auto"/>
            </w:tcBorders>
            <w:hideMark/>
          </w:tcPr>
          <w:p w14:paraId="003CD904" w14:textId="322FBC77" w:rsidR="000810F8" w:rsidRPr="00745513" w:rsidRDefault="000810F8" w:rsidP="000810F8">
            <w:pPr>
              <w:pStyle w:val="NoSpacing"/>
              <w:rPr>
                <w:rFonts w:cstheme="minorHAnsi"/>
              </w:rPr>
            </w:pPr>
            <w:r w:rsidRPr="00745513">
              <w:rPr>
                <w:rFonts w:cstheme="minorHAnsi"/>
              </w:rPr>
              <w:t>306</w:t>
            </w:r>
          </w:p>
        </w:tc>
        <w:tc>
          <w:tcPr>
            <w:tcW w:w="1495" w:type="pct"/>
            <w:tcBorders>
              <w:top w:val="single" w:sz="4" w:space="0" w:color="auto"/>
            </w:tcBorders>
            <w:hideMark/>
          </w:tcPr>
          <w:p w14:paraId="395E150B" w14:textId="70FFA032" w:rsidR="000810F8" w:rsidRPr="00745513" w:rsidRDefault="000810F8" w:rsidP="000810F8">
            <w:pPr>
              <w:pStyle w:val="NoSpacing"/>
              <w:rPr>
                <w:rFonts w:cstheme="minorHAnsi"/>
              </w:rPr>
            </w:pPr>
            <w:r w:rsidRPr="00745513">
              <w:rPr>
                <w:rFonts w:cstheme="minorHAnsi"/>
              </w:rPr>
              <w:t>198</w:t>
            </w:r>
          </w:p>
        </w:tc>
        <w:tc>
          <w:tcPr>
            <w:tcW w:w="0" w:type="auto"/>
            <w:tcBorders>
              <w:top w:val="single" w:sz="4" w:space="0" w:color="auto"/>
            </w:tcBorders>
            <w:hideMark/>
          </w:tcPr>
          <w:p w14:paraId="695A0F60" w14:textId="5DCE180F" w:rsidR="000810F8" w:rsidRPr="00745513" w:rsidRDefault="000810F8" w:rsidP="000810F8">
            <w:pPr>
              <w:pStyle w:val="NoSpacing"/>
              <w:rPr>
                <w:rFonts w:cstheme="minorHAnsi"/>
              </w:rPr>
            </w:pPr>
            <w:r w:rsidRPr="00745513">
              <w:rPr>
                <w:rFonts w:cstheme="minorHAnsi"/>
              </w:rPr>
              <w:t>237</w:t>
            </w:r>
          </w:p>
        </w:tc>
      </w:tr>
      <w:tr w:rsidR="00BD2B02" w:rsidRPr="00745513" w14:paraId="0E4B6745" w14:textId="77777777" w:rsidTr="009F463F">
        <w:tc>
          <w:tcPr>
            <w:tcW w:w="1414" w:type="pct"/>
            <w:hideMark/>
          </w:tcPr>
          <w:p w14:paraId="6991D98A" w14:textId="3E466DEE" w:rsidR="000810F8" w:rsidRPr="00745513" w:rsidRDefault="000534A4" w:rsidP="000810F8">
            <w:pPr>
              <w:pStyle w:val="NoSpacing"/>
              <w:rPr>
                <w:rFonts w:cstheme="minorHAnsi"/>
              </w:rPr>
            </w:pPr>
            <w:r>
              <w:rPr>
                <w:rFonts w:cstheme="minorHAnsi"/>
              </w:rPr>
              <w:t>E</w:t>
            </w:r>
            <w:r w:rsidR="000810F8" w:rsidRPr="00745513">
              <w:rPr>
                <w:rFonts w:cstheme="minorHAnsi"/>
              </w:rPr>
              <w:t>stimate</w:t>
            </w:r>
            <w:r>
              <w:rPr>
                <w:rFonts w:cstheme="minorHAnsi"/>
              </w:rPr>
              <w:t>d decrease</w:t>
            </w:r>
          </w:p>
        </w:tc>
        <w:tc>
          <w:tcPr>
            <w:tcW w:w="864" w:type="pct"/>
            <w:hideMark/>
          </w:tcPr>
          <w:p w14:paraId="1B537B8C" w14:textId="77777777" w:rsidR="000810F8" w:rsidRPr="00745513" w:rsidRDefault="000810F8" w:rsidP="000810F8">
            <w:pPr>
              <w:pStyle w:val="NoSpacing"/>
              <w:rPr>
                <w:rFonts w:cstheme="minorHAnsi"/>
              </w:rPr>
            </w:pPr>
            <w:r w:rsidRPr="00745513">
              <w:rPr>
                <w:rFonts w:cstheme="minorHAnsi"/>
              </w:rPr>
              <w:t>-0.14</w:t>
            </w:r>
          </w:p>
        </w:tc>
        <w:tc>
          <w:tcPr>
            <w:tcW w:w="1495" w:type="pct"/>
            <w:hideMark/>
          </w:tcPr>
          <w:p w14:paraId="6CB7595D" w14:textId="77777777" w:rsidR="000810F8" w:rsidRPr="00745513" w:rsidRDefault="000810F8" w:rsidP="000810F8">
            <w:pPr>
              <w:pStyle w:val="NoSpacing"/>
              <w:rPr>
                <w:rFonts w:cstheme="minorHAnsi"/>
              </w:rPr>
            </w:pPr>
            <w:r w:rsidRPr="00745513">
              <w:rPr>
                <w:rFonts w:cstheme="minorHAnsi"/>
              </w:rPr>
              <w:t>-0.05</w:t>
            </w:r>
          </w:p>
        </w:tc>
        <w:tc>
          <w:tcPr>
            <w:tcW w:w="0" w:type="auto"/>
            <w:hideMark/>
          </w:tcPr>
          <w:p w14:paraId="50EC24C5" w14:textId="77777777" w:rsidR="000810F8" w:rsidRPr="00745513" w:rsidRDefault="000810F8" w:rsidP="000810F8">
            <w:pPr>
              <w:pStyle w:val="NoSpacing"/>
              <w:rPr>
                <w:rFonts w:cstheme="minorHAnsi"/>
              </w:rPr>
            </w:pPr>
            <w:r w:rsidRPr="00745513">
              <w:rPr>
                <w:rFonts w:cstheme="minorHAnsi"/>
              </w:rPr>
              <w:t>-0.08</w:t>
            </w:r>
          </w:p>
        </w:tc>
      </w:tr>
      <w:tr w:rsidR="00BD2B02" w:rsidRPr="00745513" w14:paraId="78363F7B" w14:textId="77777777" w:rsidTr="009F463F">
        <w:tc>
          <w:tcPr>
            <w:tcW w:w="1414" w:type="pct"/>
            <w:hideMark/>
          </w:tcPr>
          <w:p w14:paraId="7DC58367" w14:textId="553D6396"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LB</w:t>
            </w:r>
          </w:p>
        </w:tc>
        <w:tc>
          <w:tcPr>
            <w:tcW w:w="864" w:type="pct"/>
            <w:hideMark/>
          </w:tcPr>
          <w:p w14:paraId="1D4EEF3F" w14:textId="77777777" w:rsidR="000810F8" w:rsidRPr="00745513" w:rsidRDefault="000810F8" w:rsidP="000810F8">
            <w:pPr>
              <w:pStyle w:val="NoSpacing"/>
              <w:rPr>
                <w:rFonts w:cstheme="minorHAnsi"/>
              </w:rPr>
            </w:pPr>
            <w:r w:rsidRPr="00745513">
              <w:rPr>
                <w:rFonts w:cstheme="minorHAnsi"/>
              </w:rPr>
              <w:t>-0.20</w:t>
            </w:r>
          </w:p>
        </w:tc>
        <w:tc>
          <w:tcPr>
            <w:tcW w:w="1495" w:type="pct"/>
            <w:hideMark/>
          </w:tcPr>
          <w:p w14:paraId="783CFBDB" w14:textId="77777777" w:rsidR="000810F8" w:rsidRPr="00745513" w:rsidRDefault="000810F8" w:rsidP="000810F8">
            <w:pPr>
              <w:pStyle w:val="NoSpacing"/>
              <w:rPr>
                <w:rFonts w:cstheme="minorHAnsi"/>
              </w:rPr>
            </w:pPr>
            <w:r w:rsidRPr="00745513">
              <w:rPr>
                <w:rFonts w:cstheme="minorHAnsi"/>
              </w:rPr>
              <w:t>-0.11</w:t>
            </w:r>
          </w:p>
        </w:tc>
        <w:tc>
          <w:tcPr>
            <w:tcW w:w="0" w:type="auto"/>
            <w:hideMark/>
          </w:tcPr>
          <w:p w14:paraId="5696F4B2" w14:textId="77777777" w:rsidR="000810F8" w:rsidRPr="00745513" w:rsidRDefault="000810F8" w:rsidP="000810F8">
            <w:pPr>
              <w:pStyle w:val="NoSpacing"/>
              <w:rPr>
                <w:rFonts w:cstheme="minorHAnsi"/>
              </w:rPr>
            </w:pPr>
            <w:r w:rsidRPr="00745513">
              <w:rPr>
                <w:rFonts w:cstheme="minorHAnsi"/>
              </w:rPr>
              <w:t>-0.15</w:t>
            </w:r>
          </w:p>
        </w:tc>
      </w:tr>
      <w:tr w:rsidR="00BD2B02" w:rsidRPr="00745513" w14:paraId="49D7D8A4" w14:textId="77777777" w:rsidTr="009F463F">
        <w:tc>
          <w:tcPr>
            <w:tcW w:w="1414" w:type="pct"/>
            <w:hideMark/>
          </w:tcPr>
          <w:p w14:paraId="542E4453" w14:textId="6B11F4C1" w:rsidR="000810F8" w:rsidRPr="00745513" w:rsidRDefault="000810F8" w:rsidP="000810F8">
            <w:pPr>
              <w:pStyle w:val="NoSpacing"/>
              <w:rPr>
                <w:rFonts w:cstheme="minorHAnsi"/>
              </w:rPr>
            </w:pPr>
            <w:r w:rsidRPr="00745513">
              <w:rPr>
                <w:rFonts w:cstheme="minorHAnsi"/>
              </w:rPr>
              <w:t xml:space="preserve">95% CI </w:t>
            </w:r>
            <w:r w:rsidR="001328C1">
              <w:rPr>
                <w:rFonts w:cstheme="minorHAnsi"/>
              </w:rPr>
              <w:t>UB</w:t>
            </w:r>
          </w:p>
        </w:tc>
        <w:tc>
          <w:tcPr>
            <w:tcW w:w="864" w:type="pct"/>
            <w:hideMark/>
          </w:tcPr>
          <w:p w14:paraId="0DFFFAB3" w14:textId="77777777" w:rsidR="000810F8" w:rsidRPr="00745513" w:rsidRDefault="000810F8" w:rsidP="000810F8">
            <w:pPr>
              <w:pStyle w:val="NoSpacing"/>
              <w:rPr>
                <w:rFonts w:cstheme="minorHAnsi"/>
              </w:rPr>
            </w:pPr>
            <w:r w:rsidRPr="00745513">
              <w:rPr>
                <w:rFonts w:cstheme="minorHAnsi"/>
              </w:rPr>
              <w:t>-0.07</w:t>
            </w:r>
          </w:p>
        </w:tc>
        <w:tc>
          <w:tcPr>
            <w:tcW w:w="1495" w:type="pct"/>
            <w:hideMark/>
          </w:tcPr>
          <w:p w14:paraId="304150A3" w14:textId="77777777" w:rsidR="000810F8" w:rsidRPr="00745513" w:rsidRDefault="000810F8" w:rsidP="000810F8">
            <w:pPr>
              <w:pStyle w:val="NoSpacing"/>
              <w:rPr>
                <w:rFonts w:cstheme="minorHAnsi"/>
              </w:rPr>
            </w:pPr>
            <w:r w:rsidRPr="00745513">
              <w:rPr>
                <w:rFonts w:cstheme="minorHAnsi"/>
              </w:rPr>
              <w:t>0.01</w:t>
            </w:r>
          </w:p>
        </w:tc>
        <w:tc>
          <w:tcPr>
            <w:tcW w:w="0" w:type="auto"/>
            <w:hideMark/>
          </w:tcPr>
          <w:p w14:paraId="54BF4C1D" w14:textId="77777777" w:rsidR="000810F8" w:rsidRPr="00745513" w:rsidRDefault="000810F8" w:rsidP="000810F8">
            <w:pPr>
              <w:pStyle w:val="NoSpacing"/>
              <w:rPr>
                <w:rFonts w:cstheme="minorHAnsi"/>
              </w:rPr>
            </w:pPr>
            <w:r w:rsidRPr="00745513">
              <w:rPr>
                <w:rFonts w:cstheme="minorHAnsi"/>
              </w:rPr>
              <w:t>-0.01</w:t>
            </w:r>
          </w:p>
        </w:tc>
      </w:tr>
      <w:tr w:rsidR="00BD2B02" w:rsidRPr="00745513" w14:paraId="763B314E" w14:textId="77777777" w:rsidTr="009F463F">
        <w:tc>
          <w:tcPr>
            <w:tcW w:w="1414" w:type="pct"/>
            <w:hideMark/>
          </w:tcPr>
          <w:p w14:paraId="789ED8D3" w14:textId="77777777" w:rsidR="000810F8" w:rsidRPr="00745513" w:rsidRDefault="000810F8" w:rsidP="000810F8">
            <w:pPr>
              <w:pStyle w:val="NoSpacing"/>
              <w:rPr>
                <w:rFonts w:cstheme="minorHAnsi"/>
              </w:rPr>
            </w:pPr>
            <w:r w:rsidRPr="00745513">
              <w:rPr>
                <w:rFonts w:cstheme="minorHAnsi"/>
              </w:rPr>
              <w:t>Estimated % attenuation</w:t>
            </w:r>
          </w:p>
        </w:tc>
        <w:tc>
          <w:tcPr>
            <w:tcW w:w="864" w:type="pct"/>
            <w:hideMark/>
          </w:tcPr>
          <w:p w14:paraId="00F12146" w14:textId="77777777" w:rsidR="000810F8" w:rsidRPr="00745513" w:rsidRDefault="000810F8" w:rsidP="000810F8">
            <w:pPr>
              <w:pStyle w:val="NoSpacing"/>
              <w:rPr>
                <w:rFonts w:cstheme="minorHAnsi"/>
              </w:rPr>
            </w:pPr>
            <w:r w:rsidRPr="00745513">
              <w:rPr>
                <w:rFonts w:cstheme="minorHAnsi"/>
              </w:rPr>
              <w:t>-33.67</w:t>
            </w:r>
          </w:p>
        </w:tc>
        <w:tc>
          <w:tcPr>
            <w:tcW w:w="1495" w:type="pct"/>
            <w:hideMark/>
          </w:tcPr>
          <w:p w14:paraId="3D962F68" w14:textId="77777777" w:rsidR="000810F8" w:rsidRPr="00745513" w:rsidRDefault="000810F8" w:rsidP="000810F8">
            <w:pPr>
              <w:pStyle w:val="NoSpacing"/>
              <w:rPr>
                <w:rFonts w:cstheme="minorHAnsi"/>
              </w:rPr>
            </w:pPr>
            <w:r w:rsidRPr="00745513">
              <w:rPr>
                <w:rFonts w:cstheme="minorHAnsi"/>
              </w:rPr>
              <w:t>-12.41</w:t>
            </w:r>
          </w:p>
        </w:tc>
        <w:tc>
          <w:tcPr>
            <w:tcW w:w="0" w:type="auto"/>
            <w:hideMark/>
          </w:tcPr>
          <w:p w14:paraId="45A56C5E" w14:textId="77777777" w:rsidR="000810F8" w:rsidRPr="00745513" w:rsidRDefault="000810F8" w:rsidP="000810F8">
            <w:pPr>
              <w:pStyle w:val="NoSpacing"/>
              <w:rPr>
                <w:rFonts w:cstheme="minorHAnsi"/>
              </w:rPr>
            </w:pPr>
            <w:r w:rsidRPr="00745513">
              <w:rPr>
                <w:rFonts w:cstheme="minorHAnsi"/>
              </w:rPr>
              <w:t>-20.20</w:t>
            </w:r>
          </w:p>
        </w:tc>
      </w:tr>
      <w:tr w:rsidR="00BD2B02" w:rsidRPr="00745513" w14:paraId="011058CB" w14:textId="77777777" w:rsidTr="009F463F">
        <w:tc>
          <w:tcPr>
            <w:tcW w:w="1414" w:type="pct"/>
            <w:hideMark/>
          </w:tcPr>
          <w:p w14:paraId="57DF7166" w14:textId="77777777" w:rsidR="000810F8" w:rsidRPr="00745513" w:rsidRDefault="000810F8" w:rsidP="000810F8">
            <w:pPr>
              <w:pStyle w:val="NoSpacing"/>
              <w:rPr>
                <w:rFonts w:cstheme="minorHAnsi"/>
              </w:rPr>
            </w:pPr>
            <w:r w:rsidRPr="00745513">
              <w:rPr>
                <w:rFonts w:cstheme="minorHAnsi"/>
              </w:rPr>
              <w:t>LB % attenuation</w:t>
            </w:r>
          </w:p>
        </w:tc>
        <w:tc>
          <w:tcPr>
            <w:tcW w:w="864" w:type="pct"/>
            <w:hideMark/>
          </w:tcPr>
          <w:p w14:paraId="320E3DD5" w14:textId="77777777" w:rsidR="000810F8" w:rsidRPr="00745513" w:rsidRDefault="000810F8" w:rsidP="000810F8">
            <w:pPr>
              <w:pStyle w:val="NoSpacing"/>
              <w:rPr>
                <w:rFonts w:cstheme="minorHAnsi"/>
              </w:rPr>
            </w:pPr>
            <w:r w:rsidRPr="00745513">
              <w:rPr>
                <w:rFonts w:cstheme="minorHAnsi"/>
              </w:rPr>
              <w:t>-50.59</w:t>
            </w:r>
          </w:p>
        </w:tc>
        <w:tc>
          <w:tcPr>
            <w:tcW w:w="1495" w:type="pct"/>
            <w:hideMark/>
          </w:tcPr>
          <w:p w14:paraId="6766DDCE" w14:textId="77777777" w:rsidR="000810F8" w:rsidRPr="00745513" w:rsidRDefault="000810F8" w:rsidP="000810F8">
            <w:pPr>
              <w:pStyle w:val="NoSpacing"/>
              <w:rPr>
                <w:rFonts w:cstheme="minorHAnsi"/>
              </w:rPr>
            </w:pPr>
            <w:r w:rsidRPr="00745513">
              <w:rPr>
                <w:rFonts w:cstheme="minorHAnsi"/>
              </w:rPr>
              <w:t>-27.25</w:t>
            </w:r>
          </w:p>
        </w:tc>
        <w:tc>
          <w:tcPr>
            <w:tcW w:w="0" w:type="auto"/>
            <w:hideMark/>
          </w:tcPr>
          <w:p w14:paraId="70582856" w14:textId="77777777" w:rsidR="000810F8" w:rsidRPr="00745513" w:rsidRDefault="000810F8" w:rsidP="000810F8">
            <w:pPr>
              <w:pStyle w:val="NoSpacing"/>
              <w:rPr>
                <w:rFonts w:cstheme="minorHAnsi"/>
              </w:rPr>
            </w:pPr>
            <w:r w:rsidRPr="00745513">
              <w:rPr>
                <w:rFonts w:cstheme="minorHAnsi"/>
              </w:rPr>
              <w:t>-38.01</w:t>
            </w:r>
          </w:p>
        </w:tc>
      </w:tr>
      <w:tr w:rsidR="00AC4919" w:rsidRPr="00745513" w14:paraId="5A1C539C" w14:textId="77777777" w:rsidTr="009F463F">
        <w:tc>
          <w:tcPr>
            <w:tcW w:w="1414" w:type="pct"/>
            <w:tcBorders>
              <w:bottom w:val="single" w:sz="4" w:space="0" w:color="auto"/>
            </w:tcBorders>
            <w:hideMark/>
          </w:tcPr>
          <w:p w14:paraId="6B2B0670" w14:textId="77777777" w:rsidR="000810F8" w:rsidRPr="00745513" w:rsidRDefault="000810F8" w:rsidP="000810F8">
            <w:pPr>
              <w:pStyle w:val="NoSpacing"/>
              <w:rPr>
                <w:rFonts w:cstheme="minorHAnsi"/>
              </w:rPr>
            </w:pPr>
            <w:r w:rsidRPr="00745513">
              <w:rPr>
                <w:rFonts w:cstheme="minorHAnsi"/>
              </w:rPr>
              <w:t>UB % attenuation</w:t>
            </w:r>
          </w:p>
        </w:tc>
        <w:tc>
          <w:tcPr>
            <w:tcW w:w="864" w:type="pct"/>
            <w:tcBorders>
              <w:bottom w:val="single" w:sz="4" w:space="0" w:color="auto"/>
            </w:tcBorders>
            <w:hideMark/>
          </w:tcPr>
          <w:p w14:paraId="6CA2D459" w14:textId="77777777" w:rsidR="000810F8" w:rsidRPr="00745513" w:rsidRDefault="000810F8" w:rsidP="000810F8">
            <w:pPr>
              <w:pStyle w:val="NoSpacing"/>
              <w:rPr>
                <w:rFonts w:cstheme="minorHAnsi"/>
              </w:rPr>
            </w:pPr>
            <w:r w:rsidRPr="00745513">
              <w:rPr>
                <w:rFonts w:cstheme="minorHAnsi"/>
              </w:rPr>
              <w:t>-16.74</w:t>
            </w:r>
          </w:p>
        </w:tc>
        <w:tc>
          <w:tcPr>
            <w:tcW w:w="1495" w:type="pct"/>
            <w:tcBorders>
              <w:bottom w:val="single" w:sz="4" w:space="0" w:color="auto"/>
            </w:tcBorders>
            <w:hideMark/>
          </w:tcPr>
          <w:p w14:paraId="3DB941A9" w14:textId="77777777" w:rsidR="000810F8" w:rsidRPr="00745513" w:rsidRDefault="000810F8" w:rsidP="000810F8">
            <w:pPr>
              <w:pStyle w:val="NoSpacing"/>
              <w:rPr>
                <w:rFonts w:cstheme="minorHAnsi"/>
              </w:rPr>
            </w:pPr>
            <w:r w:rsidRPr="00745513">
              <w:rPr>
                <w:rFonts w:cstheme="minorHAnsi"/>
              </w:rPr>
              <w:t>2.43</w:t>
            </w:r>
          </w:p>
        </w:tc>
        <w:tc>
          <w:tcPr>
            <w:tcW w:w="0" w:type="auto"/>
            <w:tcBorders>
              <w:bottom w:val="single" w:sz="4" w:space="0" w:color="auto"/>
            </w:tcBorders>
            <w:hideMark/>
          </w:tcPr>
          <w:p w14:paraId="0718B675" w14:textId="77777777" w:rsidR="000810F8" w:rsidRPr="00745513" w:rsidRDefault="000810F8" w:rsidP="000810F8">
            <w:pPr>
              <w:pStyle w:val="NoSpacing"/>
              <w:rPr>
                <w:rFonts w:cstheme="minorHAnsi"/>
              </w:rPr>
            </w:pPr>
            <w:r w:rsidRPr="00745513">
              <w:rPr>
                <w:rFonts w:cstheme="minorHAnsi"/>
              </w:rPr>
              <w:t>-2.40</w:t>
            </w:r>
          </w:p>
        </w:tc>
      </w:tr>
    </w:tbl>
    <w:p w14:paraId="1C02C5AE" w14:textId="67F4B2ED" w:rsidR="00DC71E9" w:rsidRDefault="00CF7820" w:rsidP="00165ED1">
      <w:pPr>
        <w:pStyle w:val="Figureandfigurecaptions"/>
      </w:pPr>
      <w:bookmarkStart w:id="15" w:name="leave-one-out-cross-validation-of-meta-a"/>
      <w:bookmarkEnd w:id="15"/>
      <w:r w:rsidRPr="00CF7820">
        <w:rPr>
          <w:i/>
        </w:rPr>
        <w:t>Note:</w:t>
      </w:r>
      <w:r w:rsidRPr="00CF7820">
        <w:t xml:space="preserve"> Models were estimated using Fisher Z transformed correlation coefficients and back transformed for interpretability. Percentage attenuation gives the percentage attenuation for effect size differences as a percentage of the mean original effect size (r = 0.366).</w:t>
      </w:r>
    </w:p>
    <w:p w14:paraId="0BC06EDA" w14:textId="37CF0515" w:rsidR="000810F8" w:rsidRPr="000534A4" w:rsidRDefault="000810F8" w:rsidP="00F2034D">
      <w:pPr>
        <w:pStyle w:val="Heading4"/>
        <w:rPr>
          <w:sz w:val="24"/>
          <w:szCs w:val="24"/>
          <w:lang w:val="en-US"/>
        </w:rPr>
      </w:pPr>
      <w:r w:rsidRPr="000534A4">
        <w:rPr>
          <w:sz w:val="24"/>
          <w:szCs w:val="24"/>
        </w:rPr>
        <w:t>Leave one out cross validation of meta-analyses</w:t>
      </w:r>
    </w:p>
    <w:p w14:paraId="7069593D" w14:textId="1DFA9058" w:rsidR="000810F8" w:rsidRPr="00F2034D" w:rsidRDefault="00F1225D" w:rsidP="00F2034D">
      <w:pPr>
        <w:pStyle w:val="BodyText"/>
      </w:pPr>
      <w:r w:rsidRPr="00F1225D">
        <w:rPr>
          <w:lang w:val="en-US"/>
        </w:rP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w:t>
      </w:r>
      <w:r w:rsidR="008E23F6">
        <w:rPr>
          <w:lang w:val="en-US"/>
        </w:rPr>
        <w:t>S</w:t>
      </w:r>
      <w:r w:rsidRPr="00F1225D">
        <w:rPr>
          <w:lang w:val="en-US"/>
        </w:rPr>
        <w:t xml:space="preserve">upplementary </w:t>
      </w:r>
      <w:r w:rsidR="008E23F6">
        <w:rPr>
          <w:lang w:val="en-US"/>
        </w:rPr>
        <w:t>M</w:t>
      </w:r>
      <w:r w:rsidRPr="00F1225D">
        <w:rPr>
          <w:lang w:val="en-US"/>
        </w:rPr>
        <w:t xml:space="preserve">aterial 3 for tables </w:t>
      </w:r>
      <w:proofErr w:type="spellStart"/>
      <w:r w:rsidRPr="00F1225D">
        <w:rPr>
          <w:lang w:val="en-US"/>
        </w:rPr>
        <w:t>summarising</w:t>
      </w:r>
      <w:proofErr w:type="spellEnd"/>
      <w:r w:rsidRPr="00F1225D">
        <w:rPr>
          <w:lang w:val="en-US"/>
        </w:rPr>
        <w:t xml:space="preserve"> the leave-one-out model output</w:t>
      </w:r>
      <w:r w:rsidR="000810F8" w:rsidRPr="00F2034D">
        <w:rPr>
          <w:rFonts w:cstheme="minorHAnsi"/>
          <w:color w:val="767171" w:themeColor="background2" w:themeShade="80"/>
        </w:rPr>
        <w:t>.</w:t>
      </w:r>
    </w:p>
    <w:p w14:paraId="14917445" w14:textId="4D8ABA02" w:rsidR="000810F8" w:rsidRPr="00567A13" w:rsidRDefault="000810F8">
      <w:pPr>
        <w:pStyle w:val="Heading4"/>
        <w:rPr>
          <w:sz w:val="24"/>
          <w:szCs w:val="24"/>
        </w:rPr>
      </w:pPr>
      <w:bookmarkStart w:id="16" w:name="analysis-4-bayesian-mixture-model-result"/>
      <w:bookmarkEnd w:id="16"/>
      <w:r w:rsidRPr="00567A13">
        <w:rPr>
          <w:sz w:val="24"/>
          <w:szCs w:val="24"/>
        </w:rPr>
        <w:t>Analysis 4: Bayesian mixture model results</w:t>
      </w:r>
      <w:r w:rsidR="00E6538F" w:rsidRPr="00567A13">
        <w:rPr>
          <w:sz w:val="24"/>
          <w:szCs w:val="24"/>
        </w:rPr>
        <w:t>.</w:t>
      </w:r>
    </w:p>
    <w:p w14:paraId="467A285C" w14:textId="2C7B3D54" w:rsidR="00AD3CC6" w:rsidRPr="00AD3CC6" w:rsidRDefault="00AD3CC6" w:rsidP="00F2034D">
      <w:pPr>
        <w:pStyle w:val="BodyText"/>
        <w:rPr>
          <w:lang w:val="en-US"/>
        </w:rPr>
      </w:pPr>
      <w:r w:rsidRPr="00AD3CC6">
        <w:rPr>
          <w:lang w:val="en-US"/>
        </w:rPr>
        <w:t xml:space="preserve">The Bayesian mixture model was estimated using four Markov chains from each of which 100,000 draws were taken (excluding an </w:t>
      </w:r>
      <w:proofErr w:type="gramStart"/>
      <w:r w:rsidRPr="00AD3CC6">
        <w:rPr>
          <w:lang w:val="en-US"/>
        </w:rPr>
        <w:t>11,000 draw</w:t>
      </w:r>
      <w:proofErr w:type="gramEnd"/>
      <w:r w:rsidRPr="00AD3CC6">
        <w:rPr>
          <w:lang w:val="en-US"/>
        </w:rPr>
        <w:t xml:space="preserve"> burn-in period). </w:t>
      </w:r>
      <w:r w:rsidR="009E21BC">
        <w:rPr>
          <w:lang w:val="en-US"/>
        </w:rPr>
        <w:t>T</w:t>
      </w:r>
      <w:r w:rsidR="007A2E1E" w:rsidRPr="007A2E1E">
        <w:rPr>
          <w:lang w:val="en-US"/>
        </w:rPr>
        <w:t xml:space="preserve">race and density plots </w:t>
      </w:r>
      <w:r w:rsidR="00E40B5F">
        <w:rPr>
          <w:lang w:val="en-US"/>
        </w:rPr>
        <w:t xml:space="preserve">for </w:t>
      </w:r>
      <w:r w:rsidR="00E40B5F" w:rsidRPr="007A2E1E">
        <w:rPr>
          <w:lang w:val="en-US"/>
        </w:rPr>
        <w:t>the discussed parameters</w:t>
      </w:r>
      <w:r w:rsidR="00E40B5F">
        <w:rPr>
          <w:lang w:val="en-US"/>
        </w:rPr>
        <w:t xml:space="preserve"> </w:t>
      </w:r>
      <w:r w:rsidR="00675AAA">
        <w:rPr>
          <w:lang w:val="en-US"/>
        </w:rPr>
        <w:t>were examined and, along with</w:t>
      </w:r>
      <w:r w:rsidR="007A2E1E" w:rsidRPr="007A2E1E">
        <w:rPr>
          <w:lang w:val="en-US"/>
        </w:rPr>
        <w:t xml:space="preserve"> and </w:t>
      </w:r>
      <m:oMath>
        <m:acc>
          <m:accPr>
            <m:ctrlPr>
              <w:rPr>
                <w:rFonts w:ascii="Cambria Math" w:hAnsi="Cambria Math"/>
                <w:lang w:val="en-US"/>
              </w:rPr>
            </m:ctrlPr>
          </m:accPr>
          <m:e>
            <m:r>
              <m:rPr>
                <m:sty m:val="p"/>
              </m:rPr>
              <w:rPr>
                <w:rFonts w:ascii="Cambria Math" w:hAnsi="Cambria Math"/>
                <w:lang w:val="en-US"/>
              </w:rPr>
              <m:t>R</m:t>
            </m:r>
          </m:e>
        </m:acc>
      </m:oMath>
      <w:r w:rsidR="007A2E1E" w:rsidRPr="007A2E1E">
        <w:rPr>
          <w:lang w:val="en-US"/>
        </w:rPr>
        <w:t xml:space="preserve"> values within .001 of 1</w:t>
      </w:r>
      <w:r w:rsidR="00675AAA">
        <w:rPr>
          <w:lang w:val="en-US"/>
        </w:rPr>
        <w:t xml:space="preserve">, </w:t>
      </w:r>
      <w:r w:rsidR="00287F38">
        <w:rPr>
          <w:lang w:val="en-US"/>
        </w:rPr>
        <w:t>appeared to suggest</w:t>
      </w:r>
      <w:r w:rsidR="007A2E1E" w:rsidRPr="007A2E1E">
        <w:rPr>
          <w:lang w:val="en-US"/>
        </w:rPr>
        <w:t xml:space="preserve"> that the model successfully converged</w:t>
      </w:r>
      <w:r w:rsidR="007F0CAA">
        <w:rPr>
          <w:lang w:val="en-US"/>
        </w:rPr>
        <w:t xml:space="preserve"> </w:t>
      </w:r>
      <w:r w:rsidR="00E40B5F">
        <w:rPr>
          <w:lang w:val="en-US"/>
        </w:rPr>
        <w:fldChar w:fldCharType="begin"/>
      </w:r>
      <w:r w:rsidR="00E40B5F">
        <w:rPr>
          <w:lang w:val="en-US"/>
        </w:rPr>
        <w:instrText xml:space="preserve"> ADDIN EN.CITE &lt;EndNote&gt;&lt;Cite&gt;&lt;Author&gt;Gelman&lt;/Author&gt;&lt;Year&gt;2011&lt;/Year&gt;&lt;RecNum&gt;1052&lt;/RecNum&gt;&lt;DisplayText&gt;(Gelman &amp;amp; Shirley, 2011)&lt;/DisplayText&gt;&lt;record&gt;&lt;rec-number&gt;1052&lt;/rec-number&gt;&lt;foreign-keys&gt;&lt;key app="EN" db-id="9xrafw5sx95dvre9w5hpevd89fzwtwr9twsw" timestamp="1564567263"&gt;1052&lt;/key&gt;&lt;/foreign-keys&gt;&lt;ref-type name="Book Section"&gt;5&lt;/ref-type&gt;&lt;contributors&gt;&lt;authors&gt;&lt;author&gt;Gelman, Andrew&lt;/author&gt;&lt;author&gt;Shirley, Kenneth&lt;/author&gt;&lt;/authors&gt;&lt;secondary-authors&gt;&lt;author&gt;Brooks, Steve&lt;/author&gt;&lt;author&gt;Gelman, Andrew&lt;/author&gt;&lt;author&gt;Jones, Galin&lt;/author&gt;&lt;author&gt;Meng, Xiao-Li&lt;/author&gt;&lt;/secondary-authors&gt;&lt;/contributors&gt;&lt;titles&gt;&lt;title&gt;Inference from simulations and monitoring convergence&lt;/title&gt;&lt;secondary-title&gt;Handbook of Markov Chain Monte Carlo&lt;/secondary-title&gt;&lt;/titles&gt;&lt;periodical&gt;&lt;full-title&gt;Handbook of markov chain monte carlo&lt;/full-title&gt;&lt;/periodical&gt;&lt;pages&gt;163-174&lt;/pages&gt;&lt;volume&gt;6&lt;/volume&gt;&lt;dates&gt;&lt;year&gt;2011&lt;/year&gt;&lt;/dates&gt;&lt;pub-location&gt;Boca Raton, Florida&lt;/pub-location&gt;&lt;publisher&gt;CRC press&lt;/publisher&gt;&lt;urls&gt;&lt;/urls&gt;&lt;/record&gt;&lt;/Cite&gt;&lt;/EndNote&gt;</w:instrText>
      </w:r>
      <w:r w:rsidR="00E40B5F">
        <w:rPr>
          <w:lang w:val="en-US"/>
        </w:rPr>
        <w:fldChar w:fldCharType="separate"/>
      </w:r>
      <w:r w:rsidR="00E40B5F">
        <w:rPr>
          <w:noProof/>
          <w:lang w:val="en-US"/>
        </w:rPr>
        <w:t>(Gelman &amp; Shirley, 2011)</w:t>
      </w:r>
      <w:r w:rsidR="00E40B5F">
        <w:rPr>
          <w:lang w:val="en-US"/>
        </w:rPr>
        <w:fldChar w:fldCharType="end"/>
      </w:r>
      <w:r w:rsidRPr="00AD3CC6">
        <w:rPr>
          <w:lang w:val="en-US"/>
        </w:rPr>
        <w:t xml:space="preserve">. The overall posterior assignment rate (i.e., the proportion of studies </w:t>
      </w:r>
      <w:r w:rsidR="00C23567">
        <w:rPr>
          <w:lang w:val="en-US"/>
        </w:rPr>
        <w:t>that</w:t>
      </w:r>
      <w:r w:rsidR="00C23567" w:rsidRPr="00AD3CC6">
        <w:rPr>
          <w:lang w:val="en-US"/>
        </w:rPr>
        <w:t xml:space="preserve"> </w:t>
      </w:r>
      <w:r w:rsidR="008E23F6">
        <w:rPr>
          <w:lang w:val="en-US"/>
        </w:rPr>
        <w:t>were</w:t>
      </w:r>
      <w:r w:rsidR="008E23F6" w:rsidRPr="00AD3CC6">
        <w:rPr>
          <w:lang w:val="en-US"/>
        </w:rPr>
        <w:t xml:space="preserve"> </w:t>
      </w:r>
      <w:r w:rsidRPr="00AD3CC6">
        <w:rPr>
          <w:lang w:val="en-US"/>
        </w:rPr>
        <w:t xml:space="preserve">estimated to be from the non-null alternative hypothesis) </w:t>
      </w:r>
      <w:r w:rsidR="008E23F6">
        <w:rPr>
          <w:lang w:val="en-US"/>
        </w:rPr>
        <w:t>wa</w:t>
      </w:r>
      <w:r w:rsidRPr="00AD3CC6">
        <w:rPr>
          <w:lang w:val="en-US"/>
        </w:rPr>
        <w:t xml:space="preserve">s 89%, with a 95% highest probability density interval of [79%, 98%]. The overall attenuation factor (i.e., the estimated amount that effect sizes decreases between the original and replication studies) </w:t>
      </w:r>
      <w:r w:rsidR="008E23F6">
        <w:rPr>
          <w:lang w:val="en-US"/>
        </w:rPr>
        <w:t>wa</w:t>
      </w:r>
      <w:r w:rsidRPr="00AD3CC6">
        <w:rPr>
          <w:lang w:val="en-US"/>
        </w:rPr>
        <w:t xml:space="preserve">s 19% with a 95% highest probability density interval of [11%, 28%]. Figure </w:t>
      </w:r>
      <w:r w:rsidR="0032253B">
        <w:rPr>
          <w:lang w:val="en-US"/>
        </w:rPr>
        <w:t>3</w:t>
      </w:r>
      <w:r w:rsidRPr="00AD3CC6">
        <w:rPr>
          <w:lang w:val="en-US"/>
        </w:rPr>
        <w:t xml:space="preserve"> shows the original </w:t>
      </w:r>
      <w:r w:rsidRPr="00AD3CC6">
        <w:rPr>
          <w:lang w:val="en-US"/>
        </w:rPr>
        <w:lastRenderedPageBreak/>
        <w:t>effect sizes plotted against replication effect sizes weighted by sample size, along with the posterior assignment rate. The color of each point indicates how often each effect was assigned to the alternative hypothesis.</w:t>
      </w:r>
    </w:p>
    <w:p w14:paraId="576B1D9F" w14:textId="28BD9BB2" w:rsidR="00AD3CC6" w:rsidRPr="00AD3CC6" w:rsidRDefault="00AD3CC6" w:rsidP="00F2034D">
      <w:pPr>
        <w:pStyle w:val="BodyText"/>
        <w:rPr>
          <w:lang w:val="en-US"/>
        </w:rPr>
      </w:pPr>
      <w:r w:rsidRPr="00AD3CC6">
        <w:rPr>
          <w:lang w:val="en-US"/>
        </w:rPr>
        <w:t xml:space="preserve">As was pointed out in </w:t>
      </w:r>
      <w:r w:rsidR="000821FB">
        <w:rPr>
          <w:lang w:val="en-US"/>
        </w:rPr>
        <w:fldChar w:fldCharType="begin"/>
      </w:r>
      <w:r w:rsidR="00567A13">
        <w:rPr>
          <w:lang w:val="en-US"/>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Pr>
          <w:lang w:val="en-US"/>
        </w:rPr>
        <w:fldChar w:fldCharType="separate"/>
      </w:r>
      <w:r w:rsidR="00567A13">
        <w:rPr>
          <w:noProof/>
          <w:lang w:val="en-US"/>
        </w:rPr>
        <w:t>Camerer et al. (2018)</w:t>
      </w:r>
      <w:r w:rsidR="000821FB">
        <w:rPr>
          <w:lang w:val="en-US"/>
        </w:rPr>
        <w:fldChar w:fldCharType="end"/>
      </w:r>
      <w:r w:rsidRPr="00AD3CC6">
        <w:rPr>
          <w:lang w:val="en-US"/>
        </w:rPr>
        <w:t xml:space="preserve">, values close to the diagonal (i.e., cases in which the original and replication effect sizes are similar) </w:t>
      </w:r>
      <w:r w:rsidR="008E23F6">
        <w:rPr>
          <w:lang w:val="en-US"/>
        </w:rPr>
        <w:t>were</w:t>
      </w:r>
      <w:r w:rsidR="008E23F6" w:rsidRPr="00AD3CC6">
        <w:rPr>
          <w:lang w:val="en-US"/>
        </w:rPr>
        <w:t xml:space="preserve"> </w:t>
      </w:r>
      <w:r w:rsidRPr="00AD3CC6">
        <w:rPr>
          <w:lang w:val="en-US"/>
        </w:rPr>
        <w:t xml:space="preserve">reliably assigned to the alternative hypothesis </w:t>
      </w:r>
      <w:r w:rsidR="00370694">
        <w:rPr>
          <w:lang w:val="en-US"/>
        </w:rPr>
        <w:t xml:space="preserve">component </w:t>
      </w:r>
      <w:r w:rsidRPr="00AD3CC6">
        <w:rPr>
          <w:lang w:val="en-US"/>
        </w:rPr>
        <w:t xml:space="preserve">whereas effects far below the diagonal </w:t>
      </w:r>
      <w:r w:rsidR="00370694">
        <w:rPr>
          <w:lang w:val="en-US"/>
        </w:rPr>
        <w:t>were</w:t>
      </w:r>
      <w:r w:rsidR="00370694" w:rsidRPr="00AD3CC6">
        <w:rPr>
          <w:lang w:val="en-US"/>
        </w:rPr>
        <w:t xml:space="preserve"> </w:t>
      </w:r>
      <w:r w:rsidRPr="00AD3CC6">
        <w:rPr>
          <w:lang w:val="en-US"/>
        </w:rPr>
        <w:t>more often assigned to the null hypothesis</w:t>
      </w:r>
      <w:r w:rsidR="00370694">
        <w:rPr>
          <w:lang w:val="en-US"/>
        </w:rPr>
        <w:t xml:space="preserve"> component</w:t>
      </w:r>
      <w:r w:rsidRPr="00AD3CC6">
        <w:rPr>
          <w:lang w:val="en-US"/>
        </w:rPr>
        <w:t>. The overall posterior assignment rate might be overly optimistic (i.e., assign studies to the non-null hypothesis at a high rate), likely in part due to the fact that this model allows for “true” effect sizes to be estimated as being extremely low or near zero and still assigned to the alternative hypothesis, with 29% of the estimated “true” replication effect sizes being smaller than a correlation coefficient of .1</w:t>
      </w:r>
      <w:r w:rsidR="00370694">
        <w:rPr>
          <w:lang w:val="en-US"/>
        </w:rPr>
        <w:t>0</w:t>
      </w:r>
      <w:r w:rsidRPr="00AD3CC6">
        <w:rPr>
          <w:lang w:val="en-US"/>
        </w:rPr>
        <w:t>.</w:t>
      </w:r>
    </w:p>
    <w:p w14:paraId="7BF0C700" w14:textId="2E88E06C" w:rsidR="0007169D" w:rsidRPr="00F2034D" w:rsidRDefault="0007169D">
      <w:pPr>
        <w:rPr>
          <w:rFonts w:cstheme="minorHAnsi"/>
          <w:color w:val="767171" w:themeColor="background2" w:themeShade="80"/>
          <w:sz w:val="24"/>
        </w:rPr>
      </w:pPr>
    </w:p>
    <w:p w14:paraId="557D5E85" w14:textId="3B29CE29" w:rsidR="000810F8" w:rsidRPr="00F2034D" w:rsidRDefault="00F04717" w:rsidP="00052A66">
      <w:pPr>
        <w:pStyle w:val="Figureandfigurecaptions"/>
        <w:rPr>
          <w:rFonts w:cstheme="minorHAnsi"/>
          <w:color w:val="767171" w:themeColor="background2" w:themeShade="80"/>
        </w:rPr>
      </w:pPr>
      <w:r>
        <w:rPr>
          <w:noProof/>
        </w:rPr>
        <w:drawing>
          <wp:inline distT="0" distB="0" distL="0" distR="0" wp14:anchorId="0685FA82" wp14:editId="5CE81229">
            <wp:extent cx="5332730" cy="333184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2730" cy="3331845"/>
                    </a:xfrm>
                    <a:prstGeom prst="rect">
                      <a:avLst/>
                    </a:prstGeom>
                    <a:noFill/>
                    <a:ln>
                      <a:noFill/>
                    </a:ln>
                  </pic:spPr>
                </pic:pic>
              </a:graphicData>
            </a:graphic>
          </wp:inline>
        </w:drawing>
      </w:r>
    </w:p>
    <w:p w14:paraId="22D98DB5" w14:textId="7B7C0C3F" w:rsidR="000810F8" w:rsidRPr="00B55BA4" w:rsidRDefault="000810F8" w:rsidP="00052A66">
      <w:pPr>
        <w:pStyle w:val="Figureandfigurecaptions"/>
        <w:rPr>
          <w:rFonts w:cstheme="minorHAnsi"/>
        </w:rPr>
      </w:pPr>
      <w:bookmarkStart w:id="17" w:name="figure-mixture-model."/>
      <w:bookmarkEnd w:id="17"/>
      <w:r w:rsidRPr="00B55BA4">
        <w:rPr>
          <w:rFonts w:cstheme="minorHAnsi"/>
          <w:i/>
        </w:rPr>
        <w:t xml:space="preserve">Figure </w:t>
      </w:r>
      <w:r w:rsidR="00BE21AC">
        <w:rPr>
          <w:rFonts w:cstheme="minorHAnsi"/>
          <w:i/>
        </w:rPr>
        <w:t>3</w:t>
      </w:r>
      <w:r w:rsidRPr="00B55BA4">
        <w:rPr>
          <w:rFonts w:cstheme="minorHAnsi"/>
          <w:i/>
        </w:rPr>
        <w:t>.</w:t>
      </w:r>
      <w:r w:rsidR="00664366" w:rsidRPr="00B55BA4">
        <w:rPr>
          <w:rFonts w:cstheme="minorHAnsi"/>
          <w:i/>
        </w:rPr>
        <w:t xml:space="preserve"> </w:t>
      </w:r>
      <w:r w:rsidRPr="00B55BA4">
        <w:rPr>
          <w:rFonts w:cstheme="minorHAnsi"/>
        </w:rPr>
        <w:t xml:space="preserve">A scatterplot of replication study effect sizes (in correlation coefficients) plotted against original study effect sizes, </w:t>
      </w:r>
      <w:r w:rsidR="005976BA" w:rsidRPr="00B55BA4">
        <w:rPr>
          <w:rFonts w:cstheme="minorHAnsi"/>
        </w:rPr>
        <w:t>coloured</w:t>
      </w:r>
      <w:r w:rsidRPr="00B55BA4">
        <w:rPr>
          <w:rFonts w:cstheme="minorHAnsi"/>
        </w:rPr>
        <w:t xml:space="preserve"> by the posterior assignment rate, the proportion of times each study was assigned to the alternative hypothesis. Points </w:t>
      </w:r>
      <w:r w:rsidR="00C23567">
        <w:rPr>
          <w:rFonts w:cstheme="minorHAnsi"/>
        </w:rPr>
        <w:t>that</w:t>
      </w:r>
      <w:r w:rsidR="00C23567" w:rsidRPr="00B55BA4">
        <w:rPr>
          <w:rFonts w:cstheme="minorHAnsi"/>
        </w:rPr>
        <w:t xml:space="preserve"> </w:t>
      </w:r>
      <w:r w:rsidRPr="00B55BA4">
        <w:rPr>
          <w:rFonts w:cstheme="minorHAnsi"/>
        </w:rPr>
        <w:t>fall on the solid, diagonal line represent replication effect sizes equal to the original effect sizes. Point size represents (the log) of the number of participants in the replication study.</w:t>
      </w:r>
    </w:p>
    <w:p w14:paraId="213DEBD1" w14:textId="77777777" w:rsidR="00F54238" w:rsidRDefault="00F54238">
      <w:pPr>
        <w:rPr>
          <w:rFonts w:asciiTheme="majorHAnsi" w:eastAsiaTheme="majorEastAsia" w:hAnsiTheme="majorHAnsi" w:cstheme="majorBidi"/>
          <w:b/>
          <w:sz w:val="26"/>
          <w:szCs w:val="26"/>
        </w:rPr>
      </w:pPr>
      <w:bookmarkStart w:id="18" w:name="discussion"/>
      <w:bookmarkEnd w:id="18"/>
      <w:r>
        <w:br w:type="page"/>
      </w:r>
    </w:p>
    <w:p w14:paraId="0F1E14A0" w14:textId="3801343D" w:rsidR="000810F8" w:rsidRPr="00F2034D" w:rsidRDefault="000810F8">
      <w:pPr>
        <w:pStyle w:val="Heading2"/>
      </w:pPr>
      <w:r w:rsidRPr="00F2034D">
        <w:lastRenderedPageBreak/>
        <w:t>Discussion</w:t>
      </w:r>
    </w:p>
    <w:p w14:paraId="29618570" w14:textId="60FE5935" w:rsidR="00457925" w:rsidRPr="00457925" w:rsidRDefault="00567A13" w:rsidP="00F2034D">
      <w:pPr>
        <w:pStyle w:val="BodyText"/>
      </w:pPr>
      <w:r w:rsidRPr="00567A13">
        <w:t xml:space="preserve">The results show that there was a substantial average decrease in effects sizes between original and replication studies and suggest that this is still the case even after accounting for the presence of null effects. </w:t>
      </w:r>
      <w:r>
        <w:t xml:space="preserve">The </w:t>
      </w:r>
      <w:r w:rsidR="00457925" w:rsidRPr="00457925">
        <w:t xml:space="preserve">results of the multilevel meta-analysis show an estimated mean decrease of </w:t>
      </w:r>
      <w:r w:rsidR="00457925" w:rsidRPr="00B5606E">
        <w:rPr>
          <w:i/>
          <w:iCs/>
        </w:rPr>
        <w:t xml:space="preserve">r </w:t>
      </w:r>
      <w:r w:rsidR="00457925" w:rsidRPr="00457925">
        <w:t xml:space="preserve">= -0.14, (95% CI [-0.2, -0.07]), equivalent to a -0.28 point Cohen’s </w:t>
      </w:r>
      <w:r w:rsidR="00457925" w:rsidRPr="00B5606E">
        <w:rPr>
          <w:i/>
          <w:iCs/>
        </w:rPr>
        <w:t>d</w:t>
      </w:r>
      <w:r w:rsidR="00457925" w:rsidRPr="00457925">
        <w:t xml:space="preserve"> decrease (95% CI [-0.42, -0.14]), or an estimated decrease of 34% (95% CI [51%, 17%]) of the mean effect size in the original studies (a Fisher </w:t>
      </w:r>
      <w:r w:rsidR="00370694">
        <w:t>z</w:t>
      </w:r>
      <w:r w:rsidR="00370694" w:rsidRPr="00457925">
        <w:t xml:space="preserve"> </w:t>
      </w:r>
      <w:r w:rsidR="00457925" w:rsidRPr="00457925">
        <w:t xml:space="preserve">equivalent to </w:t>
      </w:r>
      <w:r w:rsidR="00457925" w:rsidRPr="00B5606E">
        <w:rPr>
          <w:i/>
          <w:iCs/>
        </w:rPr>
        <w:t>r</w:t>
      </w:r>
      <w:r w:rsidR="00457925" w:rsidRPr="00457925">
        <w:t xml:space="preserve"> = 0.39).</w:t>
      </w:r>
      <w:r w:rsidR="006E61BE">
        <w:t xml:space="preserve"> </w:t>
      </w:r>
    </w:p>
    <w:p w14:paraId="1D48F40E" w14:textId="6000D42E" w:rsidR="00457925" w:rsidRPr="00457925" w:rsidRDefault="00457925" w:rsidP="00F2034D">
      <w:pPr>
        <w:pStyle w:val="BodyText"/>
      </w:pPr>
      <w:r w:rsidRPr="00457925">
        <w:t xml:space="preserve">Arguably of more interest to researchers examining and planning research is the question of the degree of effect size attenuation expected under the assumption that the effect size is non-zero. All of the methods used here largely agreed, although the degree of precision in their estimates differs. The Bayesian mixture model suggests that there is an average decrease of 19%, with a 95% highest probability density interval of [11%, 28%]. The multilevel </w:t>
      </w:r>
      <w:r w:rsidR="00370694">
        <w:t xml:space="preserve">meta-analysis </w:t>
      </w:r>
      <w:r w:rsidRPr="00457925">
        <w:t xml:space="preserve">models </w:t>
      </w:r>
      <w:r w:rsidR="00370694">
        <w:t>that</w:t>
      </w:r>
      <w:r w:rsidR="00370694" w:rsidRPr="00457925">
        <w:t xml:space="preserve"> </w:t>
      </w:r>
      <w:r w:rsidRPr="00457925">
        <w:t>exclud</w:t>
      </w:r>
      <w:r w:rsidR="00370694">
        <w:t>ed</w:t>
      </w:r>
      <w:r w:rsidRPr="00457925">
        <w:t xml:space="preserve"> non-significant results and studies in which the replications studies were statistically equivalent to the null </w:t>
      </w:r>
      <w:r w:rsidR="00370694">
        <w:t xml:space="preserve">both </w:t>
      </w:r>
      <w:r w:rsidRPr="00457925">
        <w:t xml:space="preserve">led to similar conclusions, although they give less precise estimates, highlighting the uncertainty in these estimates. For example, the confidence intervals over both of the models </w:t>
      </w:r>
      <w:r w:rsidR="00370694">
        <w:t xml:space="preserve">in Analyses 2 and 3 </w:t>
      </w:r>
      <w:r w:rsidRPr="00457925">
        <w:t xml:space="preserve">extend from a meaningful decrease of </w:t>
      </w:r>
      <w:r w:rsidRPr="00CC5B29">
        <w:rPr>
          <w:i/>
          <w:iCs/>
        </w:rPr>
        <w:t>r</w:t>
      </w:r>
      <w:r w:rsidRPr="00457925">
        <w:t xml:space="preserve"> = -0.15 to a </w:t>
      </w:r>
      <w:r w:rsidR="00370694">
        <w:t>trivial</w:t>
      </w:r>
      <w:r w:rsidR="00370694" w:rsidRPr="00457925">
        <w:t xml:space="preserve"> </w:t>
      </w:r>
      <w:r w:rsidRPr="00457925">
        <w:t xml:space="preserve">increase of </w:t>
      </w:r>
      <w:r w:rsidRPr="00CC5B29">
        <w:rPr>
          <w:i/>
          <w:iCs/>
        </w:rPr>
        <w:t>r</w:t>
      </w:r>
      <w:r w:rsidRPr="00457925">
        <w:t xml:space="preserve"> = 0.01.</w:t>
      </w:r>
    </w:p>
    <w:p w14:paraId="4B87A595" w14:textId="73E060D2" w:rsidR="00D6039A" w:rsidRDefault="00457925" w:rsidP="00F2034D">
      <w:pPr>
        <w:pStyle w:val="BodyText"/>
      </w:pPr>
      <w:r w:rsidRPr="00457925">
        <w:t>In using the</w:t>
      </w:r>
      <w:r w:rsidR="00CC5B29">
        <w:t xml:space="preserve">se results </w:t>
      </w:r>
      <w:r w:rsidRPr="00457925">
        <w:t>to inform future research (e.g., in sample size planning) and to interpret the published literature, it is essential to take note of the level of heterogeneity in the effect size attenuation across not just replicated effects but also across replication projects. The sampling decisions and replication methods used by each of the included projects appears to have had a considerable effect on the amount of effect size attenuation seen (e.g., looking at the results of Analysis 1, the estimated standard deviation of the mean level of effect size attenuation across projects is 0.13, 95% CI [0.04, 0.18]). The degree of heterogeneity in the amount of effect size attenuation across studies and projects means that using any single estimate of the amount of effect size decrease is likely to be misleading in the case of any individual replication study</w:t>
      </w:r>
      <w:r w:rsidR="00D31D55">
        <w:t>, see Figure 5 for</w:t>
      </w:r>
      <w:r w:rsidR="005864B4">
        <w:t xml:space="preserve"> an illustration showing</w:t>
      </w:r>
      <w:r w:rsidR="00D31D55">
        <w:t xml:space="preserve"> the degree of </w:t>
      </w:r>
      <w:r w:rsidR="000E0474">
        <w:t>heterogeneity</w:t>
      </w:r>
      <w:r w:rsidR="00D31D55">
        <w:t xml:space="preserve"> expected at each level of the </w:t>
      </w:r>
      <w:r w:rsidR="000E0474">
        <w:t>multilevel</w:t>
      </w:r>
      <w:r w:rsidR="00D31D55">
        <w:t xml:space="preserve"> model</w:t>
      </w:r>
      <w:r w:rsidRPr="00457925">
        <w:t>.</w:t>
      </w:r>
    </w:p>
    <w:p w14:paraId="4E1A6466" w14:textId="77777777" w:rsidR="00D6039A" w:rsidRDefault="00D6039A">
      <w:pPr>
        <w:rPr>
          <w:sz w:val="24"/>
        </w:rPr>
      </w:pPr>
      <w:r>
        <w:br w:type="page"/>
      </w:r>
    </w:p>
    <w:p w14:paraId="673494E1" w14:textId="57ADF937" w:rsidR="00A512F7" w:rsidRDefault="00A512F7" w:rsidP="00AC15C8">
      <w:pPr>
        <w:pStyle w:val="BodyText"/>
        <w:spacing w:after="0"/>
        <w:ind w:firstLine="0"/>
      </w:pPr>
      <w:r>
        <w:rPr>
          <w:noProof/>
        </w:rPr>
        <w:lastRenderedPageBreak/>
        <w:drawing>
          <wp:inline distT="0" distB="0" distL="0" distR="0" wp14:anchorId="639F094C" wp14:editId="3956F2D0">
            <wp:extent cx="53340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34000" cy="3333750"/>
                    </a:xfrm>
                    <a:prstGeom prst="rect">
                      <a:avLst/>
                    </a:prstGeom>
                    <a:noFill/>
                    <a:ln>
                      <a:noFill/>
                    </a:ln>
                  </pic:spPr>
                </pic:pic>
              </a:graphicData>
            </a:graphic>
          </wp:inline>
        </w:drawing>
      </w:r>
    </w:p>
    <w:p w14:paraId="674067A2" w14:textId="0496A466" w:rsidR="00A512F7" w:rsidRDefault="00A512F7" w:rsidP="00AC15C8">
      <w:pPr>
        <w:pStyle w:val="Figureandfigurecaptions"/>
      </w:pPr>
      <w:r>
        <w:rPr>
          <w:i/>
        </w:rPr>
        <w:t>Figure 4.</w:t>
      </w:r>
      <w:r>
        <w:t xml:space="preserve"> A caterpillar plot of the effect size differences between original and replication study effect sizes ordered by magnitude in correlation </w:t>
      </w:r>
      <w:r w:rsidR="00596E7E">
        <w:t>coefficients</w:t>
      </w:r>
      <w:r>
        <w:t>, error bars are 95% confidence intervals around effect size differences</w:t>
      </w:r>
      <w:r w:rsidR="00596E7E">
        <w:t>.</w:t>
      </w:r>
    </w:p>
    <w:p w14:paraId="5DD139DF" w14:textId="0EC1D763" w:rsidR="00A06016" w:rsidRPr="00D76BCD" w:rsidRDefault="00A63BC3" w:rsidP="00AC15C8">
      <w:pPr>
        <w:pStyle w:val="Figureandfigurecaptions"/>
        <w:rPr>
          <w:i/>
        </w:rPr>
      </w:pPr>
      <w:r>
        <w:rPr>
          <w:noProof/>
        </w:rPr>
        <w:drawing>
          <wp:inline distT="0" distB="0" distL="0" distR="0" wp14:anchorId="6C96DCC0" wp14:editId="164AF566">
            <wp:extent cx="5334000" cy="333374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unnamed-chunk-10-1.png"/>
                    <pic:cNvPicPr>
                      <a:picLocks noChangeAspect="1" noChangeArrowheads="1"/>
                    </pic:cNvPicPr>
                  </pic:nvPicPr>
                  <pic:blipFill>
                    <a:blip r:embed="rId21"/>
                    <a:stretch>
                      <a:fillRect/>
                    </a:stretch>
                  </pic:blipFill>
                  <pic:spPr bwMode="auto">
                    <a:xfrm>
                      <a:off x="0" y="0"/>
                      <a:ext cx="5334000" cy="3333749"/>
                    </a:xfrm>
                    <a:prstGeom prst="rect">
                      <a:avLst/>
                    </a:prstGeom>
                    <a:noFill/>
                    <a:ln w="9525">
                      <a:noFill/>
                      <a:headEnd/>
                      <a:tailEnd/>
                    </a:ln>
                  </pic:spPr>
                </pic:pic>
              </a:graphicData>
            </a:graphic>
          </wp:inline>
        </w:drawing>
      </w:r>
      <w:r w:rsidR="00D76BCD">
        <w:rPr>
          <w:i/>
        </w:rPr>
        <w:br/>
      </w:r>
      <w:r w:rsidR="00A06016">
        <w:rPr>
          <w:i/>
        </w:rPr>
        <w:t>Figure 5</w:t>
      </w:r>
      <w:r w:rsidR="00A4257B">
        <w:rPr>
          <w:i/>
        </w:rPr>
        <w:t>.</w:t>
      </w:r>
      <w:r w:rsidR="00A4257B">
        <w:t xml:space="preserve"> </w:t>
      </w:r>
      <w:r w:rsidR="00C54927" w:rsidRPr="00C54927">
        <w:t>Histograms of the expected differences (i.e., the sum of the Empirical Bayes estimates for random effects and the model intercept</w:t>
      </w:r>
      <w:r w:rsidR="00A53DC4" w:rsidRPr="00A53DC4">
        <w:t xml:space="preserve"> </w:t>
      </w:r>
      <w:r w:rsidR="00A53DC4" w:rsidRPr="00C54927">
        <w:t>from Analysis 1</w:t>
      </w:r>
      <w:r w:rsidR="00C54927" w:rsidRPr="00C54927">
        <w:t>) between original and replication studies for each replication project (top panel), study (middle panel), and effect (bottom panel) in Fisher Z score</w:t>
      </w:r>
      <w:r w:rsidR="00D135E0">
        <w:t>s</w:t>
      </w:r>
      <w:r w:rsidR="00C54927" w:rsidRPr="00C54927">
        <w:t>, illustrating the degree of heterogeneity expected at each level of the multilevel model.</w:t>
      </w:r>
    </w:p>
    <w:p w14:paraId="1A47819F" w14:textId="77777777" w:rsidR="0000419C" w:rsidRPr="0000419C" w:rsidRDefault="0000419C" w:rsidP="00F2034D">
      <w:pPr>
        <w:pStyle w:val="Heading3"/>
      </w:pPr>
      <w:bookmarkStart w:id="19" w:name="limitations-and-future-directions"/>
      <w:bookmarkEnd w:id="19"/>
      <w:r w:rsidRPr="0000419C">
        <w:lastRenderedPageBreak/>
        <w:t>Limitations and future directions</w:t>
      </w:r>
    </w:p>
    <w:p w14:paraId="04E63807" w14:textId="58376FF7" w:rsidR="006847D3" w:rsidRPr="006847D3" w:rsidRDefault="006847D3" w:rsidP="006847D3">
      <w:pPr>
        <w:pStyle w:val="Heading3"/>
        <w:spacing w:line="360" w:lineRule="auto"/>
        <w:ind w:firstLine="720"/>
        <w:rPr>
          <w:rFonts w:asciiTheme="minorHAnsi" w:eastAsiaTheme="minorHAnsi" w:hAnsiTheme="minorHAnsi" w:cstheme="minorHAnsi"/>
          <w:b w:val="0"/>
          <w:szCs w:val="22"/>
        </w:rPr>
      </w:pPr>
      <w:r w:rsidRPr="006847D3">
        <w:rPr>
          <w:rFonts w:asciiTheme="minorHAnsi" w:eastAsiaTheme="minorHAnsi" w:hAnsiTheme="minorHAnsi" w:cstheme="minorHAnsi"/>
          <w:b w:val="0"/>
          <w:szCs w:val="22"/>
        </w:rPr>
        <w:t xml:space="preserve">In interpreting these results it is important to note several limitations. Firstly, the current study cannot distinguish between effect size heterogeneity (i.e., effect sizes that are different due to subtle unobserved moderators </w:t>
      </w:r>
      <w:r w:rsidR="007B5E11">
        <w:rPr>
          <w:rFonts w:asciiTheme="minorHAnsi" w:eastAsiaTheme="minorHAnsi" w:hAnsiTheme="minorHAnsi" w:cstheme="minorHAnsi"/>
          <w:b w:val="0"/>
          <w:szCs w:val="22"/>
        </w:rPr>
        <w:fldChar w:fldCharType="begin"/>
      </w:r>
      <w:r w:rsidR="007B5E11">
        <w:rPr>
          <w:rFonts w:asciiTheme="minorHAnsi" w:eastAsiaTheme="minorHAnsi" w:hAnsiTheme="minorHAnsi" w:cstheme="minorHAnsi"/>
          <w:b w:val="0"/>
          <w:szCs w:val="22"/>
        </w:rPr>
        <w: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instrText>
      </w:r>
      <w:r w:rsidR="007B5E11">
        <w:rPr>
          <w:rFonts w:asciiTheme="minorHAnsi" w:eastAsiaTheme="minorHAnsi" w:hAnsiTheme="minorHAnsi" w:cstheme="minorHAnsi"/>
          <w:b w:val="0"/>
          <w:szCs w:val="22"/>
        </w:rPr>
        <w:fldChar w:fldCharType="separate"/>
      </w:r>
      <w:r w:rsidR="007B5E11">
        <w:rPr>
          <w:rFonts w:asciiTheme="minorHAnsi" w:eastAsiaTheme="minorHAnsi" w:hAnsiTheme="minorHAnsi" w:cstheme="minorHAnsi"/>
          <w:b w:val="0"/>
          <w:noProof/>
          <w:szCs w:val="22"/>
        </w:rPr>
        <w:t>(Kenny &amp; Judd, 2019)</w:t>
      </w:r>
      <w:r w:rsidR="007B5E11">
        <w:rPr>
          <w:rFonts w:asciiTheme="minorHAnsi" w:eastAsiaTheme="minorHAnsi" w:hAnsiTheme="minorHAnsi" w:cstheme="minorHAnsi"/>
          <w:b w:val="0"/>
          <w:szCs w:val="22"/>
        </w:rPr>
        <w:fldChar w:fldCharType="end"/>
      </w:r>
      <w:r w:rsidRPr="006847D3">
        <w:rPr>
          <w:rFonts w:asciiTheme="minorHAnsi" w:eastAsiaTheme="minorHAnsi" w:hAnsiTheme="minorHAnsi" w:cstheme="minorHAnsi"/>
          <w:b w:val="0"/>
          <w:szCs w:val="22"/>
        </w:rPr>
        <w:t xml:space="preserve"> and effect size exaggeration. However, in so far as effect size heterogeneity tends to lead to smaller effects in replication studies, the distinction may not matter for the purposes of researchers hoping to replicate or plan future similar studies of the same type of effects. It also cannot be ruled out that the effect size differences seen in these large-scale replication projects are larger than would be seen by individuals attempting to replicate particular effects (e.g., if researchers in these large-scale replications have less access to the tacit knowledge that would normally facilitate replicators’ efforts).</w:t>
      </w:r>
    </w:p>
    <w:p w14:paraId="0F00097C" w14:textId="77777777" w:rsidR="006847D3" w:rsidRPr="007B5E11" w:rsidRDefault="006847D3" w:rsidP="007B5E11">
      <w:pPr>
        <w:pStyle w:val="BodyText"/>
      </w:pPr>
      <w:r w:rsidRPr="007B5E11">
        <w:t xml:space="preserve">The Bayesian mixture model assumes independence between effects, a uniform attenuation factor across all areas of psychological </w:t>
      </w:r>
      <w:proofErr w:type="gramStart"/>
      <w:r w:rsidRPr="007B5E11">
        <w:t>research, and</w:t>
      </w:r>
      <w:proofErr w:type="gramEnd"/>
      <w:r w:rsidRPr="007B5E11">
        <w:t xml:space="preserve"> allows for effects sampled from the alternative distribution to be negligibly small or even negative. Future research could help develop a more nuanced account of the data-generation process underlying this dataset by, for example, building a model that allows for the attenuation rate to change across replication studies, or by including more components in order to allowing for studies with negligible or negative but non-null effects in addition to the alternative and null components.</w:t>
      </w:r>
    </w:p>
    <w:p w14:paraId="0F78A295" w14:textId="42E6C13E" w:rsidR="006847D3" w:rsidRPr="007B5E11" w:rsidRDefault="006847D3" w:rsidP="007B5E11">
      <w:pPr>
        <w:pStyle w:val="BodyText"/>
      </w:pPr>
      <w:r w:rsidRPr="007B5E11">
        <w:t xml:space="preserve">The large amount of heterogeneity across replication projects limits the utility of the </w:t>
      </w:r>
      <w:r w:rsidR="00C555AD">
        <w:t>fixed effect</w:t>
      </w:r>
      <w:r w:rsidR="00F77F63">
        <w:t>s</w:t>
      </w:r>
      <w:r w:rsidRPr="007B5E11">
        <w:t xml:space="preserve"> parameter</w:t>
      </w:r>
      <w:r w:rsidR="00B83F58">
        <w:t xml:space="preserve"> </w:t>
      </w:r>
      <w:r w:rsidR="008143CC">
        <w:t>estimates</w:t>
      </w:r>
      <w:r w:rsidRPr="007B5E11">
        <w:t xml:space="preserve"> (i.e., the estimated mean level of attenuation seen across </w:t>
      </w:r>
      <w:r w:rsidR="008143CC">
        <w:t xml:space="preserve">all </w:t>
      </w:r>
      <w:r w:rsidRPr="007B5E11">
        <w:t xml:space="preserve">projects). </w:t>
      </w:r>
      <w:r w:rsidR="008143CC" w:rsidRPr="008143CC">
        <w:t>While the current dataset allows us to make reasonable inferences about future replication projects, the varied sampling strategies employed by the previous projects necessarily limit the inferences we can draw.</w:t>
      </w:r>
      <w:r w:rsidRPr="007B5E11">
        <w:t xml:space="preserve"> At the moment, it is difficult to say whether the heterogeneity in effect size attenuation are due to intra-field differences in replicability and effect size attenuation, differences caused by the sampling strategies, or other issues such as differences in the quality of the replication studies.</w:t>
      </w:r>
    </w:p>
    <w:p w14:paraId="5E4EB831" w14:textId="77777777" w:rsidR="006847D3" w:rsidRDefault="006847D3" w:rsidP="007B5E11">
      <w:pPr>
        <w:pStyle w:val="BodyText"/>
        <w:rPr>
          <w:b/>
        </w:rPr>
      </w:pPr>
      <w:r w:rsidRPr="006847D3">
        <w:t xml:space="preserve">In order to be able to start to disentangle these different possible causes and develop an account of the predictors and moderators of replication success and effect size attenuation, we need to begin to develop a large representative database of replication studies. Especially if such a database could be augmented with meta-data regarding the </w:t>
      </w:r>
      <w:r w:rsidRPr="006847D3">
        <w:lastRenderedPageBreak/>
        <w:t xml:space="preserve">type of analysis, design and effects under study, this resource could allow us to make meaningful predictions about individual future replications. However, until a large database of such studies becomes available, analyses like the current one </w:t>
      </w:r>
      <w:proofErr w:type="gramStart"/>
      <w:r w:rsidRPr="006847D3">
        <w:t>provide</w:t>
      </w:r>
      <w:proofErr w:type="gramEnd"/>
      <w:r w:rsidRPr="006847D3">
        <w:t xml:space="preserve"> the best estimates possible, albeit estimates that should be read and understood with these caveats in mind.</w:t>
      </w:r>
    </w:p>
    <w:p w14:paraId="64F6CCB7" w14:textId="3C3BD45D" w:rsidR="0000419C" w:rsidRPr="0000419C" w:rsidRDefault="0000419C" w:rsidP="006847D3">
      <w:pPr>
        <w:pStyle w:val="Heading3"/>
      </w:pPr>
      <w:r w:rsidRPr="0000419C">
        <w:t>Conclusion</w:t>
      </w:r>
    </w:p>
    <w:p w14:paraId="00DE5572" w14:textId="77777777" w:rsidR="00777DE8" w:rsidRDefault="0000419C" w:rsidP="00777DE8">
      <w:pPr>
        <w:pStyle w:val="BodyText"/>
        <w:rPr>
          <w:rFonts w:cstheme="minorHAnsi"/>
        </w:rPr>
      </w:pPr>
      <w:r w:rsidRPr="00F2034D">
        <w:rPr>
          <w:rFonts w:cstheme="minorHAnsi"/>
        </w:rPr>
        <w:t xml:space="preserve">The findings of this study reinforce the importance of recent efforts to reduce </w:t>
      </w:r>
      <w:r w:rsidR="00457AB6">
        <w:rPr>
          <w:rFonts w:cstheme="minorHAnsi"/>
        </w:rPr>
        <w:t xml:space="preserve">the </w:t>
      </w:r>
      <w:r w:rsidRPr="00F2034D">
        <w:rPr>
          <w:rFonts w:cstheme="minorHAnsi"/>
        </w:rPr>
        <w:t>reliance on underpowered original research designs</w:t>
      </w:r>
      <w:r w:rsidR="00457AB6">
        <w:rPr>
          <w:rFonts w:cstheme="minorHAnsi"/>
        </w:rPr>
        <w:t xml:space="preserve"> in psychological research</w:t>
      </w:r>
      <w:r w:rsidRPr="00F2034D">
        <w:rPr>
          <w:rFonts w:cstheme="minorHAnsi"/>
        </w:rPr>
        <w:t xml:space="preserve">, to circumvent publication bias, and to avoid QRPs like p-hacking and </w:t>
      </w:r>
      <w:proofErr w:type="spellStart"/>
      <w:r w:rsidRPr="00F2034D">
        <w:rPr>
          <w:rFonts w:cstheme="minorHAnsi"/>
        </w:rPr>
        <w:t>HARKing</w:t>
      </w:r>
      <w:proofErr w:type="spellEnd"/>
      <w:r w:rsidRPr="00F2034D">
        <w:rPr>
          <w:rFonts w:cstheme="minorHAnsi"/>
        </w:rPr>
        <w:t xml:space="preserve"> </w:t>
      </w:r>
      <w:r w:rsidR="000821FB" w:rsidRPr="00F2034D">
        <w:rPr>
          <w:rFonts w:cstheme="minorHAnsi"/>
        </w:rPr>
        <w:fldChar w:fldCharType="begin"/>
      </w:r>
      <w:r w:rsidR="000821FB" w:rsidRPr="008F2257">
        <w:rPr>
          <w:rFonts w:cstheme="minorHAnsi"/>
        </w:rPr>
        <w:instrText xml:space="preserve"> ADDIN EN.CITE &lt;EndNote&gt;&lt;Cite&gt;&lt;Author&gt;Bakker&lt;/Author&gt;&lt;Year&gt;2012&lt;/Year&gt;&lt;RecNum&gt;38&lt;/RecNum&gt;&lt;DisplayText&gt;(Bakker et al.,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0821FB" w:rsidRPr="00F2034D">
        <w:rPr>
          <w:rFonts w:cstheme="minorHAnsi"/>
        </w:rPr>
        <w:fldChar w:fldCharType="separate"/>
      </w:r>
      <w:r w:rsidR="000821FB" w:rsidRPr="008F2257">
        <w:rPr>
          <w:rFonts w:cstheme="minorHAnsi"/>
          <w:noProof/>
        </w:rPr>
        <w:t>(Bakker et al., 2012)</w:t>
      </w:r>
      <w:r w:rsidR="000821FB" w:rsidRPr="00F2034D">
        <w:rPr>
          <w:rFonts w:cstheme="minorHAnsi"/>
        </w:rPr>
        <w:fldChar w:fldCharType="end"/>
      </w:r>
      <w:r w:rsidRPr="00F2034D">
        <w:rPr>
          <w:rFonts w:cstheme="minorHAnsi"/>
        </w:rPr>
        <w:t xml:space="preserve">. Efforts to avoid the impact of any of these issues would likely reduce the degree to which effect sizes are attenuated in replications of the primary research literature. </w:t>
      </w:r>
    </w:p>
    <w:p w14:paraId="778205ED" w14:textId="1B047DEB" w:rsidR="00777DE8" w:rsidRDefault="0000419C" w:rsidP="00777DE8">
      <w:pPr>
        <w:pStyle w:val="BodyText"/>
        <w:rPr>
          <w:rFonts w:cstheme="minorHAnsi"/>
        </w:rPr>
      </w:pPr>
      <w:r w:rsidRPr="00F2034D">
        <w:rPr>
          <w:rFonts w:cstheme="minorHAnsi"/>
        </w:rPr>
        <w:t xml:space="preserve">In order to avoid performing future underpowered research, researchers should be aware that their experiments are likely to be underpowered if they plan their sample sizes using the effect size reported in a previous experiment. As a conservative heuristic for researchers performing formal sample size planning on the basis of previous research, researchers could follow the advice given in </w:t>
      </w:r>
      <w:r w:rsidR="000821FB" w:rsidRPr="00F2034D">
        <w:rPr>
          <w:rFonts w:cstheme="minorHAnsi"/>
        </w:rPr>
        <w:fldChar w:fldCharType="begin"/>
      </w:r>
      <w:r w:rsidR="00DF1FE1">
        <w:rPr>
          <w:rFonts w:cstheme="minorHAnsi"/>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821FB" w:rsidRPr="00F2034D">
        <w:rPr>
          <w:rFonts w:cstheme="minorHAnsi"/>
        </w:rPr>
        <w:fldChar w:fldCharType="separate"/>
      </w:r>
      <w:r w:rsidR="00DF1FE1">
        <w:rPr>
          <w:rFonts w:cstheme="minorHAnsi"/>
          <w:noProof/>
        </w:rPr>
        <w:t>Camerer et al. (2018)</w:t>
      </w:r>
      <w:r w:rsidR="000821FB" w:rsidRPr="00F2034D">
        <w:rPr>
          <w:rFonts w:cstheme="minorHAnsi"/>
        </w:rPr>
        <w:fldChar w:fldCharType="end"/>
      </w:r>
      <w:r w:rsidRPr="00F2034D">
        <w:rPr>
          <w:rFonts w:cstheme="minorHAnsi"/>
        </w:rPr>
        <w:t xml:space="preserve">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w:t>
      </w:r>
      <w:r w:rsidR="000821FB" w:rsidRPr="00F2034D">
        <w:rPr>
          <w:rFonts w:cstheme="minorHAnsi"/>
        </w:rPr>
        <w:fldChar w:fldCharType="begin"/>
      </w:r>
      <w:r w:rsidR="000821FB" w:rsidRPr="008F2257">
        <w:rPr>
          <w:rFonts w:cstheme="minorHAnsi"/>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821FB" w:rsidRPr="00F2034D">
        <w:rPr>
          <w:rFonts w:cstheme="minorHAnsi"/>
        </w:rPr>
        <w:fldChar w:fldCharType="separate"/>
      </w:r>
      <w:r w:rsidR="000821FB" w:rsidRPr="008F2257">
        <w:rPr>
          <w:rFonts w:cstheme="minorHAnsi"/>
          <w:noProof/>
        </w:rPr>
        <w:t>(Lakens et al., 2018)</w:t>
      </w:r>
      <w:r w:rsidR="000821FB" w:rsidRPr="00F2034D">
        <w:rPr>
          <w:rFonts w:cstheme="minorHAnsi"/>
        </w:rPr>
        <w:fldChar w:fldCharType="end"/>
      </w:r>
      <w:r w:rsidRPr="00F2034D">
        <w:rPr>
          <w:rFonts w:cstheme="minorHAnsi"/>
        </w:rPr>
        <w:t xml:space="preserve">, using sequential analysis strategies </w:t>
      </w:r>
      <w:r w:rsidR="000821FB" w:rsidRPr="00F2034D">
        <w:rPr>
          <w:rFonts w:cstheme="minorHAnsi"/>
        </w:rPr>
        <w:fldChar w:fldCharType="begin"/>
      </w:r>
      <w:r w:rsidR="000821FB" w:rsidRPr="008F2257">
        <w:rPr>
          <w:rFonts w:cstheme="minorHAnsi"/>
        </w:rPr>
        <w:instrText xml:space="preserve"> ADDIN EN.CITE &lt;EndNote&gt;&lt;Cite&gt;&lt;Author&gt;Pocock&lt;/Author&gt;&lt;Year&gt;1977&lt;/Year&gt;&lt;RecNum&gt;553&lt;/RecNum&gt;&lt;DisplayText&gt;(Pocock,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EndNote&gt;</w:instrText>
      </w:r>
      <w:r w:rsidR="000821FB" w:rsidRPr="00F2034D">
        <w:rPr>
          <w:rFonts w:cstheme="minorHAnsi"/>
        </w:rPr>
        <w:fldChar w:fldCharType="separate"/>
      </w:r>
      <w:r w:rsidR="000821FB" w:rsidRPr="008F2257">
        <w:rPr>
          <w:rFonts w:cstheme="minorHAnsi"/>
          <w:noProof/>
        </w:rPr>
        <w:t>(Pocock, 1977)</w:t>
      </w:r>
      <w:r w:rsidR="000821FB" w:rsidRPr="00F2034D">
        <w:rPr>
          <w:rFonts w:cstheme="minorHAnsi"/>
        </w:rPr>
        <w:fldChar w:fldCharType="end"/>
      </w:r>
      <w:r w:rsidRPr="00F2034D">
        <w:rPr>
          <w:rFonts w:cstheme="minorHAnsi"/>
        </w:rPr>
        <w:t xml:space="preserve">, or planning for adequate precision in parameter estimates across a range of possible effect sizes </w: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 </w:instrText>
      </w:r>
      <w:r w:rsidR="000821FB" w:rsidRPr="00F2034D">
        <w:rPr>
          <w:rFonts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821FB" w:rsidRPr="008F2257">
        <w:rPr>
          <w:rFonts w:cstheme="minorHAnsi"/>
        </w:rPr>
        <w:instrText xml:space="preserve"> ADDIN EN.CITE.DATA </w:instrText>
      </w:r>
      <w:r w:rsidR="000821FB" w:rsidRPr="00F2034D">
        <w:rPr>
          <w:rFonts w:cstheme="minorHAnsi"/>
        </w:rPr>
      </w:r>
      <w:r w:rsidR="000821FB" w:rsidRPr="00F2034D">
        <w:rPr>
          <w:rFonts w:cstheme="minorHAnsi"/>
        </w:rPr>
        <w:fldChar w:fldCharType="end"/>
      </w:r>
      <w:r w:rsidR="000821FB" w:rsidRPr="00F2034D">
        <w:rPr>
          <w:rFonts w:cstheme="minorHAnsi"/>
        </w:rPr>
      </w:r>
      <w:r w:rsidR="000821FB" w:rsidRPr="00F2034D">
        <w:rPr>
          <w:rFonts w:cstheme="minorHAnsi"/>
        </w:rPr>
        <w:fldChar w:fldCharType="separate"/>
      </w:r>
      <w:r w:rsidR="000821FB" w:rsidRPr="008F2257">
        <w:rPr>
          <w:rFonts w:cstheme="minorHAnsi"/>
          <w:noProof/>
        </w:rPr>
        <w:t>(Kelley, Darku, &amp; Chattopadhyay, 2017; Maxwell, Kelley, &amp; Rausch, 2008)</w:t>
      </w:r>
      <w:r w:rsidR="000821FB" w:rsidRPr="00F2034D">
        <w:rPr>
          <w:rFonts w:cstheme="minorHAnsi"/>
        </w:rPr>
        <w:fldChar w:fldCharType="end"/>
      </w:r>
      <w:r w:rsidRPr="00F2034D">
        <w:rPr>
          <w:rFonts w:cstheme="minorHAnsi"/>
        </w:rPr>
        <w:t>.</w:t>
      </w:r>
      <w:r w:rsidR="00DF1FE1">
        <w:rPr>
          <w:rFonts w:cstheme="minorHAnsi"/>
        </w:rPr>
        <w:t xml:space="preserve"> </w:t>
      </w:r>
      <w:r w:rsidR="00285C7E">
        <w:rPr>
          <w:rFonts w:cstheme="minorHAnsi"/>
        </w:rPr>
        <w:t>In addition, r</w:t>
      </w:r>
      <w:r w:rsidR="005D17E4" w:rsidRPr="00F2034D">
        <w:rPr>
          <w:rFonts w:cstheme="minorHAnsi"/>
        </w:rPr>
        <w:t xml:space="preserve">ecent large-scale multinational data collection efforts like the Many labs Projects or the Psychological Science Accelerator </w: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 </w:instrText>
      </w:r>
      <w:r w:rsidR="005D17E4" w:rsidRPr="00F2034D">
        <w:rPr>
          <w:rFonts w:cstheme="minorHAnsi"/>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5D17E4" w:rsidRPr="008F2257">
        <w:rPr>
          <w:rFonts w:cstheme="minorHAnsi"/>
        </w:rPr>
        <w:instrText xml:space="preserve"> ADDIN EN.CITE.DATA </w:instrText>
      </w:r>
      <w:r w:rsidR="005D17E4" w:rsidRPr="00F2034D">
        <w:rPr>
          <w:rFonts w:cstheme="minorHAnsi"/>
        </w:rPr>
      </w:r>
      <w:r w:rsidR="005D17E4" w:rsidRPr="00F2034D">
        <w:rPr>
          <w:rFonts w:cstheme="minorHAnsi"/>
        </w:rPr>
        <w:fldChar w:fldCharType="end"/>
      </w:r>
      <w:r w:rsidR="005D17E4" w:rsidRPr="00F2034D">
        <w:rPr>
          <w:rFonts w:cstheme="minorHAnsi"/>
        </w:rPr>
      </w:r>
      <w:r w:rsidR="005D17E4" w:rsidRPr="00F2034D">
        <w:rPr>
          <w:rFonts w:cstheme="minorHAnsi"/>
        </w:rPr>
        <w:fldChar w:fldCharType="separate"/>
      </w:r>
      <w:r w:rsidR="005D17E4" w:rsidRPr="008F2257">
        <w:rPr>
          <w:rFonts w:cstheme="minorHAnsi"/>
          <w:noProof/>
        </w:rPr>
        <w:t>(Moshontz et al., 2018)</w:t>
      </w:r>
      <w:r w:rsidR="005D17E4" w:rsidRPr="00F2034D">
        <w:rPr>
          <w:rFonts w:cstheme="minorHAnsi"/>
        </w:rPr>
        <w:fldChar w:fldCharType="end"/>
      </w:r>
      <w:r w:rsidR="005D17E4" w:rsidRPr="00F2034D">
        <w:rPr>
          <w:rFonts w:cstheme="minorHAnsi"/>
        </w:rPr>
        <w:t xml:space="preserve"> also help to avoid the negative impacts of low statistical power by allowing for extremely high powered studies of even very small effects.</w:t>
      </w:r>
    </w:p>
    <w:p w14:paraId="5955FF0D" w14:textId="47AD6526" w:rsidR="00090A5F" w:rsidRPr="005D17E4" w:rsidRDefault="006847D3" w:rsidP="005D17E4">
      <w:pPr>
        <w:pStyle w:val="BodyText"/>
        <w:rPr>
          <w:rFonts w:eastAsiaTheme="majorEastAsia" w:cstheme="minorHAnsi"/>
          <w:szCs w:val="24"/>
        </w:rPr>
      </w:pPr>
      <w:r>
        <w:t xml:space="preserve">There are several recent efforts to reduce the impact of publication and reporting biases that readers should be aware of, many of which individual researchers can voluntarily and easily take part in. Careful preregistration of analysis plans allows researchers to avoid biases in the analysis of their data that may otherwise lead to inflated effect sizes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(Wicherts et al., 2016)</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w:t>
      </w:r>
      <w:r>
        <w:t xml:space="preserve">Data-sharing platforms such as </w:t>
      </w:r>
      <w:proofErr w:type="spellStart"/>
      <w:r>
        <w:t>figshare</w:t>
      </w:r>
      <w:proofErr w:type="spellEnd"/>
      <w:r>
        <w:t xml:space="preserve"> (figshare.com) and the Open Science </w:t>
      </w:r>
      <w:r>
        <w:lastRenderedPageBreak/>
        <w:t xml:space="preserve">Framework (osf.io) make it possible for researchers to easily share the results of research whether or not a study is published in a traditional journal. Similarly, pre-prints (e.g., </w:t>
      </w:r>
      <w:hyperlink r:id="rId22" w:history="1">
        <w:r>
          <w:rPr>
            <w:rStyle w:val="Hyperlink"/>
          </w:rPr>
          <w:t>https://psyarxiv.com</w:t>
        </w:r>
      </w:hyperlink>
      <w:r>
        <w:t xml:space="preserve">) allow researchers to report and publicize reports and data that may otherwise remain in the file draw. Both preprints and data repositories make it easier to ensure that non-significant results are accessible to other researchers and meta-analysts. Finally, registered reports, in which papers are reviewed before data-collection on the basis of the research design and analysis strategy as opposed to the results, also show promise in helping to develop a body of literature that is not affected by reporting and publication bias </w:t>
      </w:r>
      <w:r w:rsidR="000821FB" w:rsidRPr="00F2034D">
        <w:rPr>
          <w:rFonts w:eastAsiaTheme="majorEastAsia" w:cstheme="minorHAnsi"/>
          <w:szCs w:val="24"/>
        </w:rPr>
        <w:fldChar w:fldCharType="begin"/>
      </w:r>
      <w:r w:rsidR="000821FB" w:rsidRPr="00F2034D">
        <w:rPr>
          <w:rFonts w:eastAsiaTheme="majorEastAsia" w:cstheme="minorHAnsi"/>
          <w:szCs w:val="24"/>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0821FB" w:rsidRPr="00F2034D">
        <w:rPr>
          <w:rFonts w:eastAsiaTheme="majorEastAsia" w:cstheme="minorHAnsi"/>
          <w:szCs w:val="24"/>
        </w:rPr>
        <w:fldChar w:fldCharType="separate"/>
      </w:r>
      <w:r w:rsidR="000821FB" w:rsidRPr="00F2034D">
        <w:rPr>
          <w:rFonts w:eastAsiaTheme="majorEastAsia" w:cstheme="minorHAnsi"/>
          <w:noProof/>
          <w:szCs w:val="24"/>
        </w:rPr>
        <w:t>(Nosek &amp; Lakens, 2014)</w:t>
      </w:r>
      <w:r w:rsidR="000821FB" w:rsidRPr="00F2034D">
        <w:rPr>
          <w:rFonts w:eastAsiaTheme="majorEastAsia" w:cstheme="minorHAnsi"/>
          <w:szCs w:val="24"/>
        </w:rPr>
        <w:fldChar w:fldCharType="end"/>
      </w:r>
      <w:r w:rsidR="0000419C" w:rsidRPr="00F2034D">
        <w:rPr>
          <w:rFonts w:eastAsiaTheme="majorEastAsia" w:cstheme="minorHAnsi"/>
          <w:szCs w:val="24"/>
        </w:rPr>
        <w:t xml:space="preserve">. </w:t>
      </w:r>
      <w:bookmarkStart w:id="20" w:name="conclusion"/>
      <w:bookmarkEnd w:id="20"/>
      <w:r>
        <w:t>However, until large bodies of research free of publication bias become available, researchers should be aware that effect sizes in published studies may be considerably overstated</w:t>
      </w:r>
      <w:r w:rsidR="00692ADE">
        <w:t>.</w:t>
      </w:r>
    </w:p>
    <w:p w14:paraId="3CB1B669" w14:textId="449F0854" w:rsidR="0056025F" w:rsidRDefault="00090A5F">
      <w:pPr>
        <w:rPr>
          <w:rFonts w:cstheme="minorHAnsi"/>
        </w:rPr>
      </w:pPr>
      <w:r w:rsidRPr="008F2257">
        <w:rPr>
          <w:rFonts w:cstheme="minorHAnsi"/>
        </w:rPr>
        <w:br w:type="page"/>
      </w:r>
    </w:p>
    <w:p w14:paraId="664A6D7D" w14:textId="1D5F217B" w:rsidR="003F70B4" w:rsidRPr="003379FD" w:rsidRDefault="003F70B4" w:rsidP="00F2034D">
      <w:pPr>
        <w:pStyle w:val="Heading3"/>
        <w:spacing w:line="360" w:lineRule="auto"/>
        <w:jc w:val="center"/>
        <w:rPr>
          <w:rFonts w:asciiTheme="minorHAnsi" w:hAnsiTheme="minorHAnsi" w:cstheme="minorHAnsi"/>
          <w:sz w:val="22"/>
          <w:szCs w:val="22"/>
        </w:rPr>
      </w:pPr>
      <w:r w:rsidRPr="003379FD">
        <w:rPr>
          <w:rFonts w:asciiTheme="minorHAnsi" w:hAnsiTheme="minorHAnsi" w:cstheme="minorHAnsi"/>
          <w:sz w:val="22"/>
          <w:szCs w:val="22"/>
        </w:rPr>
        <w:lastRenderedPageBreak/>
        <w:t>References</w:t>
      </w:r>
    </w:p>
    <w:p w14:paraId="0A0DAE6F" w14:textId="77777777" w:rsidR="009C4CD1" w:rsidRPr="009C4CD1" w:rsidRDefault="003F70B4" w:rsidP="009C4CD1">
      <w:pPr>
        <w:pStyle w:val="EndNoteBibliography"/>
        <w:spacing w:after="0"/>
        <w:ind w:left="720" w:hanging="720"/>
      </w:pPr>
      <w:r w:rsidRPr="003379FD">
        <w:rPr>
          <w:rFonts w:asciiTheme="minorHAnsi" w:hAnsiTheme="minorHAnsi" w:cstheme="minorHAnsi"/>
        </w:rPr>
        <w:fldChar w:fldCharType="begin"/>
      </w:r>
      <w:r w:rsidRPr="003379FD">
        <w:rPr>
          <w:rFonts w:asciiTheme="minorHAnsi" w:hAnsiTheme="minorHAnsi" w:cstheme="minorHAnsi"/>
        </w:rPr>
        <w:instrText xml:space="preserve"> ADDIN EN.REFLIST </w:instrText>
      </w:r>
      <w:r w:rsidRPr="003379FD">
        <w:rPr>
          <w:rFonts w:asciiTheme="minorHAnsi" w:hAnsiTheme="minorHAnsi" w:cstheme="minorHAnsi"/>
        </w:rPr>
        <w:fldChar w:fldCharType="separate"/>
      </w:r>
      <w:r w:rsidR="009C4CD1" w:rsidRPr="009C4CD1">
        <w:t xml:space="preserve">Agnoli, F., Wicherts, J. M., Veldkamp, C. L. S., Albiero, P., &amp; Cubelli, R. (2017). Questionable research practices among italian research psychologists. </w:t>
      </w:r>
      <w:r w:rsidR="009C4CD1" w:rsidRPr="009C4CD1">
        <w:rPr>
          <w:i/>
        </w:rPr>
        <w:t>PLOS ONE, 12</w:t>
      </w:r>
      <w:r w:rsidR="009C4CD1" w:rsidRPr="009C4CD1">
        <w:t>(3), e0172792. doi:10.1371/journal.pone.0172792</w:t>
      </w:r>
    </w:p>
    <w:p w14:paraId="6616CB91" w14:textId="77777777" w:rsidR="009C4CD1" w:rsidRPr="009C4CD1" w:rsidRDefault="009C4CD1" w:rsidP="009C4CD1">
      <w:pPr>
        <w:pStyle w:val="EndNoteBibliography"/>
        <w:spacing w:after="0"/>
        <w:ind w:left="720" w:hanging="720"/>
      </w:pPr>
      <w:r w:rsidRPr="009C4CD1">
        <w:t xml:space="preserve">Bakker, M., van Dijk, A., &amp; Wicherts, J. M. (2012). The Rules of the Game Called Psychological Science. </w:t>
      </w:r>
      <w:r w:rsidRPr="009C4CD1">
        <w:rPr>
          <w:i/>
        </w:rPr>
        <w:t>Perspectives on Psychological Science, 7</w:t>
      </w:r>
      <w:r w:rsidRPr="009C4CD1">
        <w:t>(6), 543-554. doi:10.1177/1745691612459060</w:t>
      </w:r>
    </w:p>
    <w:p w14:paraId="67271F24" w14:textId="77777777" w:rsidR="009C4CD1" w:rsidRPr="009C4CD1" w:rsidRDefault="009C4CD1" w:rsidP="009C4CD1">
      <w:pPr>
        <w:pStyle w:val="EndNoteBibliography"/>
        <w:spacing w:after="0"/>
        <w:ind w:left="720" w:hanging="720"/>
      </w:pPr>
      <w:r w:rsidRPr="009C4CD1">
        <w:t xml:space="preserve">Button, K. S., Ioannidis, J. P. A., Mokrysz, C., Nosek, B. A., Flint, J., Robinson, E. S. J., &amp; Munafo, M. R. (2013). Power failure: why small sample size undermines the reliability of neuroscience. </w:t>
      </w:r>
      <w:r w:rsidRPr="009C4CD1">
        <w:rPr>
          <w:i/>
        </w:rPr>
        <w:t>Nature Reviews Neuroscience, 14</w:t>
      </w:r>
      <w:r w:rsidRPr="009C4CD1">
        <w:t>(5), 365-376. doi:10.1038/nrn3475</w:t>
      </w:r>
    </w:p>
    <w:p w14:paraId="1B4CAA78" w14:textId="77777777" w:rsidR="009C4CD1" w:rsidRPr="009C4CD1" w:rsidRDefault="009C4CD1" w:rsidP="009C4CD1">
      <w:pPr>
        <w:pStyle w:val="EndNoteBibliography"/>
        <w:spacing w:after="0"/>
        <w:ind w:left="720" w:hanging="720"/>
      </w:pPr>
      <w:r w:rsidRPr="009C4CD1">
        <w:t xml:space="preserve">Camerer, C. F., Dreber, A., Holzmeister, F., Ho, T.-H., Huber, J., Johannesson, M., . . . Wu, H. (2018). Evaluating the replicability of social science experiments in Nature and Science between 2010 and 2015. </w:t>
      </w:r>
      <w:r w:rsidRPr="009C4CD1">
        <w:rPr>
          <w:i/>
        </w:rPr>
        <w:t>Nature Human Behaviour, 2</w:t>
      </w:r>
      <w:r w:rsidRPr="009C4CD1">
        <w:t>(9), 637-644. doi:10.1038/s41562-018-0399-z</w:t>
      </w:r>
    </w:p>
    <w:p w14:paraId="732A925A" w14:textId="77777777" w:rsidR="009C4CD1" w:rsidRPr="009C4CD1" w:rsidRDefault="009C4CD1" w:rsidP="009C4CD1">
      <w:pPr>
        <w:pStyle w:val="EndNoteBibliography"/>
        <w:spacing w:after="0"/>
        <w:ind w:left="720" w:hanging="720"/>
      </w:pPr>
      <w:r w:rsidRPr="009C4CD1">
        <w:t xml:space="preserve">Cohen, J. (1962). The statistical power of abnormal-social psychological research: A review. </w:t>
      </w:r>
      <w:r w:rsidRPr="009C4CD1">
        <w:rPr>
          <w:i/>
        </w:rPr>
        <w:t>The Journal of Abnormal and Social Psychology, 65</w:t>
      </w:r>
      <w:r w:rsidRPr="009C4CD1">
        <w:t>(3), 145-153. doi:10.1037/h0045186</w:t>
      </w:r>
    </w:p>
    <w:p w14:paraId="2429E5DD" w14:textId="77777777" w:rsidR="009C4CD1" w:rsidRPr="009C4CD1" w:rsidRDefault="009C4CD1" w:rsidP="009C4CD1">
      <w:pPr>
        <w:pStyle w:val="EndNoteBibliography"/>
        <w:spacing w:after="0"/>
        <w:ind w:left="720" w:hanging="720"/>
      </w:pPr>
      <w:r w:rsidRPr="009C4CD1">
        <w:t xml:space="preserve">Depaoli, S., Clifton, J. P., &amp; Cobb, P. R. (2016). Just Another Gibbs Sampler (JAGS): Flexible Software for MCMC Implementation. </w:t>
      </w:r>
      <w:r w:rsidRPr="009C4CD1">
        <w:rPr>
          <w:i/>
        </w:rPr>
        <w:t>Journal of Educational and Behavioral Statistics, 41</w:t>
      </w:r>
      <w:r w:rsidRPr="009C4CD1">
        <w:t>(6), 628-649. doi:10.3102/1076998616664876</w:t>
      </w:r>
    </w:p>
    <w:p w14:paraId="49579555" w14:textId="77777777" w:rsidR="009C4CD1" w:rsidRPr="009C4CD1" w:rsidRDefault="009C4CD1" w:rsidP="009C4CD1">
      <w:pPr>
        <w:pStyle w:val="EndNoteBibliography"/>
        <w:spacing w:after="0"/>
        <w:ind w:left="720" w:hanging="720"/>
      </w:pPr>
      <w:r w:rsidRPr="009C4CD1">
        <w:t xml:space="preserve">Dwan, K., Gamble, C., Williamson, P. R., &amp; Kirkham, J. J. (2013). Systematic Review of the Empirical Evidence of Study Publication Bias and Outcome Reporting Bias — An Updated Review. </w:t>
      </w:r>
      <w:r w:rsidRPr="009C4CD1">
        <w:rPr>
          <w:i/>
        </w:rPr>
        <w:t>PLOS ONE, 8</w:t>
      </w:r>
      <w:r w:rsidRPr="009C4CD1">
        <w:t>(7), e66844. doi:10.1371/journal.pone.0066844</w:t>
      </w:r>
    </w:p>
    <w:p w14:paraId="3AE1E0E6" w14:textId="336D3DFF" w:rsidR="009C4CD1" w:rsidRPr="009C4CD1" w:rsidRDefault="009C4CD1" w:rsidP="009C4CD1">
      <w:pPr>
        <w:pStyle w:val="EndNoteBibliography"/>
        <w:spacing w:after="0"/>
        <w:ind w:left="720" w:hanging="720"/>
      </w:pPr>
      <w:r w:rsidRPr="009C4CD1">
        <w:t xml:space="preserve">Ebersole, C. R., Atherton, O. E., Belanger, A. L., Skulborstad, H. M., Allen, J. M., Banks, J. B., . . . Nosek, B. A. (2016). Many Labs 3: Evaluating participant pool quality across the academic semester via replication. </w:t>
      </w:r>
      <w:r w:rsidRPr="009C4CD1">
        <w:rPr>
          <w:i/>
        </w:rPr>
        <w:t>Journal of Experimental Social Psychology, 67</w:t>
      </w:r>
      <w:r w:rsidRPr="009C4CD1">
        <w:t>, 68-82. doi:</w:t>
      </w:r>
      <w:hyperlink r:id="rId23" w:history="1">
        <w:r w:rsidRPr="009C4CD1">
          <w:rPr>
            <w:rStyle w:val="Hyperlink"/>
          </w:rPr>
          <w:t>https://doi.org/10.1016/j.jesp.2015.10.012</w:t>
        </w:r>
      </w:hyperlink>
    </w:p>
    <w:p w14:paraId="785007EF" w14:textId="3FC1BE4C" w:rsidR="009C4CD1" w:rsidRPr="009C4CD1" w:rsidRDefault="009C4CD1" w:rsidP="009C4CD1">
      <w:pPr>
        <w:pStyle w:val="EndNoteBibliography"/>
        <w:spacing w:after="0"/>
        <w:ind w:left="720" w:hanging="720"/>
      </w:pPr>
      <w:r w:rsidRPr="009C4CD1">
        <w:t xml:space="preserve">Egger, M., Smith, G. D., Schneider, M., &amp; Minder, C. (1997). Bias in meta-analysis detected by a simple, graphical test. </w:t>
      </w:r>
      <w:r w:rsidRPr="009C4CD1">
        <w:rPr>
          <w:i/>
        </w:rPr>
        <w:t>BMJ, 315</w:t>
      </w:r>
      <w:r w:rsidRPr="009C4CD1">
        <w:t xml:space="preserve">(7109), 629.  Retrieved from </w:t>
      </w:r>
      <w:hyperlink r:id="rId24" w:history="1">
        <w:r w:rsidRPr="009C4CD1">
          <w:rPr>
            <w:rStyle w:val="Hyperlink"/>
          </w:rPr>
          <w:t>http://www.bmj.com/content/315/7109/629.abstract</w:t>
        </w:r>
      </w:hyperlink>
    </w:p>
    <w:p w14:paraId="7FD60A07" w14:textId="77777777" w:rsidR="009C4CD1" w:rsidRPr="009C4CD1" w:rsidRDefault="009C4CD1" w:rsidP="009C4CD1">
      <w:pPr>
        <w:pStyle w:val="EndNoteBibliography"/>
        <w:spacing w:after="0"/>
        <w:ind w:left="720" w:hanging="720"/>
      </w:pPr>
      <w:r w:rsidRPr="009C4CD1">
        <w:t xml:space="preserve">Fanelli, D. (2012). Negative results are disappearing from most disciplines and countries. </w:t>
      </w:r>
      <w:r w:rsidRPr="009C4CD1">
        <w:rPr>
          <w:i/>
        </w:rPr>
        <w:t>Scientometrics, 90</w:t>
      </w:r>
      <w:r w:rsidRPr="009C4CD1">
        <w:t>(3), 891-904. doi:10.1007/s11192-011-0494-7</w:t>
      </w:r>
    </w:p>
    <w:p w14:paraId="3D71405B" w14:textId="77777777" w:rsidR="009C4CD1" w:rsidRPr="009C4CD1" w:rsidRDefault="009C4CD1" w:rsidP="009C4CD1">
      <w:pPr>
        <w:pStyle w:val="EndNoteBibliography"/>
        <w:spacing w:after="0"/>
        <w:ind w:left="720" w:hanging="720"/>
      </w:pPr>
      <w:r w:rsidRPr="009C4CD1">
        <w:t xml:space="preserve">Fiedler, K., &amp; Schwarz, N. (2015). Questionable Research Practices Revisited. </w:t>
      </w:r>
      <w:r w:rsidRPr="009C4CD1">
        <w:rPr>
          <w:i/>
        </w:rPr>
        <w:t>Social Psychological and Personality Science, 7</w:t>
      </w:r>
      <w:r w:rsidRPr="009C4CD1">
        <w:t>(1), 45-52. doi:10.1177/1948550615612150</w:t>
      </w:r>
    </w:p>
    <w:p w14:paraId="7862FCFA" w14:textId="46AC2829" w:rsidR="009C4CD1" w:rsidRPr="009C4CD1" w:rsidRDefault="009C4CD1" w:rsidP="009C4CD1">
      <w:pPr>
        <w:pStyle w:val="EndNoteBibliography"/>
        <w:spacing w:after="0"/>
        <w:ind w:left="720" w:hanging="720"/>
      </w:pPr>
      <w:r w:rsidRPr="009C4CD1">
        <w:t xml:space="preserve">Franco, A., Malhotra, N., &amp; Simonovits, G. (2014). Publication bias in the social sciences: Unlocking the file drawer. </w:t>
      </w:r>
      <w:r w:rsidRPr="009C4CD1">
        <w:rPr>
          <w:i/>
        </w:rPr>
        <w:t>Science, 345</w:t>
      </w:r>
      <w:r w:rsidRPr="009C4CD1">
        <w:t xml:space="preserve">(6203), 1502.  Retrieved from </w:t>
      </w:r>
      <w:hyperlink r:id="rId25" w:history="1">
        <w:r w:rsidRPr="009C4CD1">
          <w:rPr>
            <w:rStyle w:val="Hyperlink"/>
          </w:rPr>
          <w:t>http://science.sciencemag.org/content/345/6203/1502.abstract</w:t>
        </w:r>
      </w:hyperlink>
    </w:p>
    <w:p w14:paraId="096C76F6" w14:textId="77777777" w:rsidR="009C4CD1" w:rsidRPr="009C4CD1" w:rsidRDefault="009C4CD1" w:rsidP="009C4CD1">
      <w:pPr>
        <w:pStyle w:val="EndNoteBibliography"/>
        <w:spacing w:after="0"/>
        <w:ind w:left="720" w:hanging="720"/>
      </w:pPr>
      <w:r w:rsidRPr="009C4CD1">
        <w:t xml:space="preserve">Gelman, A., &amp; Shirley, K. (2011). Inference from simulations and monitoring convergence. In S. Brooks, A. Gelman, G. Jones, &amp; X.-L. Meng (Eds.), </w:t>
      </w:r>
      <w:r w:rsidRPr="009C4CD1">
        <w:rPr>
          <w:i/>
        </w:rPr>
        <w:t>Handbook of markov chain monte carlo</w:t>
      </w:r>
      <w:r w:rsidRPr="009C4CD1">
        <w:t xml:space="preserve"> (Vol. 6, pp. 163-174). Boca Raton, Florida: CRC press. </w:t>
      </w:r>
    </w:p>
    <w:p w14:paraId="34645DEF" w14:textId="77777777" w:rsidR="009C4CD1" w:rsidRPr="009C4CD1" w:rsidRDefault="009C4CD1" w:rsidP="009C4CD1">
      <w:pPr>
        <w:pStyle w:val="EndNoteBibliography"/>
        <w:spacing w:after="0"/>
        <w:ind w:left="720" w:hanging="720"/>
      </w:pPr>
      <w:r w:rsidRPr="009C4CD1">
        <w:t xml:space="preserve">Hartgerink, C. H. J., van Aert, R. C. M., Nuijten, M. B., Wicherts, J. M., &amp; van Assen, M. A. L. M. (2016). Distributions of p-values smaller than .05 in psychology: what is going on? </w:t>
      </w:r>
      <w:r w:rsidRPr="009C4CD1">
        <w:rPr>
          <w:i/>
        </w:rPr>
        <w:t>PeerJ, 4</w:t>
      </w:r>
      <w:r w:rsidRPr="009C4CD1">
        <w:t>, e1935. doi:10.7717/peerj.1935</w:t>
      </w:r>
    </w:p>
    <w:p w14:paraId="54B9A497" w14:textId="77777777" w:rsidR="009C4CD1" w:rsidRPr="009C4CD1" w:rsidRDefault="009C4CD1" w:rsidP="009C4CD1">
      <w:pPr>
        <w:pStyle w:val="EndNoteBibliography"/>
        <w:spacing w:after="0"/>
        <w:ind w:left="720" w:hanging="720"/>
      </w:pPr>
      <w:r w:rsidRPr="009C4CD1">
        <w:t xml:space="preserve">Hedges, L. V. (1992). Modeling Publication Selection Effects in Meta-Analysis. </w:t>
      </w:r>
      <w:r w:rsidRPr="009C4CD1">
        <w:rPr>
          <w:i/>
        </w:rPr>
        <w:t>Statistical Science, 7</w:t>
      </w:r>
      <w:r w:rsidRPr="009C4CD1">
        <w:t xml:space="preserve">(2), 246-255. </w:t>
      </w:r>
    </w:p>
    <w:p w14:paraId="326A270C" w14:textId="77777777" w:rsidR="009C4CD1" w:rsidRPr="009C4CD1" w:rsidRDefault="009C4CD1" w:rsidP="009C4CD1">
      <w:pPr>
        <w:pStyle w:val="EndNoteBibliography"/>
        <w:spacing w:after="0"/>
        <w:ind w:left="720" w:hanging="720"/>
      </w:pPr>
      <w:r w:rsidRPr="009C4CD1">
        <w:t xml:space="preserve">The importance of no evidence. (2019). </w:t>
      </w:r>
      <w:r w:rsidRPr="009C4CD1">
        <w:rPr>
          <w:i/>
        </w:rPr>
        <w:t>Nature Human Behaviour, 3</w:t>
      </w:r>
      <w:r w:rsidRPr="009C4CD1">
        <w:t>(3), 197-197. doi:10.1038/s41562-019-0569-7</w:t>
      </w:r>
    </w:p>
    <w:p w14:paraId="25712E44" w14:textId="77777777" w:rsidR="009C4CD1" w:rsidRPr="009C4CD1" w:rsidRDefault="009C4CD1" w:rsidP="009C4CD1">
      <w:pPr>
        <w:pStyle w:val="EndNoteBibliography"/>
        <w:spacing w:after="0"/>
        <w:ind w:left="720" w:hanging="720"/>
      </w:pPr>
      <w:r w:rsidRPr="009C4CD1">
        <w:t xml:space="preserve">John, L. K., Loewenstein, G., &amp; Prelec, D. (2012). Measuring the Prevalence of Questionable Research Practices With Incentives for Truth Telling. </w:t>
      </w:r>
      <w:r w:rsidRPr="009C4CD1">
        <w:rPr>
          <w:i/>
        </w:rPr>
        <w:t>Psychological Science, 23</w:t>
      </w:r>
      <w:r w:rsidRPr="009C4CD1">
        <w:t>(5), 524-532. doi:10.1177/0956797611430953</w:t>
      </w:r>
    </w:p>
    <w:p w14:paraId="47BA7876" w14:textId="77777777" w:rsidR="009C4CD1" w:rsidRPr="009C4CD1" w:rsidRDefault="009C4CD1" w:rsidP="009C4CD1">
      <w:pPr>
        <w:pStyle w:val="EndNoteBibliography"/>
        <w:spacing w:after="0"/>
        <w:ind w:left="720" w:hanging="720"/>
      </w:pPr>
      <w:r w:rsidRPr="009C4CD1">
        <w:t xml:space="preserve">Kelley, K., Darku, F. B., &amp; Chattopadhyay, B. (2017). Accuracy in Parameter Estimation for a General Class of Effect Sizes: A Sequential Approach. </w:t>
      </w:r>
      <w:r w:rsidRPr="009C4CD1">
        <w:rPr>
          <w:i/>
        </w:rPr>
        <w:t>Psychological Methods</w:t>
      </w:r>
      <w:r w:rsidRPr="009C4CD1">
        <w:t>. doi:10.1037/met0000127</w:t>
      </w:r>
    </w:p>
    <w:p w14:paraId="4BA520A1" w14:textId="77777777" w:rsidR="009C4CD1" w:rsidRPr="009C4CD1" w:rsidRDefault="009C4CD1" w:rsidP="009C4CD1">
      <w:pPr>
        <w:pStyle w:val="EndNoteBibliography"/>
        <w:spacing w:after="0"/>
        <w:ind w:left="720" w:hanging="720"/>
      </w:pPr>
      <w:r w:rsidRPr="009C4CD1">
        <w:lastRenderedPageBreak/>
        <w:t xml:space="preserve">Kenny, D. A., &amp; Judd, C. M. (2019). The unappreciated heterogeneity of effect sizes: Implications for power, precision, planning of research, and replication. </w:t>
      </w:r>
      <w:r w:rsidRPr="009C4CD1">
        <w:rPr>
          <w:i/>
        </w:rPr>
        <w:t>Psychol Methods</w:t>
      </w:r>
      <w:r w:rsidRPr="009C4CD1">
        <w:t>. doi:10.1037/met0000209</w:t>
      </w:r>
    </w:p>
    <w:p w14:paraId="7EC66F48" w14:textId="77777777" w:rsidR="009C4CD1" w:rsidRPr="009C4CD1" w:rsidRDefault="009C4CD1" w:rsidP="009C4CD1">
      <w:pPr>
        <w:pStyle w:val="EndNoteBibliography"/>
        <w:spacing w:after="0"/>
        <w:ind w:left="720" w:hanging="720"/>
      </w:pPr>
      <w:r w:rsidRPr="009C4CD1">
        <w:t xml:space="preserve">Kerr, N. L. (1998). HARKing: Hypothesizing After the Results are Known. </w:t>
      </w:r>
      <w:r w:rsidRPr="009C4CD1">
        <w:rPr>
          <w:i/>
        </w:rPr>
        <w:t>Personality and Social Psychology Review, 2</w:t>
      </w:r>
      <w:r w:rsidRPr="009C4CD1">
        <w:t>(3), 196-217. doi:10.1207/s15327957pspr0203_4</w:t>
      </w:r>
    </w:p>
    <w:p w14:paraId="337E3081" w14:textId="77777777" w:rsidR="009C4CD1" w:rsidRPr="009C4CD1" w:rsidRDefault="009C4CD1" w:rsidP="009C4CD1">
      <w:pPr>
        <w:pStyle w:val="EndNoteBibliography"/>
        <w:spacing w:after="0"/>
        <w:ind w:left="720" w:hanging="720"/>
      </w:pPr>
      <w:r w:rsidRPr="009C4CD1">
        <w:t xml:space="preserve">Klein, R., Ratliff, K., Vianello, M., Adams Jr, R., Bahník, S., Bernstein, M., . . . Brumbaugh, C. (2014). Data from investigating variation in replicability: A “many labs” replication project. </w:t>
      </w:r>
      <w:r w:rsidRPr="009C4CD1">
        <w:rPr>
          <w:i/>
        </w:rPr>
        <w:t>Journal of Open Psychology Data, 2</w:t>
      </w:r>
      <w:r w:rsidRPr="009C4CD1">
        <w:t xml:space="preserve">(1). </w:t>
      </w:r>
    </w:p>
    <w:p w14:paraId="21C34D00" w14:textId="77777777" w:rsidR="009C4CD1" w:rsidRPr="009C4CD1" w:rsidRDefault="009C4CD1" w:rsidP="009C4CD1">
      <w:pPr>
        <w:pStyle w:val="EndNoteBibliography"/>
        <w:spacing w:after="0"/>
        <w:ind w:left="720" w:hanging="720"/>
      </w:pPr>
      <w:r w:rsidRPr="009C4CD1">
        <w:t xml:space="preserve">Lakens, D. (2017). Equivalence Tests. </w:t>
      </w:r>
      <w:r w:rsidRPr="009C4CD1">
        <w:rPr>
          <w:i/>
        </w:rPr>
        <w:t>Social Psychological and Personality Science, 8</w:t>
      </w:r>
      <w:r w:rsidRPr="009C4CD1">
        <w:t>(4), 355-362. doi:10.1177/1948550617697177</w:t>
      </w:r>
    </w:p>
    <w:p w14:paraId="284193F3" w14:textId="77777777" w:rsidR="009C4CD1" w:rsidRPr="009C4CD1" w:rsidRDefault="009C4CD1" w:rsidP="009C4CD1">
      <w:pPr>
        <w:pStyle w:val="EndNoteBibliography"/>
        <w:spacing w:after="0"/>
        <w:ind w:left="720" w:hanging="720"/>
      </w:pPr>
      <w:r w:rsidRPr="009C4CD1">
        <w:t xml:space="preserve">Lakens, D., Scheel, A. M., &amp; Isager, P. M. (2018). Equivalence Testing for Psychological Research: A Tutorial. </w:t>
      </w:r>
      <w:r w:rsidRPr="009C4CD1">
        <w:rPr>
          <w:i/>
        </w:rPr>
        <w:t>Advances In Methods and Practices in Psychological Science, 1</w:t>
      </w:r>
      <w:r w:rsidRPr="009C4CD1">
        <w:t>(2), 259-269. doi:10.1177/2515245918770963</w:t>
      </w:r>
    </w:p>
    <w:p w14:paraId="53E640D2" w14:textId="77777777" w:rsidR="009C4CD1" w:rsidRPr="009C4CD1" w:rsidRDefault="009C4CD1" w:rsidP="009C4CD1">
      <w:pPr>
        <w:pStyle w:val="EndNoteBibliography"/>
        <w:spacing w:after="0"/>
        <w:ind w:left="720" w:hanging="720"/>
      </w:pPr>
      <w:r w:rsidRPr="009C4CD1">
        <w:t xml:space="preserve">Lane, D. M., &amp; Dunlap, W. P. (1978). Estimating effect size: Bias resulting from the significance criterion in editorial decisions. </w:t>
      </w:r>
      <w:r w:rsidRPr="009C4CD1">
        <w:rPr>
          <w:i/>
        </w:rPr>
        <w:t>British Journal of Mathematical and Statistical Psychology, 31</w:t>
      </w:r>
      <w:r w:rsidRPr="009C4CD1">
        <w:t>(2), 107-112. doi:10.1111/j.2044-8317.1978.tb00578.x</w:t>
      </w:r>
    </w:p>
    <w:p w14:paraId="65CA728A" w14:textId="77777777" w:rsidR="009C4CD1" w:rsidRPr="009C4CD1" w:rsidRDefault="009C4CD1" w:rsidP="009C4CD1">
      <w:pPr>
        <w:pStyle w:val="EndNoteBibliography"/>
        <w:spacing w:after="0"/>
        <w:ind w:left="720" w:hanging="720"/>
      </w:pPr>
      <w:r w:rsidRPr="009C4CD1">
        <w:t xml:space="preserve">Mahoney, M. J. (1977). Publication prejudices: An experimental study of confirmatory bias in the peer review system. </w:t>
      </w:r>
      <w:r w:rsidRPr="009C4CD1">
        <w:rPr>
          <w:i/>
        </w:rPr>
        <w:t>Cognitive Therapy and Research, 1</w:t>
      </w:r>
      <w:r w:rsidRPr="009C4CD1">
        <w:t>(2), 161-175. doi:10.1007/BF01173636</w:t>
      </w:r>
    </w:p>
    <w:p w14:paraId="62EBF395" w14:textId="77777777" w:rsidR="009C4CD1" w:rsidRPr="009C4CD1" w:rsidRDefault="009C4CD1" w:rsidP="009C4CD1">
      <w:pPr>
        <w:pStyle w:val="EndNoteBibliography"/>
        <w:spacing w:after="0"/>
        <w:ind w:left="720" w:hanging="720"/>
      </w:pPr>
      <w:r w:rsidRPr="009C4CD1">
        <w:t xml:space="preserve">Maxwell, S. E., Kelley, K., &amp; Rausch, J. R. (2008). Sample size planning for statistical power and accuracy in parameter estimation. </w:t>
      </w:r>
      <w:r w:rsidRPr="009C4CD1">
        <w:rPr>
          <w:i/>
        </w:rPr>
        <w:t>Annual Review of Psychology, 59</w:t>
      </w:r>
      <w:r w:rsidRPr="009C4CD1">
        <w:t>(1), 537-563. doi:doi:10.1146/annurev.psych.59.103006.093735</w:t>
      </w:r>
    </w:p>
    <w:p w14:paraId="23FA7F99" w14:textId="77777777" w:rsidR="009C4CD1" w:rsidRPr="009C4CD1" w:rsidRDefault="009C4CD1" w:rsidP="009C4CD1">
      <w:pPr>
        <w:pStyle w:val="EndNoteBibliography"/>
        <w:spacing w:after="0"/>
        <w:ind w:left="720" w:hanging="720"/>
      </w:pPr>
      <w:r w:rsidRPr="009C4CD1">
        <w:t xml:space="preserve">Moshontz, H., Campbell, L., Ebersole, C. R., Ijzerman, H., Urry, H. L., Forscher, P. S., . . . Chartier, C. R. (2018). The Psychological Science Accelerator: Advancing Psychology Through a Distributed Collaborative Network. </w:t>
      </w:r>
      <w:r w:rsidRPr="009C4CD1">
        <w:rPr>
          <w:i/>
        </w:rPr>
        <w:t>Advances In Methods and Practices in Psychological Science, 1</w:t>
      </w:r>
      <w:r w:rsidRPr="009C4CD1">
        <w:t>(4), 501-515. doi:10.1177/2515245918797607</w:t>
      </w:r>
    </w:p>
    <w:p w14:paraId="4A52252A" w14:textId="77777777" w:rsidR="009C4CD1" w:rsidRPr="009C4CD1" w:rsidRDefault="009C4CD1" w:rsidP="009C4CD1">
      <w:pPr>
        <w:pStyle w:val="EndNoteBibliography"/>
        <w:spacing w:after="0"/>
        <w:ind w:left="720" w:hanging="720"/>
      </w:pPr>
      <w:r w:rsidRPr="009C4CD1">
        <w:t xml:space="preserve">Murphy, K. R., &amp; Aguinis, H. (2017). HARKing: How Badly Can Cherry-Picking and Question Trolling Produce Bias in Published Results? </w:t>
      </w:r>
      <w:r w:rsidRPr="009C4CD1">
        <w:rPr>
          <w:i/>
        </w:rPr>
        <w:t>Journal of Business and Psychology</w:t>
      </w:r>
      <w:r w:rsidRPr="009C4CD1">
        <w:t>. doi:10.1007/s10869-017-9524-7</w:t>
      </w:r>
    </w:p>
    <w:p w14:paraId="62789895" w14:textId="77777777" w:rsidR="009C4CD1" w:rsidRPr="009C4CD1" w:rsidRDefault="009C4CD1" w:rsidP="009C4CD1">
      <w:pPr>
        <w:pStyle w:val="EndNoteBibliography"/>
        <w:spacing w:after="0"/>
        <w:ind w:left="720" w:hanging="720"/>
      </w:pPr>
      <w:r w:rsidRPr="009C4CD1">
        <w:t xml:space="preserve">Nakagawa, S., &amp; Santos, E. S. A. (2012). Methodological issues and advances in biological meta-analysis. </w:t>
      </w:r>
      <w:r w:rsidRPr="009C4CD1">
        <w:rPr>
          <w:i/>
        </w:rPr>
        <w:t>Evolutionary Ecology, 26</w:t>
      </w:r>
      <w:r w:rsidRPr="009C4CD1">
        <w:t>(5), 1253-1274. doi:10.1007/s10682-012-9555-5</w:t>
      </w:r>
    </w:p>
    <w:p w14:paraId="45FAF810" w14:textId="77777777" w:rsidR="009C4CD1" w:rsidRPr="009C4CD1" w:rsidRDefault="009C4CD1" w:rsidP="009C4CD1">
      <w:pPr>
        <w:pStyle w:val="EndNoteBibliography"/>
        <w:spacing w:after="0"/>
        <w:ind w:left="720" w:hanging="720"/>
      </w:pPr>
      <w:r w:rsidRPr="009C4CD1">
        <w:t xml:space="preserve">Nosek, B. A., &amp; Lakens, D. (2014). Registered Reports. </w:t>
      </w:r>
      <w:r w:rsidRPr="009C4CD1">
        <w:rPr>
          <w:i/>
        </w:rPr>
        <w:t>Social Psychology, 45</w:t>
      </w:r>
      <w:r w:rsidRPr="009C4CD1">
        <w:t>(3), 137-141. doi:10.1027/1864-9335/a000192</w:t>
      </w:r>
    </w:p>
    <w:p w14:paraId="78D4D4D1" w14:textId="77777777" w:rsidR="009C4CD1" w:rsidRPr="009C4CD1" w:rsidRDefault="009C4CD1" w:rsidP="009C4CD1">
      <w:pPr>
        <w:pStyle w:val="EndNoteBibliography"/>
        <w:spacing w:after="0"/>
        <w:ind w:left="720" w:hanging="720"/>
      </w:pPr>
      <w:r w:rsidRPr="009C4CD1">
        <w:t xml:space="preserve">Oakes, M. (1986). </w:t>
      </w:r>
      <w:r w:rsidRPr="009C4CD1">
        <w:rPr>
          <w:i/>
        </w:rPr>
        <w:t>Statistical inference: A commentary for the social and behavioural sciences</w:t>
      </w:r>
      <w:r w:rsidRPr="009C4CD1">
        <w:t xml:space="preserve">. New York, NY: Wiley. </w:t>
      </w:r>
    </w:p>
    <w:p w14:paraId="0E8479FF" w14:textId="3240DFE9" w:rsidR="009C4CD1" w:rsidRPr="009C4CD1" w:rsidRDefault="009C4CD1" w:rsidP="009C4CD1">
      <w:pPr>
        <w:pStyle w:val="EndNoteBibliography"/>
        <w:spacing w:after="0"/>
        <w:ind w:left="720" w:hanging="720"/>
      </w:pPr>
      <w:r w:rsidRPr="009C4CD1">
        <w:t xml:space="preserve">Open Science Collaboration. (2015). Estimating the reproducibility of psychological science. </w:t>
      </w:r>
      <w:r w:rsidRPr="009C4CD1">
        <w:rPr>
          <w:i/>
        </w:rPr>
        <w:t>Science, 349</w:t>
      </w:r>
      <w:r w:rsidRPr="009C4CD1">
        <w:t xml:space="preserve">(6251).  Retrieved from </w:t>
      </w:r>
      <w:hyperlink r:id="rId26" w:history="1">
        <w:r w:rsidRPr="009C4CD1">
          <w:rPr>
            <w:rStyle w:val="Hyperlink"/>
          </w:rPr>
          <w:t>http://science.sciencemag.org/content/349/6251/aac4716.abstract</w:t>
        </w:r>
      </w:hyperlink>
    </w:p>
    <w:p w14:paraId="0456BC36" w14:textId="77777777" w:rsidR="009C4CD1" w:rsidRPr="009C4CD1" w:rsidRDefault="009C4CD1" w:rsidP="009C4CD1">
      <w:pPr>
        <w:pStyle w:val="EndNoteBibliography"/>
        <w:spacing w:after="0"/>
        <w:ind w:left="720" w:hanging="720"/>
      </w:pPr>
      <w:r w:rsidRPr="009C4CD1">
        <w:t xml:space="preserve">Plummer, M., Stukalov, A., &amp; Denwood, M. (2018). rjags: Bayesian Graphical Models using MCMC. R package version 4.8.0. </w:t>
      </w:r>
    </w:p>
    <w:p w14:paraId="51D58992" w14:textId="77777777" w:rsidR="009C4CD1" w:rsidRPr="009C4CD1" w:rsidRDefault="009C4CD1" w:rsidP="009C4CD1">
      <w:pPr>
        <w:pStyle w:val="EndNoteBibliography"/>
        <w:spacing w:after="0"/>
        <w:ind w:left="720" w:hanging="720"/>
      </w:pPr>
      <w:r w:rsidRPr="009C4CD1">
        <w:t xml:space="preserve">Pocock, S. J. (1977). Group sequential methods in the design and analysis of clinical trials. </w:t>
      </w:r>
      <w:r w:rsidRPr="009C4CD1">
        <w:rPr>
          <w:i/>
        </w:rPr>
        <w:t>Biometrika, 64</w:t>
      </w:r>
      <w:r w:rsidRPr="009C4CD1">
        <w:t>(2), 191-199. doi:10.1093/biomet/64.2.191</w:t>
      </w:r>
    </w:p>
    <w:p w14:paraId="742A12B4" w14:textId="4F11DD25" w:rsidR="009C4CD1" w:rsidRPr="009C4CD1" w:rsidRDefault="009C4CD1" w:rsidP="009C4CD1">
      <w:pPr>
        <w:pStyle w:val="EndNoteBibliography"/>
        <w:spacing w:after="0"/>
        <w:ind w:left="720" w:hanging="720"/>
      </w:pPr>
      <w:r w:rsidRPr="009C4CD1">
        <w:t xml:space="preserve">R Development Core Team. (2018). R: A language and environment for statistical computing (Version 3.5.0). Vienna, Austria: R Foundation for Statistical Computing. Retrieved from </w:t>
      </w:r>
      <w:hyperlink r:id="rId27" w:history="1">
        <w:r w:rsidRPr="009C4CD1">
          <w:rPr>
            <w:rStyle w:val="Hyperlink"/>
          </w:rPr>
          <w:t>http://www.R-project.org</w:t>
        </w:r>
      </w:hyperlink>
    </w:p>
    <w:p w14:paraId="1692D6C4" w14:textId="77777777" w:rsidR="009C4CD1" w:rsidRPr="009C4CD1" w:rsidRDefault="009C4CD1" w:rsidP="009C4CD1">
      <w:pPr>
        <w:pStyle w:val="EndNoteBibliography"/>
        <w:spacing w:after="0"/>
        <w:ind w:left="720" w:hanging="720"/>
      </w:pPr>
      <w:r w:rsidRPr="009C4CD1">
        <w:t xml:space="preserve">Raudenbush, S. W., &amp; Bryk, A. S. (1985). Empirical Bayes Meta-Analysis. </w:t>
      </w:r>
      <w:r w:rsidRPr="009C4CD1">
        <w:rPr>
          <w:i/>
        </w:rPr>
        <w:t>Journal of Educational Statistics, 10</w:t>
      </w:r>
      <w:r w:rsidRPr="009C4CD1">
        <w:t>(2), 75-98. doi:10.3102/10769986010002075</w:t>
      </w:r>
    </w:p>
    <w:p w14:paraId="0B5DD34D" w14:textId="4C7305EF" w:rsidR="009C4CD1" w:rsidRPr="009C4CD1" w:rsidRDefault="009C4CD1" w:rsidP="009C4CD1">
      <w:pPr>
        <w:pStyle w:val="EndNoteBibliography"/>
        <w:spacing w:after="0"/>
        <w:ind w:left="720" w:hanging="720"/>
      </w:pPr>
      <w:r w:rsidRPr="009C4CD1">
        <w:t xml:space="preserve">Schäfer, T., &amp; Schwarz, M. A. (2019). The Meaningfulness of Effect Sizes in Psychological Research: Differences Between Sub-Disciplines and the Impact of Potential Biases. </w:t>
      </w:r>
      <w:r w:rsidRPr="009C4CD1">
        <w:rPr>
          <w:i/>
        </w:rPr>
        <w:t>Frontiers in Psychology, 10</w:t>
      </w:r>
      <w:r w:rsidRPr="009C4CD1">
        <w:t xml:space="preserve">, 813.  Retrieved from </w:t>
      </w:r>
      <w:hyperlink r:id="rId28" w:history="1">
        <w:r w:rsidRPr="009C4CD1">
          <w:rPr>
            <w:rStyle w:val="Hyperlink"/>
          </w:rPr>
          <w:t>https://www.frontiersin.org/article/10.3389/fpsyg.2019.00813</w:t>
        </w:r>
      </w:hyperlink>
    </w:p>
    <w:p w14:paraId="6298FC19" w14:textId="77777777" w:rsidR="009C4CD1" w:rsidRPr="009C4CD1" w:rsidRDefault="009C4CD1" w:rsidP="009C4CD1">
      <w:pPr>
        <w:pStyle w:val="EndNoteBibliography"/>
        <w:spacing w:after="0"/>
        <w:ind w:left="720" w:hanging="720"/>
      </w:pPr>
      <w:r w:rsidRPr="009C4CD1">
        <w:lastRenderedPageBreak/>
        <w:t xml:space="preserve">Simmons, J. P., Nelson, L. D., &amp; Simonsohn, U. (2011). False-Positive Psychology. </w:t>
      </w:r>
      <w:r w:rsidRPr="009C4CD1">
        <w:rPr>
          <w:i/>
        </w:rPr>
        <w:t>Psychological Science, 22</w:t>
      </w:r>
      <w:r w:rsidRPr="009C4CD1">
        <w:t>(11), 1359-1366. doi:10.1177/0956797611417632</w:t>
      </w:r>
    </w:p>
    <w:p w14:paraId="4C2E0AD0" w14:textId="77777777" w:rsidR="009C4CD1" w:rsidRPr="009C4CD1" w:rsidRDefault="009C4CD1" w:rsidP="009C4CD1">
      <w:pPr>
        <w:pStyle w:val="EndNoteBibliography"/>
        <w:spacing w:after="0"/>
        <w:ind w:left="720" w:hanging="720"/>
      </w:pPr>
      <w:r w:rsidRPr="009C4CD1">
        <w:t xml:space="preserve">Stanley, T. D., Carter, E. C., &amp; Doucouliagos, H. (2018). What Meta-Analyses Reveal About the Replicability of Psychological Research. </w:t>
      </w:r>
      <w:r w:rsidRPr="009C4CD1">
        <w:rPr>
          <w:i/>
        </w:rPr>
        <w:t>Psychological Bulletin</w:t>
      </w:r>
      <w:r w:rsidRPr="009C4CD1">
        <w:t xml:space="preserve">. </w:t>
      </w:r>
    </w:p>
    <w:p w14:paraId="2DB241E8" w14:textId="77777777" w:rsidR="009C4CD1" w:rsidRPr="009C4CD1" w:rsidRDefault="009C4CD1" w:rsidP="009C4CD1">
      <w:pPr>
        <w:pStyle w:val="EndNoteBibliography"/>
        <w:spacing w:after="0"/>
        <w:ind w:left="720" w:hanging="720"/>
      </w:pPr>
      <w:r w:rsidRPr="009C4CD1">
        <w:t xml:space="preserve">Sterling, T. D. (1959). Publication Decisions and Their Possible Effects on Inferences Drawn from Tests of Significance--Or Vice Versa. </w:t>
      </w:r>
      <w:r w:rsidRPr="009C4CD1">
        <w:rPr>
          <w:i/>
        </w:rPr>
        <w:t>Journal of the American Statistical Association, 54</w:t>
      </w:r>
      <w:r w:rsidRPr="009C4CD1">
        <w:t>(285), 30-34. doi:10.2307/2282137</w:t>
      </w:r>
    </w:p>
    <w:p w14:paraId="04542200" w14:textId="77777777" w:rsidR="009C4CD1" w:rsidRPr="009C4CD1" w:rsidRDefault="009C4CD1" w:rsidP="009C4CD1">
      <w:pPr>
        <w:pStyle w:val="EndNoteBibliography"/>
        <w:spacing w:after="0"/>
        <w:ind w:left="720" w:hanging="720"/>
      </w:pPr>
      <w:r w:rsidRPr="009C4CD1">
        <w:t xml:space="preserve">Szucs, D., &amp; Ioannidis, J. P. A. (2017). Empirical assessment of published effect sizes and power in the recent cognitive neuroscience and psychology literature. </w:t>
      </w:r>
      <w:r w:rsidRPr="009C4CD1">
        <w:rPr>
          <w:i/>
        </w:rPr>
        <w:t>PLOS Biology, 15</w:t>
      </w:r>
      <w:r w:rsidRPr="009C4CD1">
        <w:t>(3), e2000797. doi:10.1371/journal.pbio.2000797</w:t>
      </w:r>
    </w:p>
    <w:p w14:paraId="7B9E7CEE" w14:textId="77777777" w:rsidR="009C4CD1" w:rsidRPr="009C4CD1" w:rsidRDefault="009C4CD1" w:rsidP="009C4CD1">
      <w:pPr>
        <w:pStyle w:val="EndNoteBibliography"/>
        <w:spacing w:after="0"/>
        <w:ind w:left="720" w:hanging="720"/>
      </w:pPr>
      <w:r w:rsidRPr="009C4CD1">
        <w:t xml:space="preserve">Thompson, B. (2002). What Future Quantitative Social Science Research Could Look Like: Confidence Intervals for Effect Sizes. </w:t>
      </w:r>
      <w:r w:rsidRPr="009C4CD1">
        <w:rPr>
          <w:i/>
        </w:rPr>
        <w:t>Educational Researcher, 31</w:t>
      </w:r>
      <w:r w:rsidRPr="009C4CD1">
        <w:t>(3), 25-32. doi:10.3102/0013189X031003025</w:t>
      </w:r>
    </w:p>
    <w:p w14:paraId="69CFE381" w14:textId="77777777" w:rsidR="009C4CD1" w:rsidRPr="009C4CD1" w:rsidRDefault="009C4CD1" w:rsidP="009C4CD1">
      <w:pPr>
        <w:pStyle w:val="EndNoteBibliography"/>
        <w:spacing w:after="0"/>
        <w:ind w:left="720" w:hanging="720"/>
      </w:pPr>
      <w:r w:rsidRPr="009C4CD1">
        <w:t xml:space="preserve">Viechtbauer, W. (2010). Conducting Meta-Analyses in R with the metafor Package. </w:t>
      </w:r>
      <w:r w:rsidRPr="009C4CD1">
        <w:rPr>
          <w:i/>
        </w:rPr>
        <w:t>Journal Of Statistical Software, 36</w:t>
      </w:r>
      <w:r w:rsidRPr="009C4CD1">
        <w:t>(3), 48. doi:10.18637/jss.v036.i03</w:t>
      </w:r>
    </w:p>
    <w:p w14:paraId="714B5C96" w14:textId="77777777" w:rsidR="009C4CD1" w:rsidRPr="009C4CD1" w:rsidRDefault="009C4CD1" w:rsidP="009C4CD1">
      <w:pPr>
        <w:pStyle w:val="EndNoteBibliography"/>
        <w:ind w:left="720" w:hanging="720"/>
      </w:pPr>
      <w:r w:rsidRPr="009C4CD1">
        <w:t xml:space="preserve">Wicherts, J. M., Veldkamp, C. L. S., Augusteijn, H. E. M., Bakker, M., van Aert, R. C. M., &amp; van Assen, M. A. L. M. (2016). Degrees of Freedom in Planning, Running, Analyzing, and Reporting Psychological Studies: A Checklist to Avoid p-Hacking. </w:t>
      </w:r>
      <w:r w:rsidRPr="009C4CD1">
        <w:rPr>
          <w:i/>
        </w:rPr>
        <w:t>Frontiers in Psychology, 7</w:t>
      </w:r>
      <w:r w:rsidRPr="009C4CD1">
        <w:t>, 1832. doi:10.3389/fpsyg.2016.01832</w:t>
      </w:r>
    </w:p>
    <w:p w14:paraId="375300D5" w14:textId="2BA197DA" w:rsidR="00EF5E9C" w:rsidRPr="003379FD" w:rsidRDefault="003F70B4" w:rsidP="00EF5E9C">
      <w:pPr>
        <w:pStyle w:val="Heading2"/>
        <w:spacing w:line="240" w:lineRule="auto"/>
        <w:jc w:val="left"/>
        <w:rPr>
          <w:rFonts w:asciiTheme="minorHAnsi" w:hAnsiTheme="minorHAnsi" w:cstheme="minorHAnsi"/>
          <w:sz w:val="22"/>
          <w:szCs w:val="22"/>
        </w:rPr>
      </w:pPr>
      <w:r w:rsidRPr="003379FD">
        <w:rPr>
          <w:rFonts w:asciiTheme="minorHAnsi" w:hAnsiTheme="minorHAnsi" w:cstheme="minorHAnsi"/>
          <w:sz w:val="22"/>
          <w:szCs w:val="22"/>
        </w:rPr>
        <w:fldChar w:fldCharType="end"/>
      </w:r>
    </w:p>
    <w:bookmarkEnd w:id="2"/>
    <w:p w14:paraId="42E84FB7" w14:textId="707CF7CA" w:rsidR="001A0295" w:rsidRDefault="001A0295">
      <w:pPr>
        <w:rPr>
          <w:rFonts w:eastAsiaTheme="majorEastAsia" w:cstheme="minorHAnsi"/>
          <w:b/>
        </w:rPr>
      </w:pPr>
      <w:r>
        <w:rPr>
          <w:rFonts w:cstheme="minorHAnsi"/>
        </w:rPr>
        <w:br w:type="page"/>
      </w:r>
    </w:p>
    <w:p w14:paraId="177DEEC8" w14:textId="77777777" w:rsidR="001A0295" w:rsidRPr="001A0295" w:rsidRDefault="001A0295" w:rsidP="001A0295">
      <w:pPr>
        <w:keepNext/>
        <w:keepLines/>
        <w:spacing w:before="200" w:after="0" w:line="240" w:lineRule="auto"/>
        <w:jc w:val="center"/>
        <w:outlineLvl w:val="1"/>
        <w:rPr>
          <w:rFonts w:asciiTheme="majorHAnsi" w:eastAsiaTheme="majorEastAsia" w:hAnsiTheme="majorHAnsi" w:cstheme="majorBidi"/>
          <w:b/>
          <w:bCs/>
          <w:color w:val="4472C4" w:themeColor="accent1"/>
          <w:sz w:val="32"/>
          <w:szCs w:val="32"/>
          <w:lang w:val="en-US"/>
        </w:rPr>
      </w:pPr>
      <w:r w:rsidRPr="001A0295">
        <w:rPr>
          <w:rFonts w:asciiTheme="majorHAnsi" w:eastAsiaTheme="majorEastAsia" w:hAnsiTheme="majorHAnsi" w:cstheme="majorBidi"/>
          <w:b/>
          <w:bCs/>
          <w:color w:val="4472C4" w:themeColor="accent1"/>
          <w:sz w:val="32"/>
          <w:szCs w:val="32"/>
          <w:lang w:val="en-US"/>
        </w:rPr>
        <w:lastRenderedPageBreak/>
        <w:t>Supplementary materials</w:t>
      </w:r>
    </w:p>
    <w:p w14:paraId="553E3DEE" w14:textId="77777777" w:rsidR="001A0295" w:rsidRPr="001A0295" w:rsidRDefault="001A0295" w:rsidP="001A0295">
      <w:pPr>
        <w:keepNext/>
        <w:keepLines/>
        <w:spacing w:before="200" w:after="0" w:line="240" w:lineRule="auto"/>
        <w:outlineLvl w:val="2"/>
        <w:rPr>
          <w:rFonts w:asciiTheme="majorHAnsi" w:eastAsiaTheme="majorEastAsia" w:hAnsiTheme="majorHAnsi" w:cstheme="majorBidi"/>
          <w:b/>
          <w:bCs/>
          <w:color w:val="4472C4" w:themeColor="accent1"/>
          <w:sz w:val="28"/>
          <w:szCs w:val="28"/>
          <w:lang w:val="en-US"/>
        </w:rPr>
      </w:pPr>
      <w:bookmarkStart w:id="21" w:name="sm1"/>
      <w:bookmarkStart w:id="22" w:name="replication-project-extraction-and-exclu"/>
      <w:bookmarkEnd w:id="21"/>
      <w:bookmarkEnd w:id="22"/>
      <w:r w:rsidRPr="001A0295">
        <w:rPr>
          <w:rFonts w:asciiTheme="majorHAnsi" w:eastAsiaTheme="majorEastAsia" w:hAnsiTheme="majorHAnsi" w:cstheme="majorBidi"/>
          <w:b/>
          <w:bCs/>
          <w:color w:val="4472C4" w:themeColor="accent1"/>
          <w:sz w:val="28"/>
          <w:szCs w:val="28"/>
          <w:lang w:val="en-US"/>
        </w:rPr>
        <w:t>Supplementary material 1</w:t>
      </w:r>
    </w:p>
    <w:p w14:paraId="4FDAB40B" w14:textId="77777777" w:rsidR="001A0295" w:rsidRPr="001A0295" w:rsidRDefault="001A0295" w:rsidP="001A0295">
      <w:pPr>
        <w:keepNext/>
        <w:keepLines/>
        <w:spacing w:before="200" w:after="0" w:line="240" w:lineRule="auto"/>
        <w:outlineLvl w:val="3"/>
        <w:rPr>
          <w:rFonts w:asciiTheme="majorHAnsi" w:eastAsiaTheme="majorEastAsia" w:hAnsiTheme="majorHAnsi" w:cstheme="majorBidi"/>
          <w:b/>
          <w:bCs/>
          <w:color w:val="4472C4" w:themeColor="accent1"/>
          <w:sz w:val="24"/>
          <w:szCs w:val="24"/>
          <w:lang w:val="en-US"/>
        </w:rPr>
      </w:pPr>
      <w:bookmarkStart w:id="23" w:name="Xffdb3b60c3c75c4f904dfc80d0f3b874325d896"/>
      <w:r w:rsidRPr="001A0295">
        <w:rPr>
          <w:rFonts w:asciiTheme="majorHAnsi" w:eastAsiaTheme="majorEastAsia" w:hAnsiTheme="majorHAnsi" w:cstheme="majorBidi"/>
          <w:b/>
          <w:bCs/>
          <w:color w:val="4472C4" w:themeColor="accent1"/>
          <w:sz w:val="24"/>
          <w:szCs w:val="24"/>
          <w:lang w:val="en-US"/>
        </w:rPr>
        <w:t>Replication project sampling frames, extraction, participants, and exclusion details</w:t>
      </w:r>
      <w:bookmarkEnd w:id="23"/>
    </w:p>
    <w:p w14:paraId="1439E902" w14:textId="77777777" w:rsidR="001A0295" w:rsidRPr="001A0295" w:rsidRDefault="001A0295" w:rsidP="001A0295">
      <w:pPr>
        <w:keepNext/>
        <w:keepLines/>
        <w:spacing w:before="200" w:after="0" w:line="240" w:lineRule="auto"/>
        <w:outlineLvl w:val="3"/>
        <w:rPr>
          <w:rFonts w:asciiTheme="majorHAnsi" w:eastAsiaTheme="majorEastAsia" w:hAnsiTheme="majorHAnsi" w:cstheme="majorBidi"/>
          <w:b/>
          <w:bCs/>
          <w:color w:val="4472C4" w:themeColor="accent1"/>
          <w:sz w:val="24"/>
          <w:szCs w:val="24"/>
          <w:lang w:val="en-US"/>
        </w:rPr>
      </w:pPr>
      <w:r w:rsidRPr="001A0295">
        <w:rPr>
          <w:rFonts w:asciiTheme="majorHAnsi" w:eastAsiaTheme="majorEastAsia" w:hAnsiTheme="majorHAnsi" w:cstheme="majorBidi"/>
          <w:b/>
          <w:bCs/>
          <w:color w:val="4472C4" w:themeColor="accent1"/>
          <w:sz w:val="24"/>
          <w:szCs w:val="24"/>
          <w:lang w:val="en-US"/>
        </w:rPr>
        <w:fldChar w:fldCharType="begin"/>
      </w:r>
      <w:r w:rsidRPr="001A0295">
        <w:rPr>
          <w:rFonts w:asciiTheme="majorHAnsi" w:eastAsiaTheme="majorEastAsia" w:hAnsiTheme="majorHAnsi" w:cstheme="majorBidi"/>
          <w:b/>
          <w:bCs/>
          <w:color w:val="4472C4" w:themeColor="accent1"/>
          <w:sz w:val="24"/>
          <w:szCs w:val="24"/>
          <w:lang w:val="en-US"/>
        </w:rPr>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1A0295">
        <w:rPr>
          <w:rFonts w:asciiTheme="majorHAnsi" w:eastAsiaTheme="majorEastAsia" w:hAnsiTheme="majorHAnsi" w:cstheme="majorBidi"/>
          <w:b/>
          <w:bCs/>
          <w:color w:val="4472C4" w:themeColor="accent1"/>
          <w:sz w:val="24"/>
          <w:szCs w:val="24"/>
          <w:lang w:val="en-US"/>
        </w:rPr>
        <w:fldChar w:fldCharType="separate"/>
      </w:r>
      <w:r w:rsidRPr="001A0295">
        <w:rPr>
          <w:rFonts w:asciiTheme="majorHAnsi" w:eastAsiaTheme="majorEastAsia" w:hAnsiTheme="majorHAnsi" w:cstheme="majorBidi"/>
          <w:b/>
          <w:bCs/>
          <w:noProof/>
          <w:color w:val="4472C4" w:themeColor="accent1"/>
          <w:sz w:val="24"/>
          <w:szCs w:val="24"/>
          <w:lang w:val="en-US"/>
        </w:rPr>
        <w:t xml:space="preserve">Open </w:t>
      </w:r>
      <w:r w:rsidRPr="001A0295">
        <w:rPr>
          <w:rFonts w:asciiTheme="majorHAnsi" w:eastAsiaTheme="majorEastAsia" w:hAnsiTheme="majorHAnsi" w:cstheme="majorBidi"/>
          <w:b/>
          <w:bCs/>
          <w:color w:val="4472C4" w:themeColor="accent1"/>
          <w:sz w:val="24"/>
          <w:szCs w:val="24"/>
          <w:lang w:val="en-US"/>
        </w:rPr>
        <w:t>Science</w:t>
      </w:r>
      <w:r w:rsidRPr="001A0295">
        <w:rPr>
          <w:rFonts w:asciiTheme="majorHAnsi" w:eastAsiaTheme="majorEastAsia" w:hAnsiTheme="majorHAnsi" w:cstheme="majorBidi"/>
          <w:b/>
          <w:bCs/>
          <w:noProof/>
          <w:color w:val="4472C4" w:themeColor="accent1"/>
          <w:sz w:val="24"/>
          <w:szCs w:val="24"/>
          <w:lang w:val="en-US"/>
        </w:rPr>
        <w:t xml:space="preserve"> Collaboration (2015)</w:t>
      </w:r>
      <w:r w:rsidRPr="001A0295">
        <w:rPr>
          <w:rFonts w:asciiTheme="majorHAnsi" w:eastAsiaTheme="majorEastAsia" w:hAnsiTheme="majorHAnsi" w:cstheme="majorBidi"/>
          <w:b/>
          <w:bCs/>
          <w:color w:val="4472C4" w:themeColor="accent1"/>
          <w:sz w:val="24"/>
          <w:szCs w:val="24"/>
          <w:lang w:val="en-US"/>
        </w:rPr>
        <w:fldChar w:fldCharType="end"/>
      </w:r>
    </w:p>
    <w:p w14:paraId="475C288A" w14:textId="77777777" w:rsidR="009129DB" w:rsidRPr="009129DB" w:rsidRDefault="009129DB" w:rsidP="00331E8C">
      <w:pPr>
        <w:spacing w:before="180" w:after="180" w:line="360" w:lineRule="auto"/>
        <w:ind w:firstLine="720"/>
        <w:rPr>
          <w:rFonts w:cstheme="minorHAnsi"/>
          <w:sz w:val="24"/>
          <w:szCs w:val="24"/>
          <w:lang w:val="en-US"/>
        </w:rPr>
      </w:pPr>
      <w:r w:rsidRPr="009129DB">
        <w:rPr>
          <w:rFonts w:cstheme="minorHAnsi"/>
          <w:sz w:val="24"/>
          <w:szCs w:val="24"/>
          <w:lang w:val="en-US"/>
        </w:rPr>
        <w:t xml:space="preserve">Three original studies which did not report that their findings were indicative of a non-zero effect were excluded from those studies extracted from </w:t>
      </w:r>
      <w:r w:rsidRPr="009129DB">
        <w:rPr>
          <w:rFonts w:cstheme="minorHAnsi"/>
          <w:sz w:val="24"/>
          <w:szCs w:val="24"/>
          <w:lang w:val="en-US"/>
        </w:rPr>
        <w:fldChar w:fldCharType="begin"/>
      </w:r>
      <w:r w:rsidRPr="009129DB">
        <w:rPr>
          <w:rFonts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9129DB">
        <w:rPr>
          <w:rFonts w:cstheme="minorHAnsi"/>
          <w:sz w:val="24"/>
          <w:szCs w:val="24"/>
          <w:lang w:val="en-US"/>
        </w:rPr>
        <w:fldChar w:fldCharType="separate"/>
      </w:r>
      <w:r w:rsidRPr="009129DB">
        <w:rPr>
          <w:rFonts w:cstheme="minorHAnsi"/>
          <w:noProof/>
          <w:sz w:val="24"/>
          <w:szCs w:val="24"/>
          <w:lang w:val="en-US"/>
        </w:rPr>
        <w:t>(Open Science Collaboration, 2015)</w:t>
      </w:r>
      <w:r w:rsidRPr="009129DB">
        <w:rPr>
          <w:rFonts w:cstheme="minorHAnsi"/>
          <w:sz w:val="24"/>
          <w:szCs w:val="24"/>
          <w:lang w:val="en-US"/>
        </w:rPr>
        <w:fldChar w:fldCharType="end"/>
      </w:r>
      <w:r w:rsidRPr="009129DB">
        <w:rPr>
          <w:rFonts w:cstheme="minorHAnsi"/>
          <w:sz w:val="24"/>
          <w:szCs w:val="24"/>
          <w:lang w:val="en-US"/>
        </w:rPr>
        <w:t xml:space="preserve">. Three studies for which z transformed correlation coefficients could not be extracted due to missing data in the downloaded data set were also excluded from analysis (these included 1 study which used multiple statistical tests in the original and replication studies, one study in which the replication and original study used different statistical tests, and one study for which the effect sizes were reported as beta coefficients without test statistics or degrees of freedom). Effect sizes for original and replication studies are included for 94 out of 97 studies replicated studies from </w:t>
      </w:r>
      <w:r w:rsidRPr="009129DB">
        <w:rPr>
          <w:rFonts w:cstheme="minorHAnsi"/>
          <w:sz w:val="24"/>
          <w:szCs w:val="24"/>
          <w:lang w:val="en-US"/>
        </w:rPr>
        <w:fldChar w:fldCharType="begin"/>
      </w:r>
      <w:r w:rsidRPr="009129DB">
        <w:rPr>
          <w:rFonts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9129DB">
        <w:rPr>
          <w:rFonts w:cstheme="minorHAnsi"/>
          <w:sz w:val="24"/>
          <w:szCs w:val="24"/>
          <w:lang w:val="en-US"/>
        </w:rPr>
        <w:fldChar w:fldCharType="separate"/>
      </w:r>
      <w:r w:rsidRPr="009129DB">
        <w:rPr>
          <w:rFonts w:cstheme="minorHAnsi"/>
          <w:noProof/>
          <w:sz w:val="24"/>
          <w:szCs w:val="24"/>
          <w:lang w:val="en-US"/>
        </w:rPr>
        <w:t>(Open Science Collaboration, 2015)</w:t>
      </w:r>
      <w:r w:rsidRPr="009129DB">
        <w:rPr>
          <w:rFonts w:cstheme="minorHAnsi"/>
          <w:sz w:val="24"/>
          <w:szCs w:val="24"/>
          <w:lang w:val="en-US"/>
        </w:rPr>
        <w:fldChar w:fldCharType="end"/>
      </w:r>
      <w:r w:rsidRPr="009129DB">
        <w:rPr>
          <w:rFonts w:cstheme="minorHAnsi"/>
          <w:sz w:val="24"/>
          <w:szCs w:val="24"/>
          <w:lang w:val="en-US"/>
        </w:rPr>
        <w:t xml:space="preserve"> which reported having found a non-zero effect.</w:t>
      </w:r>
    </w:p>
    <w:p w14:paraId="4520BB34" w14:textId="77777777" w:rsidR="001A0295" w:rsidRPr="001A0295" w:rsidRDefault="001A0295" w:rsidP="001A0295">
      <w:pPr>
        <w:keepNext/>
        <w:keepLines/>
        <w:spacing w:before="200" w:after="0" w:line="240" w:lineRule="auto"/>
        <w:outlineLvl w:val="3"/>
        <w:rPr>
          <w:rFonts w:asciiTheme="majorHAnsi" w:eastAsiaTheme="majorEastAsia" w:hAnsiTheme="majorHAnsi" w:cstheme="majorBidi"/>
          <w:b/>
          <w:bCs/>
          <w:color w:val="4472C4" w:themeColor="accent1"/>
          <w:sz w:val="24"/>
          <w:szCs w:val="24"/>
          <w:lang w:val="en-US"/>
        </w:rPr>
      </w:pPr>
      <w:r w:rsidRPr="001A0295">
        <w:rPr>
          <w:rFonts w:asciiTheme="majorHAnsi" w:eastAsiaTheme="majorEastAsia" w:hAnsiTheme="majorHAnsi" w:cstheme="majorBidi"/>
          <w:b/>
          <w:bCs/>
          <w:color w:val="4472C4" w:themeColor="accent1"/>
          <w:sz w:val="24"/>
          <w:szCs w:val="24"/>
          <w:lang w:val="en-US"/>
        </w:rPr>
        <w:t xml:space="preserve">LOOPR </w:t>
      </w:r>
      <w:r w:rsidRPr="001A0295">
        <w:rPr>
          <w:rFonts w:asciiTheme="majorHAnsi" w:eastAsiaTheme="majorEastAsia" w:hAnsiTheme="majorHAnsi" w:cstheme="majorBidi"/>
          <w:b/>
          <w:bCs/>
          <w:color w:val="4472C4" w:themeColor="accent1"/>
          <w:sz w:val="24"/>
          <w:szCs w:val="24"/>
          <w:lang w:val="en-US"/>
        </w:rPr>
        <w:fldChar w:fldCharType="begin"/>
      </w:r>
      <w:r w:rsidRPr="001A0295">
        <w:rPr>
          <w:rFonts w:asciiTheme="majorHAnsi" w:eastAsiaTheme="majorEastAsia" w:hAnsiTheme="majorHAnsi" w:cstheme="majorBidi"/>
          <w:b/>
          <w:bCs/>
          <w:color w:val="4472C4" w:themeColor="accent1"/>
          <w:sz w:val="24"/>
          <w:szCs w:val="24"/>
          <w:lang w:val="en-US"/>
        </w:rPr>
        <w:instrText xml:space="preserve"> ADDIN EN.CITE &lt;EndNote&gt;&lt;Cite&gt;&lt;Author&gt;Soto&lt;/Author&gt;&lt;Year&gt;2019&lt;/Year&gt;&lt;RecNum&gt;1032&lt;/RecNum&gt;&lt;DisplayText&gt;(Soto, 2019)&lt;/DisplayText&gt;&lt;record&gt;&lt;rec-number&gt;1032&lt;/rec-number&gt;&lt;foreign-keys&gt;&lt;key app="EN" db-id="9xrafw5sx95dvre9w5hpevd89fzwtwr9twsw" timestamp="1549144477"&gt;1032&lt;/key&gt;&lt;/foreign-keys&gt;&lt;ref-type name="Journal Article"&gt;17&lt;/ref-type&gt;&lt;contributors&gt;&lt;authors&gt;&lt;author&gt;Soto, C.J.&lt;/author&gt;&lt;/authors&gt;&lt;/contributors&gt;&lt;titles&gt;&lt;title&gt;How replicable are links between personality traits and consequential life outcomes? The Life Outcomes Of Personality Replication Project&lt;/title&gt;&lt;secondary-title&gt;Psychological Science&lt;/secondary-title&gt;&lt;/titles&gt;&lt;periodical&gt;&lt;full-title&gt;Psychological Science&lt;/full-title&gt;&lt;/periodical&gt;&lt;pages&gt;711-727&lt;/pages&gt;&lt;volume&gt;30&lt;/volume&gt;&lt;number&gt;5&lt;/number&gt;&lt;dates&gt;&lt;year&gt;2019&lt;/year&gt;&lt;/dates&gt;&lt;urls&gt;&lt;/urls&gt;&lt;/record&gt;&lt;/Cite&gt;&lt;/EndNote&gt;</w:instrText>
      </w:r>
      <w:r w:rsidRPr="001A0295">
        <w:rPr>
          <w:rFonts w:asciiTheme="majorHAnsi" w:eastAsiaTheme="majorEastAsia" w:hAnsiTheme="majorHAnsi" w:cstheme="majorBidi"/>
          <w:b/>
          <w:bCs/>
          <w:color w:val="4472C4" w:themeColor="accent1"/>
          <w:sz w:val="24"/>
          <w:szCs w:val="24"/>
          <w:lang w:val="en-US"/>
        </w:rPr>
        <w:fldChar w:fldCharType="separate"/>
      </w:r>
      <w:r w:rsidRPr="001A0295">
        <w:rPr>
          <w:rFonts w:asciiTheme="majorHAnsi" w:eastAsiaTheme="majorEastAsia" w:hAnsiTheme="majorHAnsi" w:cstheme="majorBidi"/>
          <w:b/>
          <w:bCs/>
          <w:noProof/>
          <w:color w:val="4472C4" w:themeColor="accent1"/>
          <w:sz w:val="24"/>
          <w:szCs w:val="24"/>
          <w:lang w:val="en-US"/>
        </w:rPr>
        <w:t>(Soto, 2019)</w:t>
      </w:r>
      <w:r w:rsidRPr="001A0295">
        <w:rPr>
          <w:rFonts w:asciiTheme="majorHAnsi" w:eastAsiaTheme="majorEastAsia" w:hAnsiTheme="majorHAnsi" w:cstheme="majorBidi"/>
          <w:b/>
          <w:bCs/>
          <w:color w:val="4472C4" w:themeColor="accent1"/>
          <w:sz w:val="24"/>
          <w:szCs w:val="24"/>
          <w:lang w:val="en-US"/>
        </w:rPr>
        <w:fldChar w:fldCharType="end"/>
      </w:r>
    </w:p>
    <w:p w14:paraId="2179535C" w14:textId="0A8ABE6C" w:rsidR="009129DB" w:rsidRPr="009129DB" w:rsidRDefault="009129DB" w:rsidP="00331E8C">
      <w:pPr>
        <w:spacing w:before="180" w:after="180" w:line="360" w:lineRule="auto"/>
        <w:ind w:firstLine="720"/>
        <w:rPr>
          <w:rFonts w:cstheme="minorHAnsi"/>
          <w:sz w:val="24"/>
          <w:szCs w:val="24"/>
          <w:lang w:val="en-US"/>
        </w:rPr>
      </w:pPr>
      <w:bookmarkStart w:id="24" w:name="Xc441d04c504110150d685adeac89277dae73050"/>
      <w:r w:rsidRPr="009129DB">
        <w:rPr>
          <w:rFonts w:cstheme="minorHAnsi"/>
          <w:sz w:val="24"/>
          <w:szCs w:val="24"/>
          <w:lang w:val="en-US"/>
        </w:rPr>
        <w:t xml:space="preserve">Effect sizes were extracted for original and replication studies for 101 out of 121 included studies, and one original study’s sample size was not available. In </w:t>
      </w:r>
      <w:r w:rsidR="003F3B5D" w:rsidRPr="00331E8C">
        <w:rPr>
          <w:rFonts w:cstheme="minorHAnsi"/>
          <w:sz w:val="24"/>
          <w:szCs w:val="24"/>
          <w:lang w:val="en-US"/>
        </w:rPr>
        <w:t>Soto (2019)</w:t>
      </w:r>
      <w:r w:rsidRPr="009129DB">
        <w:rPr>
          <w:rFonts w:cstheme="minorHAnsi"/>
          <w:sz w:val="24"/>
          <w:szCs w:val="24"/>
          <w:lang w:val="en-US"/>
        </w:rPr>
        <w:t xml:space="preserve"> effect sizes which were only reported in this dataset as beta coefficients were not converted to Fisher z scores as not enough information was available in the data set to do so. A total of 100 of 121 effects were included in the current analysis. As some replication studies used shorter form versions of the original data collection instruments, all results presented have been disattenuated using the Spearman-Brown prediction formula and Spearman disattenuation formula to estimate the trait-outcome associations that would be expected if the outcome measure had used the same number of items as the original study (Lord &amp; Novick, 1968). Following the other </w:t>
      </w:r>
      <w:proofErr w:type="gramStart"/>
      <w:r w:rsidRPr="009129DB">
        <w:rPr>
          <w:rFonts w:cstheme="minorHAnsi"/>
          <w:sz w:val="24"/>
          <w:szCs w:val="24"/>
          <w:lang w:val="en-US"/>
        </w:rPr>
        <w:t>large scale</w:t>
      </w:r>
      <w:proofErr w:type="gramEnd"/>
      <w:r w:rsidRPr="009129DB">
        <w:rPr>
          <w:rFonts w:cstheme="minorHAnsi"/>
          <w:sz w:val="24"/>
          <w:szCs w:val="24"/>
          <w:lang w:val="en-US"/>
        </w:rPr>
        <w:t xml:space="preserve"> replication studies, the signs of the original and replication study effects were inverted for analysis if the original effect was negative.</w:t>
      </w:r>
    </w:p>
    <w:p w14:paraId="4774CD3D" w14:textId="77777777" w:rsidR="001A0295" w:rsidRPr="001A0295" w:rsidRDefault="001A0295" w:rsidP="001A0295">
      <w:pPr>
        <w:keepNext/>
        <w:keepLines/>
        <w:spacing w:before="200" w:after="0" w:line="240" w:lineRule="auto"/>
        <w:outlineLvl w:val="3"/>
        <w:rPr>
          <w:rFonts w:asciiTheme="majorHAnsi" w:eastAsiaTheme="majorEastAsia" w:hAnsiTheme="majorHAnsi" w:cstheme="majorBidi"/>
          <w:b/>
          <w:bCs/>
          <w:color w:val="4472C4" w:themeColor="accent1"/>
          <w:sz w:val="24"/>
          <w:szCs w:val="24"/>
          <w:lang w:val="en-US"/>
        </w:rPr>
      </w:pPr>
      <w:r w:rsidRPr="001A0295">
        <w:rPr>
          <w:rFonts w:asciiTheme="majorHAnsi" w:eastAsiaTheme="majorEastAsia" w:hAnsiTheme="majorHAnsi" w:cstheme="majorBidi"/>
          <w:b/>
          <w:bCs/>
          <w:color w:val="4472C4" w:themeColor="accent1"/>
          <w:sz w:val="24"/>
          <w:szCs w:val="24"/>
          <w:lang w:val="en-US"/>
        </w:rPr>
        <w:t xml:space="preserve">Experimental philosophy replication project </w:t>
      </w:r>
      <w:bookmarkEnd w:id="24"/>
      <w:r w:rsidRPr="001A0295">
        <w:rPr>
          <w:rFonts w:asciiTheme="majorHAnsi" w:eastAsiaTheme="majorEastAsia" w:hAnsiTheme="majorHAnsi" w:cstheme="majorBidi"/>
          <w:b/>
          <w:bCs/>
          <w:color w:val="4472C4" w:themeColor="accent1"/>
          <w:sz w:val="24"/>
          <w:szCs w:val="24"/>
          <w:lang w:val="en-US"/>
        </w:rPr>
        <w:fldChar w:fldCharType="begin"/>
      </w:r>
      <w:r w:rsidRPr="001A0295">
        <w:rPr>
          <w:rFonts w:asciiTheme="majorHAnsi" w:eastAsiaTheme="majorEastAsia" w:hAnsiTheme="majorHAnsi" w:cstheme="majorBidi"/>
          <w:b/>
          <w:bCs/>
          <w:color w:val="4472C4" w:themeColor="accent1"/>
          <w:sz w:val="24"/>
          <w:szCs w:val="24"/>
          <w:lang w:val="en-US"/>
        </w:rPr>
        <w:instrText xml:space="preserve"> ADDIN EN.CITE &lt;EndNote&gt;&lt;Cite&gt;&lt;Author&gt;Cova&lt;/Author&gt;&lt;Year&gt;2018&lt;/Year&gt;&lt;RecNum&gt;984&lt;/RecNum&gt;&lt;DisplayText&gt;(Cova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rsidRPr="001A0295">
        <w:rPr>
          <w:rFonts w:asciiTheme="majorHAnsi" w:eastAsiaTheme="majorEastAsia" w:hAnsiTheme="majorHAnsi" w:cstheme="majorBidi"/>
          <w:b/>
          <w:bCs/>
          <w:color w:val="4472C4" w:themeColor="accent1"/>
          <w:sz w:val="24"/>
          <w:szCs w:val="24"/>
          <w:lang w:val="en-US"/>
        </w:rPr>
        <w:fldChar w:fldCharType="separate"/>
      </w:r>
      <w:r w:rsidRPr="001A0295">
        <w:rPr>
          <w:rFonts w:asciiTheme="majorHAnsi" w:eastAsiaTheme="majorEastAsia" w:hAnsiTheme="majorHAnsi" w:cstheme="majorBidi"/>
          <w:b/>
          <w:bCs/>
          <w:noProof/>
          <w:color w:val="4472C4" w:themeColor="accent1"/>
          <w:sz w:val="24"/>
          <w:szCs w:val="24"/>
          <w:lang w:val="en-US"/>
        </w:rPr>
        <w:t>(Cova et al., 2018)</w:t>
      </w:r>
      <w:r w:rsidRPr="001A0295">
        <w:rPr>
          <w:rFonts w:asciiTheme="majorHAnsi" w:eastAsiaTheme="majorEastAsia" w:hAnsiTheme="majorHAnsi" w:cstheme="majorBidi"/>
          <w:b/>
          <w:bCs/>
          <w:color w:val="4472C4" w:themeColor="accent1"/>
          <w:sz w:val="24"/>
          <w:szCs w:val="24"/>
          <w:lang w:val="en-US"/>
        </w:rPr>
        <w:fldChar w:fldCharType="end"/>
      </w:r>
    </w:p>
    <w:p w14:paraId="195AAA7B" w14:textId="33C265FA" w:rsidR="009129DB" w:rsidRPr="00331E8C" w:rsidRDefault="001A0295" w:rsidP="00331E8C">
      <w:pPr>
        <w:spacing w:before="180" w:after="180" w:line="360" w:lineRule="auto"/>
        <w:ind w:firstLine="720"/>
        <w:rPr>
          <w:rFonts w:cstheme="minorHAnsi"/>
          <w:sz w:val="24"/>
          <w:szCs w:val="24"/>
          <w:lang w:val="en-US"/>
        </w:rPr>
      </w:pPr>
      <w:r w:rsidRPr="00331E8C">
        <w:rPr>
          <w:rFonts w:cstheme="minorHAnsi"/>
          <w:sz w:val="24"/>
          <w:szCs w:val="24"/>
          <w:lang w:val="en-US"/>
        </w:rPr>
        <w:fldChar w:fldCharType="begin"/>
      </w:r>
      <w:r w:rsidRPr="00331E8C">
        <w:rPr>
          <w:rFonts w:cstheme="minorHAnsi"/>
          <w:sz w:val="24"/>
          <w:szCs w:val="24"/>
          <w:lang w:val="en-US"/>
        </w:rPr>
        <w:instrText xml:space="preserve"> ADDIN EN.CITE &lt;EndNote&gt;&lt;Cite AuthorYear="1"&gt;&lt;Author&gt;Cova&lt;/Author&gt;&lt;Year&gt;2018&lt;/Year&gt;&lt;RecNum&gt;984&lt;/RecNum&gt;&lt;DisplayText&gt;Cova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rsidRPr="00331E8C">
        <w:rPr>
          <w:rFonts w:cstheme="minorHAnsi"/>
          <w:sz w:val="24"/>
          <w:szCs w:val="24"/>
          <w:lang w:val="en-US"/>
        </w:rPr>
        <w:fldChar w:fldCharType="separate"/>
      </w:r>
      <w:r w:rsidRPr="00331E8C">
        <w:rPr>
          <w:rFonts w:cstheme="minorHAnsi"/>
          <w:noProof/>
          <w:sz w:val="24"/>
          <w:szCs w:val="24"/>
          <w:lang w:val="en-US"/>
        </w:rPr>
        <w:t>Cova et al. (2018)</w:t>
      </w:r>
      <w:r w:rsidRPr="00331E8C">
        <w:rPr>
          <w:rFonts w:cstheme="minorHAnsi"/>
          <w:sz w:val="24"/>
          <w:szCs w:val="24"/>
          <w:lang w:val="en-US"/>
        </w:rPr>
        <w:fldChar w:fldCharType="end"/>
      </w:r>
      <w:r w:rsidRPr="00331E8C">
        <w:rPr>
          <w:rFonts w:cstheme="minorHAnsi"/>
          <w:sz w:val="24"/>
          <w:szCs w:val="24"/>
          <w:lang w:val="en-US"/>
        </w:rPr>
        <w:t xml:space="preserve"> included three replications of original studies which were non-significant (and which did not claim to provide evidence for the effects under test), these were removed from this analysis. Effect sizes were reported by Cova et al. (2018) and are </w:t>
      </w:r>
      <w:r w:rsidRPr="00331E8C">
        <w:rPr>
          <w:rFonts w:cstheme="minorHAnsi"/>
          <w:sz w:val="24"/>
          <w:szCs w:val="24"/>
          <w:lang w:val="en-US"/>
        </w:rPr>
        <w:lastRenderedPageBreak/>
        <w:t>included in the current study for 33, original and replication studies, out of an original 37 replicated studies with significant original results. The four studies for which no effect sizes were reported performed analyses for which Cova et al. (2018) could not develop reasonable effect size estimates from the reported statistics or data (e.g., a Sobel test, GEE analysis).</w:t>
      </w:r>
    </w:p>
    <w:p w14:paraId="092C577A" w14:textId="79A83A43" w:rsidR="001A0295" w:rsidRPr="001A0295" w:rsidRDefault="001A0295" w:rsidP="001A0295">
      <w:pPr>
        <w:keepNext/>
        <w:keepLines/>
        <w:spacing w:before="200" w:after="0" w:line="240" w:lineRule="auto"/>
        <w:outlineLvl w:val="3"/>
        <w:rPr>
          <w:rFonts w:asciiTheme="majorHAnsi" w:eastAsiaTheme="majorEastAsia" w:hAnsiTheme="majorHAnsi" w:cstheme="majorBidi"/>
          <w:b/>
          <w:bCs/>
          <w:color w:val="4472C4" w:themeColor="accent1"/>
          <w:sz w:val="24"/>
          <w:szCs w:val="24"/>
          <w:lang w:val="en-US"/>
        </w:rPr>
      </w:pPr>
      <w:bookmarkStart w:id="25" w:name="many-labs-1-klein-2014-988"/>
      <w:r w:rsidRPr="001A0295">
        <w:rPr>
          <w:rFonts w:asciiTheme="majorHAnsi" w:eastAsiaTheme="majorEastAsia" w:hAnsiTheme="majorHAnsi" w:cstheme="majorBidi"/>
          <w:b/>
          <w:bCs/>
          <w:color w:val="4472C4" w:themeColor="accent1"/>
          <w:sz w:val="24"/>
          <w:szCs w:val="24"/>
          <w:lang w:val="en-US"/>
        </w:rPr>
        <w:t xml:space="preserve">Many labs 1 </w:t>
      </w:r>
      <w:bookmarkEnd w:id="25"/>
      <w:r w:rsidRPr="001A0295">
        <w:rPr>
          <w:rFonts w:asciiTheme="majorHAnsi" w:eastAsiaTheme="majorEastAsia" w:hAnsiTheme="majorHAnsi" w:cstheme="majorBidi"/>
          <w:b/>
          <w:bCs/>
          <w:color w:val="4472C4" w:themeColor="accent1"/>
          <w:sz w:val="24"/>
          <w:szCs w:val="24"/>
          <w:lang w:val="en-US"/>
        </w:rPr>
        <w:fldChar w:fldCharType="begin"/>
      </w:r>
      <w:r w:rsidRPr="001A0295">
        <w:rPr>
          <w:rFonts w:asciiTheme="majorHAnsi" w:eastAsiaTheme="majorEastAsia" w:hAnsiTheme="majorHAnsi" w:cstheme="majorBidi"/>
          <w:b/>
          <w:bCs/>
          <w:color w:val="4472C4" w:themeColor="accent1"/>
          <w:sz w:val="24"/>
          <w:szCs w:val="24"/>
          <w:lang w:val="en-US"/>
        </w:rPr>
        <w:instrText xml:space="preserve"> ADDIN EN.CITE &lt;EndNote&gt;&lt;Cite&gt;&lt;Author&gt;Klein&lt;/Author&gt;&lt;Year&gt;2014&lt;/Year&gt;&lt;RecNum&gt;988&lt;/RecNum&gt;&lt;DisplayText&gt;(R.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rsidRPr="001A0295">
        <w:rPr>
          <w:rFonts w:asciiTheme="majorHAnsi" w:eastAsiaTheme="majorEastAsia" w:hAnsiTheme="majorHAnsi" w:cstheme="majorBidi"/>
          <w:b/>
          <w:bCs/>
          <w:color w:val="4472C4" w:themeColor="accent1"/>
          <w:sz w:val="24"/>
          <w:szCs w:val="24"/>
          <w:lang w:val="en-US"/>
        </w:rPr>
        <w:fldChar w:fldCharType="separate"/>
      </w:r>
      <w:r w:rsidRPr="001A0295">
        <w:rPr>
          <w:rFonts w:asciiTheme="majorHAnsi" w:eastAsiaTheme="majorEastAsia" w:hAnsiTheme="majorHAnsi" w:cstheme="majorBidi"/>
          <w:b/>
          <w:bCs/>
          <w:noProof/>
          <w:color w:val="4472C4" w:themeColor="accent1"/>
          <w:sz w:val="24"/>
          <w:szCs w:val="24"/>
          <w:lang w:val="en-US"/>
        </w:rPr>
        <w:t>(R. Klein et al., 2014)</w:t>
      </w:r>
      <w:r w:rsidRPr="001A0295">
        <w:rPr>
          <w:rFonts w:asciiTheme="majorHAnsi" w:eastAsiaTheme="majorEastAsia" w:hAnsiTheme="majorHAnsi" w:cstheme="majorBidi"/>
          <w:b/>
          <w:bCs/>
          <w:color w:val="4472C4" w:themeColor="accent1"/>
          <w:sz w:val="24"/>
          <w:szCs w:val="24"/>
          <w:lang w:val="en-US"/>
        </w:rPr>
        <w:fldChar w:fldCharType="end"/>
      </w:r>
    </w:p>
    <w:p w14:paraId="16EE7E53" w14:textId="22CC25EA" w:rsidR="00FA06CF" w:rsidRPr="00331E8C" w:rsidRDefault="00FA06CF" w:rsidP="00331E8C">
      <w:pPr>
        <w:spacing w:line="360" w:lineRule="auto"/>
        <w:ind w:firstLine="720"/>
        <w:rPr>
          <w:rFonts w:cstheme="minorHAnsi"/>
          <w:sz w:val="24"/>
          <w:szCs w:val="24"/>
          <w:lang w:val="en-US"/>
        </w:rPr>
      </w:pPr>
      <w:bookmarkStart w:id="26" w:name="many-labs-2-klein-2018-1021"/>
      <w:r w:rsidRPr="00331E8C">
        <w:rPr>
          <w:rFonts w:cstheme="minorHAnsi"/>
          <w:sz w:val="24"/>
          <w:szCs w:val="24"/>
          <w:lang w:val="en-US"/>
        </w:rPr>
        <w:t xml:space="preserve">Many labs 1 (R. Klein et al., 2014) examined whether effects from 13 original papers replicated, one of which did not report an effect size or test statistic so is not included in the current sample. No effect size was extractable for one original study, and this effect was excluded for the purposes of the current analysis. Four different </w:t>
      </w:r>
      <w:proofErr w:type="spellStart"/>
      <w:r w:rsidRPr="00331E8C">
        <w:rPr>
          <w:rFonts w:cstheme="minorHAnsi"/>
          <w:sz w:val="24"/>
          <w:szCs w:val="24"/>
          <w:lang w:val="en-US"/>
        </w:rPr>
        <w:t>operationalisations</w:t>
      </w:r>
      <w:proofErr w:type="spellEnd"/>
      <w:r w:rsidRPr="00331E8C">
        <w:rPr>
          <w:rFonts w:cstheme="minorHAnsi"/>
          <w:sz w:val="24"/>
          <w:szCs w:val="24"/>
          <w:lang w:val="en-US"/>
        </w:rPr>
        <w:t xml:space="preserve"> of anchoring effects were tested, all of which are included in the current analysis, leading to a total of 15 paired data-points being included from this study.</w:t>
      </w:r>
    </w:p>
    <w:p w14:paraId="010FA4C5" w14:textId="10FEC531" w:rsidR="001A0295" w:rsidRPr="001A0295" w:rsidRDefault="001A0295" w:rsidP="001A0295">
      <w:pPr>
        <w:keepNext/>
        <w:keepLines/>
        <w:spacing w:before="200" w:after="0" w:line="240" w:lineRule="auto"/>
        <w:outlineLvl w:val="3"/>
        <w:rPr>
          <w:rFonts w:asciiTheme="majorHAnsi" w:eastAsiaTheme="majorEastAsia" w:hAnsiTheme="majorHAnsi" w:cstheme="majorBidi"/>
          <w:b/>
          <w:bCs/>
          <w:color w:val="4472C4" w:themeColor="accent1"/>
          <w:sz w:val="24"/>
          <w:szCs w:val="24"/>
          <w:lang w:val="en-US"/>
        </w:rPr>
      </w:pPr>
      <w:r w:rsidRPr="001A0295">
        <w:rPr>
          <w:rFonts w:asciiTheme="majorHAnsi" w:eastAsiaTheme="majorEastAsia" w:hAnsiTheme="majorHAnsi" w:cstheme="majorBidi"/>
          <w:b/>
          <w:bCs/>
          <w:color w:val="4472C4" w:themeColor="accent1"/>
          <w:sz w:val="24"/>
          <w:szCs w:val="24"/>
          <w:lang w:val="en-US"/>
        </w:rPr>
        <w:t xml:space="preserve">Many labs 2 </w:t>
      </w:r>
      <w:bookmarkEnd w:id="26"/>
      <w:r w:rsidRPr="001A0295">
        <w:rPr>
          <w:rFonts w:asciiTheme="majorHAnsi" w:eastAsiaTheme="majorEastAsia" w:hAnsiTheme="majorHAnsi" w:cstheme="majorBidi"/>
          <w:b/>
          <w:bCs/>
          <w:color w:val="4472C4" w:themeColor="accent1"/>
          <w:sz w:val="24"/>
          <w:szCs w:val="24"/>
          <w:lang w:val="en-US"/>
        </w:rP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rsidRPr="001A0295">
        <w:rPr>
          <w:rFonts w:asciiTheme="majorHAnsi" w:eastAsiaTheme="majorEastAsia" w:hAnsiTheme="majorHAnsi" w:cstheme="majorBidi"/>
          <w:b/>
          <w:bCs/>
          <w:color w:val="4472C4" w:themeColor="accent1"/>
          <w:sz w:val="24"/>
          <w:szCs w:val="24"/>
          <w:lang w:val="en-US"/>
        </w:rPr>
        <w:instrText xml:space="preserve"> ADDIN EN.CITE </w:instrText>
      </w:r>
      <w:r w:rsidRPr="001A0295">
        <w:rPr>
          <w:rFonts w:asciiTheme="majorHAnsi" w:eastAsiaTheme="majorEastAsia" w:hAnsiTheme="majorHAnsi" w:cstheme="majorBidi"/>
          <w:b/>
          <w:bCs/>
          <w:color w:val="4472C4" w:themeColor="accent1"/>
          <w:sz w:val="24"/>
          <w:szCs w:val="24"/>
          <w:lang w:val="en-US"/>
        </w:rP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rsidRPr="001A0295">
        <w:rPr>
          <w:rFonts w:asciiTheme="majorHAnsi" w:eastAsiaTheme="majorEastAsia" w:hAnsiTheme="majorHAnsi" w:cstheme="majorBidi"/>
          <w:b/>
          <w:bCs/>
          <w:color w:val="4472C4" w:themeColor="accent1"/>
          <w:sz w:val="24"/>
          <w:szCs w:val="24"/>
          <w:lang w:val="en-US"/>
        </w:rPr>
        <w:instrText xml:space="preserve"> ADDIN EN.CITE.DATA </w:instrText>
      </w:r>
      <w:r w:rsidRPr="001A0295">
        <w:rPr>
          <w:rFonts w:asciiTheme="majorHAnsi" w:eastAsiaTheme="majorEastAsia" w:hAnsiTheme="majorHAnsi" w:cstheme="majorBidi"/>
          <w:b/>
          <w:bCs/>
          <w:color w:val="4472C4" w:themeColor="accent1"/>
          <w:sz w:val="24"/>
          <w:szCs w:val="24"/>
          <w:lang w:val="en-US"/>
        </w:rPr>
      </w:r>
      <w:r w:rsidRPr="001A0295">
        <w:rPr>
          <w:rFonts w:asciiTheme="majorHAnsi" w:eastAsiaTheme="majorEastAsia" w:hAnsiTheme="majorHAnsi" w:cstheme="majorBidi"/>
          <w:b/>
          <w:bCs/>
          <w:color w:val="4472C4" w:themeColor="accent1"/>
          <w:sz w:val="24"/>
          <w:szCs w:val="24"/>
          <w:lang w:val="en-US"/>
        </w:rPr>
        <w:fldChar w:fldCharType="end"/>
      </w:r>
      <w:r w:rsidRPr="001A0295">
        <w:rPr>
          <w:rFonts w:asciiTheme="majorHAnsi" w:eastAsiaTheme="majorEastAsia" w:hAnsiTheme="majorHAnsi" w:cstheme="majorBidi"/>
          <w:b/>
          <w:bCs/>
          <w:color w:val="4472C4" w:themeColor="accent1"/>
          <w:sz w:val="24"/>
          <w:szCs w:val="24"/>
          <w:lang w:val="en-US"/>
        </w:rPr>
      </w:r>
      <w:r w:rsidRPr="001A0295">
        <w:rPr>
          <w:rFonts w:asciiTheme="majorHAnsi" w:eastAsiaTheme="majorEastAsia" w:hAnsiTheme="majorHAnsi" w:cstheme="majorBidi"/>
          <w:b/>
          <w:bCs/>
          <w:color w:val="4472C4" w:themeColor="accent1"/>
          <w:sz w:val="24"/>
          <w:szCs w:val="24"/>
          <w:lang w:val="en-US"/>
        </w:rPr>
        <w:fldChar w:fldCharType="separate"/>
      </w:r>
      <w:r w:rsidRPr="001A0295">
        <w:rPr>
          <w:rFonts w:asciiTheme="majorHAnsi" w:eastAsiaTheme="majorEastAsia" w:hAnsiTheme="majorHAnsi" w:cstheme="majorBidi"/>
          <w:b/>
          <w:bCs/>
          <w:noProof/>
          <w:color w:val="4472C4" w:themeColor="accent1"/>
          <w:sz w:val="24"/>
          <w:szCs w:val="24"/>
          <w:lang w:val="en-US"/>
        </w:rPr>
        <w:t>(R. A. Klein et al., 2018)</w:t>
      </w:r>
      <w:r w:rsidRPr="001A0295">
        <w:rPr>
          <w:rFonts w:asciiTheme="majorHAnsi" w:eastAsiaTheme="majorEastAsia" w:hAnsiTheme="majorHAnsi" w:cstheme="majorBidi"/>
          <w:b/>
          <w:bCs/>
          <w:color w:val="4472C4" w:themeColor="accent1"/>
          <w:sz w:val="24"/>
          <w:szCs w:val="24"/>
          <w:lang w:val="en-US"/>
        </w:rPr>
        <w:fldChar w:fldCharType="end"/>
      </w:r>
    </w:p>
    <w:p w14:paraId="4EB5F5B7" w14:textId="77777777" w:rsidR="001A0295" w:rsidRPr="00331E8C" w:rsidRDefault="001A0295" w:rsidP="00331E8C">
      <w:pPr>
        <w:spacing w:before="180" w:after="180" w:line="360" w:lineRule="auto"/>
        <w:ind w:firstLine="720"/>
        <w:rPr>
          <w:rFonts w:cstheme="minorHAnsi"/>
          <w:sz w:val="24"/>
          <w:szCs w:val="24"/>
          <w:lang w:val="en-US"/>
        </w:rPr>
      </w:pPr>
      <w:r w:rsidRPr="00331E8C">
        <w:rPr>
          <w:rFonts w:cstheme="minorHAnsi"/>
          <w:sz w:val="24"/>
          <w:szCs w:val="24"/>
          <w:lang w:val="en-US"/>
        </w:rPr>
        <w:t xml:space="preserve">A total of 22 of 28 paired original and replication effects sizes are included for this analysis. Four studies from </w:t>
      </w:r>
      <w:r w:rsidRPr="00331E8C">
        <w:rPr>
          <w:rFonts w:cstheme="minorHAnsi"/>
          <w:sz w:val="24"/>
          <w:szCs w:val="24"/>
          <w:lang w:val="en-US"/>
        </w:rP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rsidRPr="00331E8C">
        <w:rPr>
          <w:rFonts w:cstheme="minorHAnsi"/>
          <w:sz w:val="24"/>
          <w:szCs w:val="24"/>
          <w:lang w:val="en-US"/>
        </w:rPr>
        <w:instrText xml:space="preserve"> ADDIN EN.CITE </w:instrText>
      </w:r>
      <w:r w:rsidRPr="00331E8C">
        <w:rPr>
          <w:rFonts w:cstheme="minorHAnsi"/>
          <w:sz w:val="24"/>
          <w:szCs w:val="24"/>
          <w:lang w:val="en-US"/>
        </w:rPr>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rsidRPr="00331E8C">
        <w:rPr>
          <w:rFonts w:cstheme="minorHAnsi"/>
          <w:sz w:val="24"/>
          <w:szCs w:val="24"/>
          <w:lang w:val="en-US"/>
        </w:rPr>
        <w:instrText xml:space="preserve"> ADDIN EN.CITE.DATA </w:instrText>
      </w:r>
      <w:r w:rsidRPr="00331E8C">
        <w:rPr>
          <w:rFonts w:cstheme="minorHAnsi"/>
          <w:sz w:val="24"/>
          <w:szCs w:val="24"/>
          <w:lang w:val="en-US"/>
        </w:rPr>
      </w:r>
      <w:r w:rsidRPr="00331E8C">
        <w:rPr>
          <w:rFonts w:cstheme="minorHAnsi"/>
          <w:sz w:val="24"/>
          <w:szCs w:val="24"/>
          <w:lang w:val="en-US"/>
        </w:rPr>
        <w:fldChar w:fldCharType="end"/>
      </w:r>
      <w:r w:rsidRPr="00331E8C">
        <w:rPr>
          <w:rFonts w:cstheme="minorHAnsi"/>
          <w:sz w:val="24"/>
          <w:szCs w:val="24"/>
          <w:lang w:val="en-US"/>
        </w:rPr>
      </w:r>
      <w:r w:rsidRPr="00331E8C">
        <w:rPr>
          <w:rFonts w:cstheme="minorHAnsi"/>
          <w:sz w:val="24"/>
          <w:szCs w:val="24"/>
          <w:lang w:val="en-US"/>
        </w:rPr>
        <w:fldChar w:fldCharType="separate"/>
      </w:r>
      <w:r w:rsidRPr="00331E8C">
        <w:rPr>
          <w:rFonts w:cstheme="minorHAnsi"/>
          <w:noProof/>
          <w:sz w:val="24"/>
          <w:szCs w:val="24"/>
          <w:lang w:val="en-US"/>
        </w:rPr>
        <w:t>(R. A. Klein et al., 2018)</w:t>
      </w:r>
      <w:r w:rsidRPr="00331E8C">
        <w:rPr>
          <w:rFonts w:cstheme="minorHAnsi"/>
          <w:sz w:val="24"/>
          <w:szCs w:val="24"/>
          <w:lang w:val="en-US"/>
        </w:rPr>
        <w:fldChar w:fldCharType="end"/>
      </w:r>
      <w:r w:rsidRPr="00331E8C">
        <w:rPr>
          <w:rFonts w:cstheme="minorHAnsi"/>
          <w:sz w:val="24"/>
          <w:szCs w:val="24"/>
          <w:lang w:val="en-US"/>
        </w:rPr>
        <w:t xml:space="preserve"> were removed because the original and replication studies examined a difference in effect sizes seen in different conditions, and the effects were not directly tested against each other making it difficult to derive an appropriate effect size. Two additional studies were excluded because their effect sizes were only available as Cohen’s q.</w:t>
      </w:r>
    </w:p>
    <w:p w14:paraId="35A05C86" w14:textId="7EBE418E" w:rsidR="001A0295" w:rsidRPr="001A0295" w:rsidRDefault="001A0295" w:rsidP="001A0295">
      <w:pPr>
        <w:keepNext/>
        <w:keepLines/>
        <w:spacing w:before="200" w:after="0" w:line="240" w:lineRule="auto"/>
        <w:outlineLvl w:val="3"/>
        <w:rPr>
          <w:rFonts w:asciiTheme="majorHAnsi" w:eastAsiaTheme="majorEastAsia" w:hAnsiTheme="majorHAnsi" w:cstheme="majorBidi"/>
          <w:b/>
          <w:bCs/>
          <w:color w:val="4472C4" w:themeColor="accent1"/>
          <w:sz w:val="24"/>
          <w:szCs w:val="24"/>
          <w:lang w:val="en-US"/>
        </w:rPr>
      </w:pPr>
      <w:bookmarkStart w:id="27" w:name="many-labs-3-ebersole-2016-985"/>
      <w:r w:rsidRPr="001A0295">
        <w:rPr>
          <w:rFonts w:asciiTheme="majorHAnsi" w:eastAsiaTheme="majorEastAsia" w:hAnsiTheme="majorHAnsi" w:cstheme="majorBidi"/>
          <w:b/>
          <w:bCs/>
          <w:color w:val="4472C4" w:themeColor="accent1"/>
          <w:sz w:val="24"/>
          <w:szCs w:val="24"/>
          <w:lang w:val="en-US"/>
        </w:rPr>
        <w:t xml:space="preserve">Many labs 3 </w:t>
      </w:r>
      <w:bookmarkEnd w:id="27"/>
      <w:r w:rsidRPr="001A0295">
        <w:rPr>
          <w:rFonts w:asciiTheme="majorHAnsi" w:eastAsiaTheme="majorEastAsia" w:hAnsiTheme="majorHAnsi" w:cstheme="majorBidi"/>
          <w:b/>
          <w:bCs/>
          <w:color w:val="4472C4" w:themeColor="accent1"/>
          <w:sz w:val="24"/>
          <w:szCs w:val="24"/>
          <w:lang w:val="en-US"/>
        </w:rP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rsidRPr="001A0295">
        <w:rPr>
          <w:rFonts w:asciiTheme="majorHAnsi" w:eastAsiaTheme="majorEastAsia" w:hAnsiTheme="majorHAnsi" w:cstheme="majorBidi"/>
          <w:b/>
          <w:bCs/>
          <w:color w:val="4472C4" w:themeColor="accent1"/>
          <w:sz w:val="24"/>
          <w:szCs w:val="24"/>
          <w:lang w:val="en-US"/>
        </w:rPr>
        <w:instrText xml:space="preserve"> ADDIN EN.CITE </w:instrText>
      </w:r>
      <w:r w:rsidRPr="001A0295">
        <w:rPr>
          <w:rFonts w:asciiTheme="majorHAnsi" w:eastAsiaTheme="majorEastAsia" w:hAnsiTheme="majorHAnsi" w:cstheme="majorBidi"/>
          <w:b/>
          <w:bCs/>
          <w:color w:val="4472C4" w:themeColor="accent1"/>
          <w:sz w:val="24"/>
          <w:szCs w:val="24"/>
          <w:lang w:val="en-US"/>
        </w:rP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rsidRPr="001A0295">
        <w:rPr>
          <w:rFonts w:asciiTheme="majorHAnsi" w:eastAsiaTheme="majorEastAsia" w:hAnsiTheme="majorHAnsi" w:cstheme="majorBidi"/>
          <w:b/>
          <w:bCs/>
          <w:color w:val="4472C4" w:themeColor="accent1"/>
          <w:sz w:val="24"/>
          <w:szCs w:val="24"/>
          <w:lang w:val="en-US"/>
        </w:rPr>
        <w:instrText xml:space="preserve"> ADDIN EN.CITE.DATA </w:instrText>
      </w:r>
      <w:r w:rsidRPr="001A0295">
        <w:rPr>
          <w:rFonts w:asciiTheme="majorHAnsi" w:eastAsiaTheme="majorEastAsia" w:hAnsiTheme="majorHAnsi" w:cstheme="majorBidi"/>
          <w:b/>
          <w:bCs/>
          <w:color w:val="4472C4" w:themeColor="accent1"/>
          <w:sz w:val="24"/>
          <w:szCs w:val="24"/>
          <w:lang w:val="en-US"/>
        </w:rPr>
      </w:r>
      <w:r w:rsidRPr="001A0295">
        <w:rPr>
          <w:rFonts w:asciiTheme="majorHAnsi" w:eastAsiaTheme="majorEastAsia" w:hAnsiTheme="majorHAnsi" w:cstheme="majorBidi"/>
          <w:b/>
          <w:bCs/>
          <w:color w:val="4472C4" w:themeColor="accent1"/>
          <w:sz w:val="24"/>
          <w:szCs w:val="24"/>
          <w:lang w:val="en-US"/>
        </w:rPr>
        <w:fldChar w:fldCharType="end"/>
      </w:r>
      <w:r w:rsidRPr="001A0295">
        <w:rPr>
          <w:rFonts w:asciiTheme="majorHAnsi" w:eastAsiaTheme="majorEastAsia" w:hAnsiTheme="majorHAnsi" w:cstheme="majorBidi"/>
          <w:b/>
          <w:bCs/>
          <w:color w:val="4472C4" w:themeColor="accent1"/>
          <w:sz w:val="24"/>
          <w:szCs w:val="24"/>
          <w:lang w:val="en-US"/>
        </w:rPr>
      </w:r>
      <w:r w:rsidRPr="001A0295">
        <w:rPr>
          <w:rFonts w:asciiTheme="majorHAnsi" w:eastAsiaTheme="majorEastAsia" w:hAnsiTheme="majorHAnsi" w:cstheme="majorBidi"/>
          <w:b/>
          <w:bCs/>
          <w:color w:val="4472C4" w:themeColor="accent1"/>
          <w:sz w:val="24"/>
          <w:szCs w:val="24"/>
          <w:lang w:val="en-US"/>
        </w:rPr>
        <w:fldChar w:fldCharType="separate"/>
      </w:r>
      <w:r w:rsidRPr="001A0295">
        <w:rPr>
          <w:rFonts w:asciiTheme="majorHAnsi" w:eastAsiaTheme="majorEastAsia" w:hAnsiTheme="majorHAnsi" w:cstheme="majorBidi"/>
          <w:b/>
          <w:bCs/>
          <w:noProof/>
          <w:color w:val="4472C4" w:themeColor="accent1"/>
          <w:sz w:val="24"/>
          <w:szCs w:val="24"/>
          <w:lang w:val="en-US"/>
        </w:rPr>
        <w:t>(Ebersole et al., 2016)</w:t>
      </w:r>
      <w:r w:rsidRPr="001A0295">
        <w:rPr>
          <w:rFonts w:asciiTheme="majorHAnsi" w:eastAsiaTheme="majorEastAsia" w:hAnsiTheme="majorHAnsi" w:cstheme="majorBidi"/>
          <w:b/>
          <w:bCs/>
          <w:color w:val="4472C4" w:themeColor="accent1"/>
          <w:sz w:val="24"/>
          <w:szCs w:val="24"/>
          <w:lang w:val="en-US"/>
        </w:rPr>
        <w:fldChar w:fldCharType="end"/>
      </w:r>
    </w:p>
    <w:p w14:paraId="063D7502" w14:textId="77777777" w:rsidR="001A0295" w:rsidRPr="00331E8C" w:rsidRDefault="001A0295" w:rsidP="00331E8C">
      <w:pPr>
        <w:spacing w:before="180" w:after="180" w:line="360" w:lineRule="auto"/>
        <w:ind w:firstLine="720"/>
        <w:rPr>
          <w:rFonts w:cstheme="minorHAnsi"/>
          <w:sz w:val="24"/>
          <w:szCs w:val="24"/>
          <w:lang w:val="en-US"/>
        </w:rPr>
      </w:pPr>
      <w:r w:rsidRPr="00331E8C">
        <w:rPr>
          <w:rFonts w:cstheme="minorHAnsi"/>
          <w:sz w:val="24"/>
          <w:szCs w:val="24"/>
          <w:lang w:val="en-US"/>
        </w:rPr>
        <w:t xml:space="preserve">Original and replication effect sizes were extracted for all 9 original and replication studies from </w:t>
      </w:r>
      <w:r w:rsidRPr="00331E8C">
        <w:rPr>
          <w:rFonts w:cstheme="minorHAnsi"/>
          <w:sz w:val="24"/>
          <w:szCs w:val="24"/>
          <w:lang w:val="en-US"/>
        </w:rP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rsidRPr="00331E8C">
        <w:rPr>
          <w:rFonts w:cstheme="minorHAnsi"/>
          <w:sz w:val="24"/>
          <w:szCs w:val="24"/>
          <w:lang w:val="en-US"/>
        </w:rPr>
        <w:instrText xml:space="preserve"> ADDIN EN.CITE </w:instrText>
      </w:r>
      <w:r w:rsidRPr="00331E8C">
        <w:rPr>
          <w:rFonts w:cstheme="minorHAnsi"/>
          <w:sz w:val="24"/>
          <w:szCs w:val="24"/>
          <w:lang w:val="en-US"/>
        </w:rPr>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rsidRPr="00331E8C">
        <w:rPr>
          <w:rFonts w:cstheme="minorHAnsi"/>
          <w:sz w:val="24"/>
          <w:szCs w:val="24"/>
          <w:lang w:val="en-US"/>
        </w:rPr>
        <w:instrText xml:space="preserve"> ADDIN EN.CITE.DATA </w:instrText>
      </w:r>
      <w:r w:rsidRPr="00331E8C">
        <w:rPr>
          <w:rFonts w:cstheme="minorHAnsi"/>
          <w:sz w:val="24"/>
          <w:szCs w:val="24"/>
          <w:lang w:val="en-US"/>
        </w:rPr>
      </w:r>
      <w:r w:rsidRPr="00331E8C">
        <w:rPr>
          <w:rFonts w:cstheme="minorHAnsi"/>
          <w:sz w:val="24"/>
          <w:szCs w:val="24"/>
          <w:lang w:val="en-US"/>
        </w:rPr>
        <w:fldChar w:fldCharType="end"/>
      </w:r>
      <w:r w:rsidRPr="00331E8C">
        <w:rPr>
          <w:rFonts w:cstheme="minorHAnsi"/>
          <w:sz w:val="24"/>
          <w:szCs w:val="24"/>
          <w:lang w:val="en-US"/>
        </w:rPr>
      </w:r>
      <w:r w:rsidRPr="00331E8C">
        <w:rPr>
          <w:rFonts w:cstheme="minorHAnsi"/>
          <w:sz w:val="24"/>
          <w:szCs w:val="24"/>
          <w:lang w:val="en-US"/>
        </w:rPr>
        <w:fldChar w:fldCharType="separate"/>
      </w:r>
      <w:r w:rsidRPr="00331E8C">
        <w:rPr>
          <w:rFonts w:cstheme="minorHAnsi"/>
          <w:noProof/>
          <w:sz w:val="24"/>
          <w:szCs w:val="24"/>
          <w:lang w:val="en-US"/>
        </w:rPr>
        <w:t>(Ebersole et al., 2016)</w:t>
      </w:r>
      <w:r w:rsidRPr="00331E8C">
        <w:rPr>
          <w:rFonts w:cstheme="minorHAnsi"/>
          <w:sz w:val="24"/>
          <w:szCs w:val="24"/>
          <w:lang w:val="en-US"/>
        </w:rPr>
        <w:fldChar w:fldCharType="end"/>
      </w:r>
      <w:r w:rsidRPr="00331E8C">
        <w:rPr>
          <w:rFonts w:cstheme="minorHAnsi"/>
          <w:sz w:val="24"/>
          <w:szCs w:val="24"/>
          <w:lang w:val="en-US"/>
        </w:rPr>
        <w:t>, excluding a study they term a “conceptual replication”. Most effects (6/9) were converted to correlation coefficients from the Cohen’s d values reported in this replication project. The results of three additional studies reported as partial Eta squared were converted to correlation coefficients from F statistics using the formula:</w:t>
      </w:r>
    </w:p>
    <w:p w14:paraId="7EBE8E50" w14:textId="77777777" w:rsidR="001A0295" w:rsidRPr="001A0295" w:rsidRDefault="001A0295" w:rsidP="001A0295">
      <w:pPr>
        <w:spacing w:before="180" w:after="180" w:line="240" w:lineRule="auto"/>
        <w:rPr>
          <w:sz w:val="24"/>
          <w:szCs w:val="24"/>
          <w:lang w:val="en-US"/>
        </w:rPr>
      </w:pPr>
      <m:oMathPara>
        <m:oMath>
          <m:r>
            <w:rPr>
              <w:rFonts w:ascii="Cambria Math" w:hAnsi="Cambria Math"/>
              <w:sz w:val="24"/>
              <w:szCs w:val="24"/>
              <w:lang w:val="en-US"/>
            </w:rPr>
            <m:t>r = </m:t>
          </m:r>
          <m:rad>
            <m:radPr>
              <m:degHide m:val="1"/>
              <m:ctrlPr>
                <w:rPr>
                  <w:rFonts w:ascii="Cambria Math" w:hAnsi="Cambria Math"/>
                  <w:sz w:val="24"/>
                  <w:szCs w:val="24"/>
                  <w:lang w:val="en-US"/>
                </w:rPr>
              </m:ctrlPr>
            </m:radPr>
            <m:deg/>
            <m:e>
              <m:f>
                <m:fPr>
                  <m:ctrlPr>
                    <w:rPr>
                      <w:rFonts w:ascii="Cambria Math" w:hAnsi="Cambria Math"/>
                      <w:sz w:val="24"/>
                      <w:szCs w:val="24"/>
                      <w:lang w:val="en-US"/>
                    </w:rPr>
                  </m:ctrlPr>
                </m:fPr>
                <m:num>
                  <m:sSub>
                    <m:sSubPr>
                      <m:ctrlPr>
                        <w:rPr>
                          <w:rFonts w:ascii="Cambria Math" w:hAnsi="Cambria Math"/>
                          <w:sz w:val="24"/>
                          <w:szCs w:val="24"/>
                          <w:lang w:val="en-US"/>
                        </w:rPr>
                      </m:ctrlPr>
                    </m:sSubPr>
                    <m:e>
                      <m:r>
                        <w:rPr>
                          <w:rFonts w:ascii="Cambria Math" w:hAnsi="Cambria Math"/>
                          <w:sz w:val="24"/>
                          <w:szCs w:val="24"/>
                          <w:lang w:val="en-US"/>
                        </w:rPr>
                        <m:t>F</m:t>
                      </m:r>
                    </m:e>
                    <m:sub>
                      <m:r>
                        <w:rPr>
                          <w:rFonts w:ascii="Cambria Math" w:hAnsi="Cambria Math"/>
                          <w:sz w:val="24"/>
                          <w:szCs w:val="24"/>
                          <w:lang w:val="en-US"/>
                        </w:rPr>
                        <m:t>obs</m:t>
                      </m:r>
                    </m:sub>
                  </m:sSub>
                  <m:r>
                    <w:rPr>
                      <w:rFonts w:ascii="Cambria Math" w:hAnsi="Cambria Math"/>
                      <w:sz w:val="24"/>
                      <w:szCs w:val="24"/>
                      <w:lang w:val="en-US"/>
                    </w:rPr>
                    <m:t>×(d</m:t>
                  </m:r>
                  <m:sSub>
                    <m:sSubPr>
                      <m:ctrlPr>
                        <w:rPr>
                          <w:rFonts w:ascii="Cambria Math" w:hAnsi="Cambria Math"/>
                          <w:sz w:val="24"/>
                          <w:szCs w:val="24"/>
                          <w:lang w:val="en-US"/>
                        </w:rPr>
                      </m:ctrlPr>
                    </m:sSubPr>
                    <m:e>
                      <m:r>
                        <w:rPr>
                          <w:rFonts w:ascii="Cambria Math" w:hAnsi="Cambria Math"/>
                          <w:sz w:val="24"/>
                          <w:szCs w:val="24"/>
                          <w:lang w:val="en-US"/>
                        </w:rPr>
                        <m:t>f</m:t>
                      </m:r>
                    </m:e>
                    <m:sub>
                      <m:r>
                        <w:rPr>
                          <w:rFonts w:ascii="Cambria Math" w:hAnsi="Cambria Math"/>
                          <w:sz w:val="24"/>
                          <w:szCs w:val="24"/>
                          <w:lang w:val="en-US"/>
                        </w:rPr>
                        <m:t>1</m:t>
                      </m:r>
                    </m:sub>
                  </m:sSub>
                  <m:r>
                    <w:rPr>
                      <w:rFonts w:ascii="Cambria Math" w:hAnsi="Cambria Math"/>
                      <w:sz w:val="24"/>
                      <w:szCs w:val="24"/>
                      <w:lang w:val="en-US"/>
                    </w:rPr>
                    <m:t>/d</m:t>
                  </m:r>
                  <m:sSub>
                    <m:sSubPr>
                      <m:ctrlPr>
                        <w:rPr>
                          <w:rFonts w:ascii="Cambria Math" w:hAnsi="Cambria Math"/>
                          <w:sz w:val="24"/>
                          <w:szCs w:val="24"/>
                          <w:lang w:val="en-US"/>
                        </w:rPr>
                      </m:ctrlPr>
                    </m:sSubPr>
                    <m:e>
                      <m:r>
                        <w:rPr>
                          <w:rFonts w:ascii="Cambria Math" w:hAnsi="Cambria Math"/>
                          <w:sz w:val="24"/>
                          <w:szCs w:val="24"/>
                          <w:lang w:val="en-US"/>
                        </w:rPr>
                        <m:t>f</m:t>
                      </m:r>
                    </m:e>
                    <m:sub>
                      <m:r>
                        <w:rPr>
                          <w:rFonts w:ascii="Cambria Math" w:hAnsi="Cambria Math"/>
                          <w:sz w:val="24"/>
                          <w:szCs w:val="24"/>
                          <w:lang w:val="en-US"/>
                        </w:rPr>
                        <m:t>2</m:t>
                      </m:r>
                    </m:sub>
                  </m:sSub>
                  <m:r>
                    <w:rPr>
                      <w:rFonts w:ascii="Cambria Math" w:hAnsi="Cambria Math"/>
                      <w:sz w:val="24"/>
                      <w:szCs w:val="24"/>
                      <w:lang w:val="en-US"/>
                    </w:rPr>
                    <m:t>)</m:t>
                  </m:r>
                </m:num>
                <m:den>
                  <m:sSub>
                    <m:sSubPr>
                      <m:ctrlPr>
                        <w:rPr>
                          <w:rFonts w:ascii="Cambria Math" w:hAnsi="Cambria Math"/>
                          <w:sz w:val="24"/>
                          <w:szCs w:val="24"/>
                          <w:lang w:val="en-US"/>
                        </w:rPr>
                      </m:ctrlPr>
                    </m:sSubPr>
                    <m:e>
                      <m:r>
                        <w:rPr>
                          <w:rFonts w:ascii="Cambria Math" w:hAnsi="Cambria Math"/>
                          <w:sz w:val="24"/>
                          <w:szCs w:val="24"/>
                          <w:lang w:val="en-US"/>
                        </w:rPr>
                        <m:t>F</m:t>
                      </m:r>
                    </m:e>
                    <m:sub>
                      <m:r>
                        <w:rPr>
                          <w:rFonts w:ascii="Cambria Math" w:hAnsi="Cambria Math"/>
                          <w:sz w:val="24"/>
                          <w:szCs w:val="24"/>
                          <w:lang w:val="en-US"/>
                        </w:rPr>
                        <m:t>obs</m:t>
                      </m:r>
                    </m:sub>
                  </m:sSub>
                  <m:r>
                    <w:rPr>
                      <w:rFonts w:ascii="Cambria Math" w:hAnsi="Cambria Math"/>
                      <w:sz w:val="24"/>
                      <w:szCs w:val="24"/>
                      <w:lang w:val="en-US"/>
                    </w:rPr>
                    <m:t>×(d</m:t>
                  </m:r>
                  <m:sSub>
                    <m:sSubPr>
                      <m:ctrlPr>
                        <w:rPr>
                          <w:rFonts w:ascii="Cambria Math" w:hAnsi="Cambria Math"/>
                          <w:sz w:val="24"/>
                          <w:szCs w:val="24"/>
                          <w:lang w:val="en-US"/>
                        </w:rPr>
                      </m:ctrlPr>
                    </m:sSubPr>
                    <m:e>
                      <m:r>
                        <w:rPr>
                          <w:rFonts w:ascii="Cambria Math" w:hAnsi="Cambria Math"/>
                          <w:sz w:val="24"/>
                          <w:szCs w:val="24"/>
                          <w:lang w:val="en-US"/>
                        </w:rPr>
                        <m:t>f</m:t>
                      </m:r>
                    </m:e>
                    <m:sub>
                      <m:r>
                        <w:rPr>
                          <w:rFonts w:ascii="Cambria Math" w:hAnsi="Cambria Math"/>
                          <w:sz w:val="24"/>
                          <w:szCs w:val="24"/>
                          <w:lang w:val="en-US"/>
                        </w:rPr>
                        <m:t>1</m:t>
                      </m:r>
                    </m:sub>
                  </m:sSub>
                  <m:r>
                    <w:rPr>
                      <w:rFonts w:ascii="Cambria Math" w:hAnsi="Cambria Math"/>
                      <w:sz w:val="24"/>
                      <w:szCs w:val="24"/>
                      <w:lang w:val="en-US"/>
                    </w:rPr>
                    <m:t>/d</m:t>
                  </m:r>
                  <m:sSub>
                    <m:sSubPr>
                      <m:ctrlPr>
                        <w:rPr>
                          <w:rFonts w:ascii="Cambria Math" w:hAnsi="Cambria Math"/>
                          <w:sz w:val="24"/>
                          <w:szCs w:val="24"/>
                          <w:lang w:val="en-US"/>
                        </w:rPr>
                      </m:ctrlPr>
                    </m:sSubPr>
                    <m:e>
                      <m:r>
                        <w:rPr>
                          <w:rFonts w:ascii="Cambria Math" w:hAnsi="Cambria Math"/>
                          <w:sz w:val="24"/>
                          <w:szCs w:val="24"/>
                          <w:lang w:val="en-US"/>
                        </w:rPr>
                        <m:t>f</m:t>
                      </m:r>
                    </m:e>
                    <m:sub>
                      <m:r>
                        <w:rPr>
                          <w:rFonts w:ascii="Cambria Math" w:hAnsi="Cambria Math"/>
                          <w:sz w:val="24"/>
                          <w:szCs w:val="24"/>
                          <w:lang w:val="en-US"/>
                        </w:rPr>
                        <m:t>2</m:t>
                      </m:r>
                    </m:sub>
                  </m:sSub>
                  <m:r>
                    <w:rPr>
                      <w:rFonts w:ascii="Cambria Math" w:hAnsi="Cambria Math"/>
                      <w:sz w:val="24"/>
                      <w:szCs w:val="24"/>
                      <w:lang w:val="en-US"/>
                    </w:rPr>
                    <m:t>)+1</m:t>
                  </m:r>
                </m:den>
              </m:f>
            </m:e>
          </m:rad>
          <m:r>
            <w:rPr>
              <w:rFonts w:ascii="Cambria Math" w:hAnsi="Cambria Math"/>
              <w:sz w:val="24"/>
              <w:szCs w:val="24"/>
              <w:lang w:val="en-US"/>
            </w:rPr>
            <m:t>×</m:t>
          </m:r>
          <m:rad>
            <m:radPr>
              <m:degHide m:val="1"/>
              <m:ctrlPr>
                <w:rPr>
                  <w:rFonts w:ascii="Cambria Math" w:hAnsi="Cambria Math"/>
                  <w:sz w:val="24"/>
                  <w:szCs w:val="24"/>
                  <w:lang w:val="en-US"/>
                </w:rPr>
              </m:ctrlPr>
            </m:radPr>
            <m:deg/>
            <m:e>
              <m:f>
                <m:fPr>
                  <m:ctrlPr>
                    <w:rPr>
                      <w:rFonts w:ascii="Cambria Math" w:hAnsi="Cambria Math"/>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d</m:t>
                  </m:r>
                  <m:sSub>
                    <m:sSubPr>
                      <m:ctrlPr>
                        <w:rPr>
                          <w:rFonts w:ascii="Cambria Math" w:hAnsi="Cambria Math"/>
                          <w:sz w:val="24"/>
                          <w:szCs w:val="24"/>
                          <w:lang w:val="en-US"/>
                        </w:rPr>
                      </m:ctrlPr>
                    </m:sSubPr>
                    <m:e>
                      <m:r>
                        <w:rPr>
                          <w:rFonts w:ascii="Cambria Math" w:hAnsi="Cambria Math"/>
                          <w:sz w:val="24"/>
                          <w:szCs w:val="24"/>
                          <w:lang w:val="en-US"/>
                        </w:rPr>
                        <m:t>f</m:t>
                      </m:r>
                    </m:e>
                    <m:sub>
                      <m:r>
                        <w:rPr>
                          <w:rFonts w:ascii="Cambria Math" w:hAnsi="Cambria Math"/>
                          <w:sz w:val="24"/>
                          <w:szCs w:val="24"/>
                          <w:lang w:val="en-US"/>
                        </w:rPr>
                        <m:t>1</m:t>
                      </m:r>
                    </m:sub>
                  </m:sSub>
                </m:den>
              </m:f>
            </m:e>
          </m:rad>
        </m:oMath>
      </m:oMathPara>
    </w:p>
    <w:p w14:paraId="6F6682EE" w14:textId="1FF8633A" w:rsidR="001A0295" w:rsidRPr="001A0295" w:rsidRDefault="001A0295" w:rsidP="001A0295">
      <w:pPr>
        <w:keepNext/>
        <w:keepLines/>
        <w:spacing w:before="200" w:after="0" w:line="240" w:lineRule="auto"/>
        <w:outlineLvl w:val="3"/>
        <w:rPr>
          <w:rFonts w:asciiTheme="majorHAnsi" w:eastAsiaTheme="majorEastAsia" w:hAnsiTheme="majorHAnsi" w:cstheme="majorBidi"/>
          <w:b/>
          <w:bCs/>
          <w:color w:val="4472C4" w:themeColor="accent1"/>
          <w:sz w:val="24"/>
          <w:szCs w:val="24"/>
          <w:lang w:val="en-US"/>
        </w:rPr>
      </w:pPr>
      <w:bookmarkStart w:id="28" w:name="X63e109d802f8430ed3785cd57aa9d9bff571aae"/>
      <w:r w:rsidRPr="001A0295">
        <w:rPr>
          <w:rFonts w:asciiTheme="majorHAnsi" w:eastAsiaTheme="majorEastAsia" w:hAnsiTheme="majorHAnsi" w:cstheme="majorBidi"/>
          <w:b/>
          <w:bCs/>
          <w:color w:val="4472C4" w:themeColor="accent1"/>
          <w:sz w:val="24"/>
          <w:szCs w:val="24"/>
          <w:lang w:val="en-US"/>
        </w:rPr>
        <w:lastRenderedPageBreak/>
        <w:t xml:space="preserve">Economics replication project </w:t>
      </w:r>
      <w:bookmarkEnd w:id="28"/>
      <w:r w:rsidRPr="001A0295">
        <w:rPr>
          <w:rFonts w:asciiTheme="majorHAnsi" w:eastAsiaTheme="majorEastAsia" w:hAnsiTheme="majorHAnsi" w:cstheme="majorBidi"/>
          <w:b/>
          <w:bCs/>
          <w:color w:val="4472C4" w:themeColor="accent1"/>
          <w:sz w:val="24"/>
          <w:szCs w:val="24"/>
          <w:lang w:val="en-US"/>
        </w:rPr>
        <w:fldChar w:fldCharType="begin"/>
      </w:r>
      <w:r w:rsidRPr="001A0295">
        <w:rPr>
          <w:rFonts w:asciiTheme="majorHAnsi" w:eastAsiaTheme="majorEastAsia" w:hAnsiTheme="majorHAnsi" w:cstheme="majorBidi"/>
          <w:b/>
          <w:bCs/>
          <w:color w:val="4472C4" w:themeColor="accent1"/>
          <w:sz w:val="24"/>
          <w:szCs w:val="24"/>
          <w:lang w:val="en-US"/>
        </w:rPr>
        <w:instrText xml:space="preserve"> ADDIN EN.CITE &lt;EndNote&gt;&lt;Cite&gt;&lt;Author&gt;Camerer&lt;/Author&gt;&lt;Year&gt;2016&lt;/Year&gt;&lt;RecNum&gt;983&lt;/RecNum&gt;&lt;DisplayText&gt;(Camerer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urls&gt;&lt;related-urls&gt;&lt;url&gt;http://science.sciencemag.org/content/351/6280/1433.abstract&lt;/url&gt;&lt;/related-urls&gt;&lt;/urls&gt;&lt;electronic-resource-num&gt;10.1126/science.aaf0918&lt;/electronic-resource-num&gt;&lt;/record&gt;&lt;/Cite&gt;&lt;/EndNote&gt;</w:instrText>
      </w:r>
      <w:r w:rsidRPr="001A0295">
        <w:rPr>
          <w:rFonts w:asciiTheme="majorHAnsi" w:eastAsiaTheme="majorEastAsia" w:hAnsiTheme="majorHAnsi" w:cstheme="majorBidi"/>
          <w:b/>
          <w:bCs/>
          <w:color w:val="4472C4" w:themeColor="accent1"/>
          <w:sz w:val="24"/>
          <w:szCs w:val="24"/>
          <w:lang w:val="en-US"/>
        </w:rPr>
        <w:fldChar w:fldCharType="separate"/>
      </w:r>
      <w:r w:rsidRPr="001A0295">
        <w:rPr>
          <w:rFonts w:asciiTheme="majorHAnsi" w:eastAsiaTheme="majorEastAsia" w:hAnsiTheme="majorHAnsi" w:cstheme="majorBidi"/>
          <w:b/>
          <w:bCs/>
          <w:noProof/>
          <w:color w:val="4472C4" w:themeColor="accent1"/>
          <w:sz w:val="24"/>
          <w:szCs w:val="24"/>
          <w:lang w:val="en-US"/>
        </w:rPr>
        <w:t>(Camerer et al., 2016)</w:t>
      </w:r>
      <w:r w:rsidRPr="001A0295">
        <w:rPr>
          <w:rFonts w:asciiTheme="majorHAnsi" w:eastAsiaTheme="majorEastAsia" w:hAnsiTheme="majorHAnsi" w:cstheme="majorBidi"/>
          <w:b/>
          <w:bCs/>
          <w:color w:val="4472C4" w:themeColor="accent1"/>
          <w:sz w:val="24"/>
          <w:szCs w:val="24"/>
          <w:lang w:val="en-US"/>
        </w:rPr>
        <w:fldChar w:fldCharType="end"/>
      </w:r>
    </w:p>
    <w:p w14:paraId="162E227E" w14:textId="77777777" w:rsidR="001A0295" w:rsidRPr="00331E8C" w:rsidRDefault="001A0295" w:rsidP="00331E8C">
      <w:pPr>
        <w:spacing w:before="180" w:after="180" w:line="360" w:lineRule="auto"/>
        <w:ind w:firstLine="720"/>
        <w:rPr>
          <w:rFonts w:cstheme="minorHAnsi"/>
          <w:sz w:val="24"/>
          <w:szCs w:val="24"/>
          <w:lang w:val="en-US"/>
        </w:rPr>
      </w:pPr>
      <w:r w:rsidRPr="00331E8C">
        <w:rPr>
          <w:rFonts w:cstheme="minorHAnsi"/>
          <w:sz w:val="24"/>
          <w:szCs w:val="24"/>
          <w:lang w:val="en-US"/>
        </w:rPr>
        <w:t xml:space="preserve">The economics replication project </w:t>
      </w:r>
      <w:r w:rsidRPr="00331E8C">
        <w:rPr>
          <w:rFonts w:cstheme="minorHAnsi"/>
          <w:sz w:val="24"/>
          <w:szCs w:val="24"/>
          <w:lang w:val="en-US"/>
        </w:rPr>
        <w:fldChar w:fldCharType="begin"/>
      </w:r>
      <w:r w:rsidRPr="00331E8C">
        <w:rPr>
          <w:rFonts w:cstheme="minorHAnsi"/>
          <w:sz w:val="24"/>
          <w:szCs w:val="24"/>
          <w:lang w:val="en-US"/>
        </w:rPr>
        <w:instrText xml:space="preserve"> ADDIN EN.CITE &lt;EndNote&gt;&lt;Cite AuthorYear="1"&gt;&lt;Author&gt;Camerer&lt;/Author&gt;&lt;Year&gt;2016&lt;/Year&gt;&lt;RecNum&gt;983&lt;/RecNum&gt;&lt;DisplayText&gt;Camerer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urls&gt;&lt;related-urls&gt;&lt;url&gt;http://science.sciencemag.org/content/351/6280/1433.abstract&lt;/url&gt;&lt;/related-urls&gt;&lt;/urls&gt;&lt;electronic-resource-num&gt;10.1126/science.aaf0918&lt;/electronic-resource-num&gt;&lt;/record&gt;&lt;/Cite&gt;&lt;/EndNote&gt;</w:instrText>
      </w:r>
      <w:r w:rsidRPr="00331E8C">
        <w:rPr>
          <w:rFonts w:cstheme="minorHAnsi"/>
          <w:sz w:val="24"/>
          <w:szCs w:val="24"/>
          <w:lang w:val="en-US"/>
        </w:rPr>
        <w:fldChar w:fldCharType="separate"/>
      </w:r>
      <w:r w:rsidRPr="00331E8C">
        <w:rPr>
          <w:rFonts w:cstheme="minorHAnsi"/>
          <w:noProof/>
          <w:sz w:val="24"/>
          <w:szCs w:val="24"/>
          <w:lang w:val="en-US"/>
        </w:rPr>
        <w:t>Camerer et al. (2016)</w:t>
      </w:r>
      <w:r w:rsidRPr="00331E8C">
        <w:rPr>
          <w:rFonts w:cstheme="minorHAnsi"/>
          <w:sz w:val="24"/>
          <w:szCs w:val="24"/>
          <w:lang w:val="en-US"/>
        </w:rPr>
        <w:fldChar w:fldCharType="end"/>
      </w:r>
      <w:r w:rsidRPr="00331E8C">
        <w:rPr>
          <w:rFonts w:cstheme="minorHAnsi"/>
          <w:sz w:val="24"/>
          <w:szCs w:val="24"/>
          <w:lang w:val="en-US"/>
        </w:rPr>
        <w:t>. Original and replication effect sizes for all 18 studies were reported in correlation coefficients and all are included in this analysis.</w:t>
      </w:r>
    </w:p>
    <w:p w14:paraId="02EDFFD0" w14:textId="77777777" w:rsidR="001A0295" w:rsidRPr="001A0295" w:rsidRDefault="001A0295" w:rsidP="001A0295">
      <w:pPr>
        <w:rPr>
          <w:rFonts w:ascii="Cambria" w:eastAsia="Cambria" w:hAnsi="Cambria" w:cs="Times New Roman"/>
          <w:sz w:val="24"/>
          <w:szCs w:val="24"/>
          <w:lang w:val="en-US"/>
        </w:rPr>
      </w:pPr>
      <w:r w:rsidRPr="001A0295">
        <w:br w:type="page"/>
      </w:r>
    </w:p>
    <w:p w14:paraId="7F7B7F56" w14:textId="77777777" w:rsidR="001A0295" w:rsidRPr="001A0295" w:rsidRDefault="001A0295" w:rsidP="001A0295">
      <w:pPr>
        <w:keepNext/>
        <w:keepLines/>
        <w:spacing w:before="40" w:after="0" w:line="240" w:lineRule="auto"/>
        <w:outlineLvl w:val="2"/>
        <w:rPr>
          <w:rFonts w:asciiTheme="majorHAnsi" w:eastAsiaTheme="majorEastAsia" w:hAnsiTheme="majorHAnsi" w:cstheme="majorBidi"/>
          <w:b/>
          <w:sz w:val="24"/>
          <w:szCs w:val="24"/>
        </w:rPr>
      </w:pPr>
      <w:bookmarkStart w:id="29" w:name="sm2"/>
      <w:bookmarkEnd w:id="29"/>
      <w:r w:rsidRPr="001A0295">
        <w:rPr>
          <w:rFonts w:asciiTheme="majorHAnsi" w:eastAsiaTheme="majorEastAsia" w:hAnsiTheme="majorHAnsi" w:cstheme="majorBidi"/>
          <w:b/>
          <w:sz w:val="24"/>
          <w:szCs w:val="24"/>
        </w:rPr>
        <w:lastRenderedPageBreak/>
        <w:t>Supplementary Material 2</w:t>
      </w:r>
    </w:p>
    <w:p w14:paraId="3FD10FF7" w14:textId="77777777" w:rsidR="001A0295" w:rsidRPr="001A0295" w:rsidRDefault="001A0295" w:rsidP="001A0295">
      <w:pPr>
        <w:keepNext/>
        <w:keepLines/>
        <w:spacing w:before="40" w:after="0" w:line="360" w:lineRule="auto"/>
        <w:ind w:firstLine="720"/>
        <w:outlineLvl w:val="3"/>
        <w:rPr>
          <w:rFonts w:asciiTheme="majorHAnsi" w:eastAsiaTheme="majorEastAsia" w:hAnsiTheme="majorHAnsi" w:cstheme="majorBidi"/>
          <w:b/>
          <w:iCs/>
        </w:rPr>
      </w:pPr>
      <w:bookmarkStart w:id="30" w:name="plots-and-multilevel-model-output-of-the"/>
      <w:bookmarkEnd w:id="30"/>
      <w:r w:rsidRPr="001A0295">
        <w:rPr>
          <w:rFonts w:asciiTheme="majorHAnsi" w:eastAsiaTheme="majorEastAsia" w:hAnsiTheme="majorHAnsi" w:cstheme="majorBidi"/>
          <w:b/>
          <w:iCs/>
        </w:rPr>
        <w:t>Plots and multilevel model output of the relationship between original and replication correlation coefficients using varied exclusion criteria</w:t>
      </w:r>
    </w:p>
    <w:p w14:paraId="525E3BBD" w14:textId="77777777" w:rsidR="001A0295" w:rsidRPr="001A0295" w:rsidRDefault="001A0295" w:rsidP="00331E8C">
      <w:pPr>
        <w:spacing w:before="180" w:after="180" w:line="360" w:lineRule="auto"/>
        <w:ind w:firstLine="720"/>
        <w:rPr>
          <w:rFonts w:ascii="Cambria" w:eastAsia="Cambria" w:hAnsi="Cambria" w:cs="Times New Roman"/>
          <w:sz w:val="24"/>
          <w:szCs w:val="24"/>
          <w:lang w:val="en-US"/>
        </w:rPr>
      </w:pPr>
      <w:r w:rsidRPr="00331E8C">
        <w:rPr>
          <w:rFonts w:eastAsia="Cambria" w:cstheme="minorHAnsi"/>
          <w:sz w:val="24"/>
          <w:szCs w:val="24"/>
          <w:lang w:val="en-US"/>
        </w:rPr>
        <w:t>The following output shows scatter plots and model output for all of the multilevel meta-analyses performed using the varied exclusion criteria explained in the main text</w:t>
      </w:r>
      <w:r w:rsidRPr="001A0295">
        <w:rPr>
          <w:rFonts w:ascii="Cambria" w:eastAsia="Cambria" w:hAnsi="Cambria" w:cs="Times New Roman"/>
          <w:sz w:val="24"/>
          <w:szCs w:val="24"/>
          <w:lang w:val="en-US"/>
        </w:rPr>
        <w:t>.</w:t>
      </w:r>
    </w:p>
    <w:p w14:paraId="0426A6AB" w14:textId="77777777" w:rsidR="001A0295" w:rsidRPr="001A0295" w:rsidRDefault="001A0295" w:rsidP="001A0295">
      <w:pPr>
        <w:spacing w:after="120" w:line="240" w:lineRule="auto"/>
        <w:rPr>
          <w:sz w:val="24"/>
        </w:rPr>
      </w:pPr>
      <w:r w:rsidRPr="001A0295">
        <w:rPr>
          <w:sz w:val="24"/>
        </w:rPr>
        <w:t>Table SM 1. Multilevel meta-analysis model estimates and random effects for all data.</w:t>
      </w:r>
    </w:p>
    <w:tbl>
      <w:tblPr>
        <w:tblW w:w="4563" w:type="pct"/>
        <w:tblLook w:val="07E0" w:firstRow="1" w:lastRow="1" w:firstColumn="1" w:lastColumn="1" w:noHBand="1" w:noVBand="1"/>
      </w:tblPr>
      <w:tblGrid>
        <w:gridCol w:w="1070"/>
        <w:gridCol w:w="1160"/>
        <w:gridCol w:w="1213"/>
        <w:gridCol w:w="642"/>
        <w:gridCol w:w="816"/>
        <w:gridCol w:w="3336"/>
      </w:tblGrid>
      <w:tr w:rsidR="001A0295" w:rsidRPr="001A0295" w14:paraId="0B371474" w14:textId="77777777" w:rsidTr="00077A12">
        <w:tc>
          <w:tcPr>
            <w:tcW w:w="0" w:type="auto"/>
            <w:tcBorders>
              <w:top w:val="single" w:sz="4" w:space="0" w:color="auto"/>
              <w:left w:val="nil"/>
              <w:bottom w:val="single" w:sz="4" w:space="0" w:color="auto"/>
              <w:right w:val="nil"/>
            </w:tcBorders>
            <w:vAlign w:val="bottom"/>
            <w:hideMark/>
          </w:tcPr>
          <w:p w14:paraId="59D49BE7"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Estimate</w:t>
            </w:r>
          </w:p>
        </w:tc>
        <w:tc>
          <w:tcPr>
            <w:tcW w:w="0" w:type="auto"/>
            <w:tcBorders>
              <w:top w:val="single" w:sz="4" w:space="0" w:color="auto"/>
              <w:left w:val="nil"/>
              <w:bottom w:val="single" w:sz="4" w:space="0" w:color="auto"/>
              <w:right w:val="nil"/>
            </w:tcBorders>
            <w:vAlign w:val="bottom"/>
            <w:hideMark/>
          </w:tcPr>
          <w:p w14:paraId="4C6DC615"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95% CI LB</w:t>
            </w:r>
          </w:p>
        </w:tc>
        <w:tc>
          <w:tcPr>
            <w:tcW w:w="0" w:type="auto"/>
            <w:tcBorders>
              <w:top w:val="single" w:sz="4" w:space="0" w:color="auto"/>
              <w:left w:val="nil"/>
              <w:bottom w:val="single" w:sz="4" w:space="0" w:color="auto"/>
              <w:right w:val="nil"/>
            </w:tcBorders>
            <w:vAlign w:val="bottom"/>
            <w:hideMark/>
          </w:tcPr>
          <w:p w14:paraId="2A54F350"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95% CI UB</w:t>
            </w:r>
          </w:p>
        </w:tc>
        <w:tc>
          <w:tcPr>
            <w:tcW w:w="0" w:type="auto"/>
            <w:tcBorders>
              <w:top w:val="single" w:sz="4" w:space="0" w:color="auto"/>
              <w:left w:val="nil"/>
              <w:bottom w:val="single" w:sz="4" w:space="0" w:color="auto"/>
              <w:right w:val="nil"/>
            </w:tcBorders>
            <w:vAlign w:val="bottom"/>
            <w:hideMark/>
          </w:tcPr>
          <w:p w14:paraId="18071C2E"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SE</w:t>
            </w:r>
          </w:p>
        </w:tc>
        <w:tc>
          <w:tcPr>
            <w:tcW w:w="0" w:type="auto"/>
            <w:tcBorders>
              <w:top w:val="single" w:sz="4" w:space="0" w:color="auto"/>
              <w:left w:val="nil"/>
              <w:bottom w:val="single" w:sz="4" w:space="0" w:color="auto"/>
              <w:right w:val="nil"/>
            </w:tcBorders>
            <w:vAlign w:val="bottom"/>
            <w:hideMark/>
          </w:tcPr>
          <w:p w14:paraId="63D0DB90" w14:textId="77777777" w:rsidR="001A0295" w:rsidRPr="001A0295" w:rsidRDefault="001A0295" w:rsidP="001A0295">
            <w:pPr>
              <w:spacing w:before="36" w:after="36" w:line="240" w:lineRule="auto"/>
              <w:rPr>
                <w:sz w:val="24"/>
                <w:szCs w:val="24"/>
                <w:lang w:val="en-US"/>
              </w:rPr>
            </w:pPr>
            <w:r w:rsidRPr="001A0295">
              <w:rPr>
                <w:sz w:val="24"/>
                <w:szCs w:val="24"/>
                <w:lang w:val="en-US"/>
              </w:rPr>
              <w:t>p</w:t>
            </w:r>
          </w:p>
        </w:tc>
        <w:tc>
          <w:tcPr>
            <w:tcW w:w="0" w:type="auto"/>
            <w:tcBorders>
              <w:top w:val="single" w:sz="4" w:space="0" w:color="auto"/>
              <w:left w:val="nil"/>
              <w:bottom w:val="single" w:sz="4" w:space="0" w:color="auto"/>
              <w:right w:val="nil"/>
            </w:tcBorders>
            <w:vAlign w:val="bottom"/>
            <w:hideMark/>
          </w:tcPr>
          <w:p w14:paraId="5E840EC2" w14:textId="77777777" w:rsidR="001A0295" w:rsidRPr="001A0295" w:rsidRDefault="001A0295" w:rsidP="001A0295">
            <w:pPr>
              <w:spacing w:before="36" w:after="36" w:line="240" w:lineRule="auto"/>
              <w:rPr>
                <w:sz w:val="24"/>
                <w:szCs w:val="24"/>
                <w:lang w:val="en-US"/>
              </w:rPr>
            </w:pPr>
            <w:r w:rsidRPr="001A0295">
              <w:rPr>
                <w:sz w:val="24"/>
                <w:szCs w:val="24"/>
                <w:lang w:val="en-US"/>
              </w:rPr>
              <w:t>Random effects</w:t>
            </w:r>
          </w:p>
        </w:tc>
      </w:tr>
      <w:tr w:rsidR="001A0295" w:rsidRPr="001A0295" w14:paraId="557BD471" w14:textId="77777777" w:rsidTr="00077A12">
        <w:tc>
          <w:tcPr>
            <w:tcW w:w="0" w:type="auto"/>
            <w:tcBorders>
              <w:top w:val="single" w:sz="4" w:space="0" w:color="auto"/>
            </w:tcBorders>
            <w:hideMark/>
          </w:tcPr>
          <w:p w14:paraId="5B184FCD"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-0.14</w:t>
            </w:r>
          </w:p>
        </w:tc>
        <w:tc>
          <w:tcPr>
            <w:tcW w:w="0" w:type="auto"/>
            <w:tcBorders>
              <w:top w:val="single" w:sz="4" w:space="0" w:color="auto"/>
            </w:tcBorders>
            <w:hideMark/>
          </w:tcPr>
          <w:p w14:paraId="4EBA450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-0.21</w:t>
            </w:r>
          </w:p>
        </w:tc>
        <w:tc>
          <w:tcPr>
            <w:tcW w:w="0" w:type="auto"/>
            <w:tcBorders>
              <w:top w:val="single" w:sz="4" w:space="0" w:color="auto"/>
            </w:tcBorders>
            <w:hideMark/>
          </w:tcPr>
          <w:p w14:paraId="5AF66040"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-0.07</w:t>
            </w:r>
          </w:p>
        </w:tc>
        <w:tc>
          <w:tcPr>
            <w:tcW w:w="0" w:type="auto"/>
            <w:tcBorders>
              <w:top w:val="single" w:sz="4" w:space="0" w:color="auto"/>
            </w:tcBorders>
            <w:hideMark/>
          </w:tcPr>
          <w:p w14:paraId="38D76120"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0.04</w:t>
            </w:r>
          </w:p>
        </w:tc>
        <w:tc>
          <w:tcPr>
            <w:tcW w:w="0" w:type="auto"/>
            <w:tcBorders>
              <w:top w:val="single" w:sz="4" w:space="0" w:color="auto"/>
            </w:tcBorders>
            <w:hideMark/>
          </w:tcPr>
          <w:p w14:paraId="39B5D55A" w14:textId="77777777" w:rsidR="001A0295" w:rsidRPr="001A0295" w:rsidRDefault="001A0295" w:rsidP="001A0295">
            <w:pPr>
              <w:spacing w:before="36" w:after="36" w:line="240" w:lineRule="auto"/>
              <w:rPr>
                <w:sz w:val="24"/>
                <w:szCs w:val="24"/>
                <w:lang w:val="en-US"/>
              </w:rPr>
            </w:pPr>
            <w:r w:rsidRPr="001A0295">
              <w:rPr>
                <w:sz w:val="24"/>
                <w:szCs w:val="24"/>
                <w:lang w:val="en-US"/>
              </w:rPr>
              <w:t>&lt; .001</w:t>
            </w:r>
          </w:p>
        </w:tc>
        <w:tc>
          <w:tcPr>
            <w:tcW w:w="0" w:type="auto"/>
            <w:tcBorders>
              <w:top w:val="single" w:sz="4" w:space="0" w:color="auto"/>
            </w:tcBorders>
          </w:tcPr>
          <w:p w14:paraId="0FC6B78A" w14:textId="77777777" w:rsidR="001A0295" w:rsidRPr="001A0295" w:rsidRDefault="001A0295" w:rsidP="001A0295">
            <w:pPr>
              <w:spacing w:before="36" w:after="36" w:line="240" w:lineRule="auto"/>
              <w:rPr>
                <w:sz w:val="24"/>
                <w:szCs w:val="24"/>
                <w:lang w:val="en-US"/>
              </w:rPr>
            </w:pPr>
          </w:p>
        </w:tc>
      </w:tr>
      <w:tr w:rsidR="001A0295" w:rsidRPr="001A0295" w14:paraId="6DF341E1" w14:textId="77777777" w:rsidTr="00077A12">
        <w:tc>
          <w:tcPr>
            <w:tcW w:w="0" w:type="auto"/>
          </w:tcPr>
          <w:p w14:paraId="0A91CC72" w14:textId="77777777" w:rsidR="001A0295" w:rsidRPr="001A0295" w:rsidRDefault="001A0295" w:rsidP="001A0295">
            <w:pPr>
              <w:spacing w:before="36" w:after="36" w:line="240" w:lineRule="auto"/>
              <w:rPr>
                <w:sz w:val="24"/>
                <w:szCs w:val="24"/>
                <w:lang w:val="en-US"/>
              </w:rPr>
            </w:pPr>
          </w:p>
        </w:tc>
        <w:tc>
          <w:tcPr>
            <w:tcW w:w="0" w:type="auto"/>
          </w:tcPr>
          <w:p w14:paraId="165CD947" w14:textId="77777777" w:rsidR="001A0295" w:rsidRPr="001A0295" w:rsidRDefault="001A0295" w:rsidP="001A0295">
            <w:pPr>
              <w:spacing w:before="36" w:after="36" w:line="240" w:lineRule="auto"/>
              <w:rPr>
                <w:sz w:val="24"/>
                <w:szCs w:val="24"/>
                <w:lang w:val="en-US"/>
              </w:rPr>
            </w:pPr>
          </w:p>
        </w:tc>
        <w:tc>
          <w:tcPr>
            <w:tcW w:w="0" w:type="auto"/>
          </w:tcPr>
          <w:p w14:paraId="0308448D" w14:textId="77777777" w:rsidR="001A0295" w:rsidRPr="001A0295" w:rsidRDefault="001A0295" w:rsidP="001A0295">
            <w:pPr>
              <w:spacing w:before="36" w:after="36" w:line="240" w:lineRule="auto"/>
              <w:rPr>
                <w:sz w:val="24"/>
                <w:szCs w:val="24"/>
                <w:lang w:val="en-US"/>
              </w:rPr>
            </w:pPr>
          </w:p>
        </w:tc>
        <w:tc>
          <w:tcPr>
            <w:tcW w:w="0" w:type="auto"/>
          </w:tcPr>
          <w:p w14:paraId="6F3A7AD6" w14:textId="77777777" w:rsidR="001A0295" w:rsidRPr="001A0295" w:rsidRDefault="001A0295" w:rsidP="001A0295">
            <w:pPr>
              <w:spacing w:before="36" w:after="36" w:line="240" w:lineRule="auto"/>
              <w:rPr>
                <w:sz w:val="24"/>
                <w:szCs w:val="24"/>
                <w:lang w:val="en-US"/>
              </w:rPr>
            </w:pPr>
          </w:p>
        </w:tc>
        <w:tc>
          <w:tcPr>
            <w:tcW w:w="0" w:type="auto"/>
          </w:tcPr>
          <w:p w14:paraId="318744A1" w14:textId="77777777" w:rsidR="001A0295" w:rsidRPr="001A0295" w:rsidRDefault="001A0295" w:rsidP="001A0295">
            <w:pPr>
              <w:spacing w:before="36" w:after="36" w:line="240" w:lineRule="auto"/>
              <w:rPr>
                <w:sz w:val="24"/>
                <w:szCs w:val="24"/>
                <w:lang w:val="en-US"/>
              </w:rPr>
            </w:pPr>
          </w:p>
        </w:tc>
        <w:tc>
          <w:tcPr>
            <w:tcW w:w="0" w:type="auto"/>
            <w:hideMark/>
          </w:tcPr>
          <w:p w14:paraId="2D6099A6" w14:textId="77777777" w:rsidR="001A0295" w:rsidRPr="001A0295" w:rsidRDefault="001A0295" w:rsidP="001A0295">
            <w:pPr>
              <w:spacing w:before="36" w:after="36" w:line="240" w:lineRule="auto"/>
              <w:rPr>
                <w:sz w:val="24"/>
                <w:szCs w:val="24"/>
                <w:lang w:val="en-US"/>
              </w:rPr>
            </w:pPr>
            <w:r w:rsidRPr="001A0295">
              <w:rPr>
                <w:sz w:val="24"/>
                <w:szCs w:val="24"/>
                <w:lang w:val="en-US"/>
              </w:rPr>
              <w:t>Project variance = 0.008, n = 8</w:t>
            </w:r>
          </w:p>
        </w:tc>
      </w:tr>
      <w:tr w:rsidR="001A0295" w:rsidRPr="001A0295" w14:paraId="5661CA08" w14:textId="77777777" w:rsidTr="00077A12">
        <w:tc>
          <w:tcPr>
            <w:tcW w:w="0" w:type="auto"/>
          </w:tcPr>
          <w:p w14:paraId="28334701" w14:textId="77777777" w:rsidR="001A0295" w:rsidRPr="001A0295" w:rsidRDefault="001A0295" w:rsidP="001A0295">
            <w:pPr>
              <w:spacing w:before="36" w:after="36" w:line="240" w:lineRule="auto"/>
              <w:rPr>
                <w:sz w:val="24"/>
                <w:szCs w:val="24"/>
                <w:lang w:val="en-US"/>
              </w:rPr>
            </w:pPr>
          </w:p>
        </w:tc>
        <w:tc>
          <w:tcPr>
            <w:tcW w:w="0" w:type="auto"/>
          </w:tcPr>
          <w:p w14:paraId="5237CB5A" w14:textId="77777777" w:rsidR="001A0295" w:rsidRPr="001A0295" w:rsidRDefault="001A0295" w:rsidP="001A0295">
            <w:pPr>
              <w:spacing w:before="36" w:after="36" w:line="240" w:lineRule="auto"/>
              <w:rPr>
                <w:sz w:val="24"/>
                <w:szCs w:val="24"/>
                <w:lang w:val="en-US"/>
              </w:rPr>
            </w:pPr>
          </w:p>
        </w:tc>
        <w:tc>
          <w:tcPr>
            <w:tcW w:w="0" w:type="auto"/>
          </w:tcPr>
          <w:p w14:paraId="41811B4E" w14:textId="77777777" w:rsidR="001A0295" w:rsidRPr="001A0295" w:rsidRDefault="001A0295" w:rsidP="001A0295">
            <w:pPr>
              <w:spacing w:before="36" w:after="36" w:line="240" w:lineRule="auto"/>
              <w:rPr>
                <w:sz w:val="24"/>
                <w:szCs w:val="24"/>
                <w:lang w:val="en-US"/>
              </w:rPr>
            </w:pPr>
          </w:p>
        </w:tc>
        <w:tc>
          <w:tcPr>
            <w:tcW w:w="0" w:type="auto"/>
          </w:tcPr>
          <w:p w14:paraId="1101507D" w14:textId="77777777" w:rsidR="001A0295" w:rsidRPr="001A0295" w:rsidRDefault="001A0295" w:rsidP="001A0295">
            <w:pPr>
              <w:spacing w:before="36" w:after="36" w:line="240" w:lineRule="auto"/>
              <w:rPr>
                <w:sz w:val="24"/>
                <w:szCs w:val="24"/>
                <w:lang w:val="en-US"/>
              </w:rPr>
            </w:pPr>
          </w:p>
        </w:tc>
        <w:tc>
          <w:tcPr>
            <w:tcW w:w="0" w:type="auto"/>
          </w:tcPr>
          <w:p w14:paraId="7A797405" w14:textId="77777777" w:rsidR="001A0295" w:rsidRPr="001A0295" w:rsidRDefault="001A0295" w:rsidP="001A0295">
            <w:pPr>
              <w:spacing w:before="36" w:after="36" w:line="240" w:lineRule="auto"/>
              <w:rPr>
                <w:sz w:val="24"/>
                <w:szCs w:val="24"/>
                <w:lang w:val="en-US"/>
              </w:rPr>
            </w:pPr>
          </w:p>
        </w:tc>
        <w:tc>
          <w:tcPr>
            <w:tcW w:w="0" w:type="auto"/>
            <w:hideMark/>
          </w:tcPr>
          <w:p w14:paraId="2064CEE4" w14:textId="77777777" w:rsidR="001A0295" w:rsidRPr="001A0295" w:rsidRDefault="001A0295" w:rsidP="001A0295">
            <w:pPr>
              <w:spacing w:before="36" w:after="36" w:line="240" w:lineRule="auto"/>
              <w:rPr>
                <w:sz w:val="24"/>
                <w:szCs w:val="24"/>
                <w:lang w:val="en-US"/>
              </w:rPr>
            </w:pPr>
            <w:r w:rsidRPr="001A0295">
              <w:rPr>
                <w:sz w:val="24"/>
                <w:szCs w:val="24"/>
                <w:lang w:val="en-US"/>
              </w:rPr>
              <w:t>Article variance = 0.016, n = 229</w:t>
            </w:r>
          </w:p>
        </w:tc>
      </w:tr>
      <w:tr w:rsidR="001A0295" w:rsidRPr="001A0295" w14:paraId="3BF8BC79" w14:textId="77777777" w:rsidTr="00077A12">
        <w:tc>
          <w:tcPr>
            <w:tcW w:w="0" w:type="auto"/>
          </w:tcPr>
          <w:p w14:paraId="00908082" w14:textId="77777777" w:rsidR="001A0295" w:rsidRPr="001A0295" w:rsidRDefault="001A0295" w:rsidP="001A0295">
            <w:pPr>
              <w:spacing w:before="36" w:after="36" w:line="240" w:lineRule="auto"/>
              <w:rPr>
                <w:sz w:val="24"/>
                <w:szCs w:val="24"/>
                <w:lang w:val="en-US"/>
              </w:rPr>
            </w:pPr>
          </w:p>
        </w:tc>
        <w:tc>
          <w:tcPr>
            <w:tcW w:w="0" w:type="auto"/>
          </w:tcPr>
          <w:p w14:paraId="429EA869" w14:textId="77777777" w:rsidR="001A0295" w:rsidRPr="001A0295" w:rsidRDefault="001A0295" w:rsidP="001A0295">
            <w:pPr>
              <w:spacing w:before="36" w:after="36" w:line="240" w:lineRule="auto"/>
              <w:rPr>
                <w:sz w:val="24"/>
                <w:szCs w:val="24"/>
                <w:lang w:val="en-US"/>
              </w:rPr>
            </w:pPr>
          </w:p>
        </w:tc>
        <w:tc>
          <w:tcPr>
            <w:tcW w:w="0" w:type="auto"/>
          </w:tcPr>
          <w:p w14:paraId="5BAF8BED" w14:textId="77777777" w:rsidR="001A0295" w:rsidRPr="001A0295" w:rsidRDefault="001A0295" w:rsidP="001A0295">
            <w:pPr>
              <w:spacing w:before="36" w:after="36" w:line="240" w:lineRule="auto"/>
              <w:rPr>
                <w:sz w:val="24"/>
                <w:szCs w:val="24"/>
                <w:lang w:val="en-US"/>
              </w:rPr>
            </w:pPr>
          </w:p>
        </w:tc>
        <w:tc>
          <w:tcPr>
            <w:tcW w:w="0" w:type="auto"/>
          </w:tcPr>
          <w:p w14:paraId="7897E8D9" w14:textId="77777777" w:rsidR="001A0295" w:rsidRPr="001A0295" w:rsidRDefault="001A0295" w:rsidP="001A0295">
            <w:pPr>
              <w:spacing w:before="36" w:after="36" w:line="240" w:lineRule="auto"/>
              <w:rPr>
                <w:sz w:val="24"/>
                <w:szCs w:val="24"/>
                <w:lang w:val="en-US"/>
              </w:rPr>
            </w:pPr>
          </w:p>
        </w:tc>
        <w:tc>
          <w:tcPr>
            <w:tcW w:w="0" w:type="auto"/>
          </w:tcPr>
          <w:p w14:paraId="76CCC04B" w14:textId="77777777" w:rsidR="001A0295" w:rsidRPr="001A0295" w:rsidRDefault="001A0295" w:rsidP="001A0295">
            <w:pPr>
              <w:spacing w:before="36" w:after="36" w:line="240" w:lineRule="auto"/>
              <w:rPr>
                <w:sz w:val="24"/>
                <w:szCs w:val="24"/>
                <w:lang w:val="en-US"/>
              </w:rPr>
            </w:pPr>
          </w:p>
        </w:tc>
        <w:tc>
          <w:tcPr>
            <w:tcW w:w="0" w:type="auto"/>
            <w:hideMark/>
          </w:tcPr>
          <w:p w14:paraId="27F9FA01" w14:textId="77777777" w:rsidR="001A0295" w:rsidRPr="001A0295" w:rsidRDefault="001A0295" w:rsidP="001A0295">
            <w:pPr>
              <w:spacing w:before="36" w:after="36" w:line="240" w:lineRule="auto"/>
              <w:rPr>
                <w:sz w:val="24"/>
                <w:szCs w:val="24"/>
                <w:lang w:val="en-US"/>
              </w:rPr>
            </w:pPr>
            <w:r w:rsidRPr="001A0295">
              <w:rPr>
                <w:sz w:val="24"/>
                <w:szCs w:val="24"/>
                <w:lang w:val="en-US"/>
              </w:rPr>
              <w:t>Effect variance = 0.012, n = 306</w:t>
            </w:r>
          </w:p>
        </w:tc>
      </w:tr>
      <w:tr w:rsidR="001A0295" w:rsidRPr="001A0295" w14:paraId="747593F8" w14:textId="77777777" w:rsidTr="00077A12">
        <w:tc>
          <w:tcPr>
            <w:tcW w:w="0" w:type="auto"/>
            <w:tcBorders>
              <w:bottom w:val="single" w:sz="4" w:space="0" w:color="auto"/>
            </w:tcBorders>
          </w:tcPr>
          <w:p w14:paraId="50634C11" w14:textId="77777777" w:rsidR="001A0295" w:rsidRPr="001A0295" w:rsidRDefault="001A0295" w:rsidP="001A0295">
            <w:pPr>
              <w:spacing w:before="36" w:after="36" w:line="240" w:lineRule="auto"/>
              <w:rPr>
                <w:sz w:val="24"/>
                <w:szCs w:val="24"/>
                <w:lang w:val="en-US"/>
              </w:rPr>
            </w:pPr>
          </w:p>
        </w:tc>
        <w:tc>
          <w:tcPr>
            <w:tcW w:w="0" w:type="auto"/>
            <w:tcBorders>
              <w:bottom w:val="single" w:sz="4" w:space="0" w:color="auto"/>
            </w:tcBorders>
          </w:tcPr>
          <w:p w14:paraId="0C6A076A" w14:textId="77777777" w:rsidR="001A0295" w:rsidRPr="001A0295" w:rsidRDefault="001A0295" w:rsidP="001A0295">
            <w:pPr>
              <w:spacing w:before="36" w:after="36" w:line="240" w:lineRule="auto"/>
              <w:rPr>
                <w:sz w:val="24"/>
                <w:szCs w:val="24"/>
                <w:lang w:val="en-US"/>
              </w:rPr>
            </w:pPr>
          </w:p>
        </w:tc>
        <w:tc>
          <w:tcPr>
            <w:tcW w:w="0" w:type="auto"/>
            <w:tcBorders>
              <w:bottom w:val="single" w:sz="4" w:space="0" w:color="auto"/>
            </w:tcBorders>
          </w:tcPr>
          <w:p w14:paraId="5AAB1BD0" w14:textId="77777777" w:rsidR="001A0295" w:rsidRPr="001A0295" w:rsidRDefault="001A0295" w:rsidP="001A0295">
            <w:pPr>
              <w:spacing w:before="36" w:after="36" w:line="240" w:lineRule="auto"/>
              <w:rPr>
                <w:sz w:val="24"/>
                <w:szCs w:val="24"/>
                <w:lang w:val="en-US"/>
              </w:rPr>
            </w:pPr>
          </w:p>
        </w:tc>
        <w:tc>
          <w:tcPr>
            <w:tcW w:w="0" w:type="auto"/>
            <w:tcBorders>
              <w:bottom w:val="single" w:sz="4" w:space="0" w:color="auto"/>
            </w:tcBorders>
          </w:tcPr>
          <w:p w14:paraId="7156DE24" w14:textId="77777777" w:rsidR="001A0295" w:rsidRPr="001A0295" w:rsidRDefault="001A0295" w:rsidP="001A0295">
            <w:pPr>
              <w:spacing w:before="36" w:after="36" w:line="240" w:lineRule="auto"/>
              <w:rPr>
                <w:sz w:val="24"/>
                <w:szCs w:val="24"/>
                <w:lang w:val="en-US"/>
              </w:rPr>
            </w:pPr>
          </w:p>
        </w:tc>
        <w:tc>
          <w:tcPr>
            <w:tcW w:w="0" w:type="auto"/>
            <w:tcBorders>
              <w:bottom w:val="single" w:sz="4" w:space="0" w:color="auto"/>
            </w:tcBorders>
          </w:tcPr>
          <w:p w14:paraId="2C94F447" w14:textId="77777777" w:rsidR="001A0295" w:rsidRPr="001A0295" w:rsidRDefault="001A0295" w:rsidP="001A0295">
            <w:pPr>
              <w:spacing w:before="36" w:after="36" w:line="240" w:lineRule="auto"/>
              <w:rPr>
                <w:sz w:val="24"/>
                <w:szCs w:val="24"/>
                <w:lang w:val="en-US"/>
              </w:rPr>
            </w:pPr>
          </w:p>
        </w:tc>
        <w:tc>
          <w:tcPr>
            <w:tcW w:w="0" w:type="auto"/>
            <w:tcBorders>
              <w:bottom w:val="single" w:sz="4" w:space="0" w:color="auto"/>
            </w:tcBorders>
            <w:hideMark/>
          </w:tcPr>
          <w:p w14:paraId="696C2287" w14:textId="77777777" w:rsidR="001A0295" w:rsidRPr="001A0295" w:rsidRDefault="001A0295" w:rsidP="001A0295">
            <w:pPr>
              <w:spacing w:before="36" w:after="36" w:line="240" w:lineRule="auto"/>
              <w:rPr>
                <w:sz w:val="24"/>
                <w:szCs w:val="24"/>
                <w:lang w:val="en-US"/>
              </w:rPr>
            </w:pPr>
            <w:proofErr w:type="gramStart"/>
            <w:r w:rsidRPr="001A0295">
              <w:rPr>
                <w:sz w:val="24"/>
                <w:szCs w:val="24"/>
                <w:lang w:val="en-US"/>
              </w:rPr>
              <w:t>QE(</w:t>
            </w:r>
            <w:proofErr w:type="gramEnd"/>
            <w:r w:rsidRPr="001A0295">
              <w:rPr>
                <w:sz w:val="24"/>
                <w:szCs w:val="24"/>
                <w:lang w:val="en-US"/>
              </w:rPr>
              <w:t>305) = 3531.9, p &lt; .001</w:t>
            </w:r>
          </w:p>
        </w:tc>
      </w:tr>
    </w:tbl>
    <w:p w14:paraId="5DBA85C1" w14:textId="77777777" w:rsidR="001A0295" w:rsidRPr="001A0295" w:rsidRDefault="001A0295" w:rsidP="001A0295">
      <w:pPr>
        <w:spacing w:after="120" w:line="240" w:lineRule="auto"/>
        <w:rPr>
          <w:sz w:val="24"/>
          <w:lang w:val="en-US"/>
        </w:rPr>
      </w:pPr>
      <w:r w:rsidRPr="001A0295">
        <w:rPr>
          <w:noProof/>
        </w:rPr>
        <w:drawing>
          <wp:inline distT="0" distB="0" distL="0" distR="0" wp14:anchorId="08E9A905" wp14:editId="0705CF28">
            <wp:extent cx="5334000" cy="33337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unnamed-chunk-17-1.png"/>
                    <pic:cNvPicPr>
                      <a:picLocks noChangeAspect="1" noChangeArrowheads="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p>
    <w:p w14:paraId="57AA3645" w14:textId="77777777" w:rsidR="001A0295" w:rsidRPr="001A0295" w:rsidRDefault="001A0295" w:rsidP="001A0295">
      <w:pPr>
        <w:spacing w:after="120" w:line="240" w:lineRule="auto"/>
        <w:rPr>
          <w:sz w:val="24"/>
        </w:rPr>
      </w:pPr>
      <w:r w:rsidRPr="001A0295">
        <w:rPr>
          <w:i/>
          <w:sz w:val="24"/>
        </w:rPr>
        <w:t xml:space="preserve">Figure SM1. </w:t>
      </w:r>
      <w:r w:rsidRPr="001A0295">
        <w:rPr>
          <w:sz w:val="24"/>
        </w:rPr>
        <w:t>Scatter plot of replication effect sizes (in correlation coefficients) plotted against original effects including all data.</w:t>
      </w:r>
    </w:p>
    <w:p w14:paraId="37F0EA41" w14:textId="77777777" w:rsidR="001A0295" w:rsidRPr="001A0295" w:rsidRDefault="001A0295" w:rsidP="001A0295">
      <w:pPr>
        <w:rPr>
          <w:sz w:val="24"/>
        </w:rPr>
      </w:pPr>
      <w:r w:rsidRPr="001A0295">
        <w:br w:type="page"/>
      </w:r>
    </w:p>
    <w:p w14:paraId="30579CC0" w14:textId="77777777" w:rsidR="001A0295" w:rsidRPr="001A0295" w:rsidRDefault="001A0295" w:rsidP="001A0295">
      <w:pPr>
        <w:spacing w:after="120" w:line="240" w:lineRule="auto"/>
        <w:rPr>
          <w:sz w:val="24"/>
        </w:rPr>
      </w:pPr>
      <w:r w:rsidRPr="001A0295">
        <w:rPr>
          <w:sz w:val="24"/>
        </w:rPr>
        <w:lastRenderedPageBreak/>
        <w:t xml:space="preserve">Table SM2. </w:t>
      </w:r>
    </w:p>
    <w:p w14:paraId="2C254320" w14:textId="77777777" w:rsidR="001A0295" w:rsidRPr="001A0295" w:rsidRDefault="001A0295" w:rsidP="001A0295">
      <w:pPr>
        <w:spacing w:after="120" w:line="240" w:lineRule="auto"/>
        <w:rPr>
          <w:i/>
          <w:sz w:val="24"/>
        </w:rPr>
      </w:pPr>
      <w:r w:rsidRPr="001A0295">
        <w:rPr>
          <w:i/>
          <w:sz w:val="24"/>
        </w:rPr>
        <w:t>Multilevel meta-analysis model estimates and random effects including only statistically significant replications.</w:t>
      </w:r>
    </w:p>
    <w:tbl>
      <w:tblPr>
        <w:tblW w:w="0" w:type="pct"/>
        <w:tblLook w:val="07E0" w:firstRow="1" w:lastRow="1" w:firstColumn="1" w:lastColumn="1" w:noHBand="1" w:noVBand="1"/>
      </w:tblPr>
      <w:tblGrid>
        <w:gridCol w:w="1070"/>
        <w:gridCol w:w="1160"/>
        <w:gridCol w:w="1213"/>
        <w:gridCol w:w="642"/>
        <w:gridCol w:w="520"/>
        <w:gridCol w:w="3337"/>
      </w:tblGrid>
      <w:tr w:rsidR="001A0295" w:rsidRPr="001A0295" w14:paraId="53E7A57B" w14:textId="77777777" w:rsidTr="00077A12">
        <w:tc>
          <w:tcPr>
            <w:tcW w:w="0" w:type="auto"/>
            <w:tcBorders>
              <w:top w:val="single" w:sz="4" w:space="0" w:color="auto"/>
              <w:left w:val="nil"/>
              <w:bottom w:val="single" w:sz="4" w:space="0" w:color="auto"/>
              <w:right w:val="nil"/>
            </w:tcBorders>
            <w:vAlign w:val="bottom"/>
            <w:hideMark/>
          </w:tcPr>
          <w:p w14:paraId="2C8CE025"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Estimate</w:t>
            </w:r>
          </w:p>
        </w:tc>
        <w:tc>
          <w:tcPr>
            <w:tcW w:w="0" w:type="auto"/>
            <w:tcBorders>
              <w:top w:val="single" w:sz="4" w:space="0" w:color="auto"/>
              <w:left w:val="nil"/>
              <w:bottom w:val="single" w:sz="4" w:space="0" w:color="auto"/>
              <w:right w:val="nil"/>
            </w:tcBorders>
            <w:vAlign w:val="bottom"/>
            <w:hideMark/>
          </w:tcPr>
          <w:p w14:paraId="337FA3C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95% CI LB</w:t>
            </w:r>
          </w:p>
        </w:tc>
        <w:tc>
          <w:tcPr>
            <w:tcW w:w="0" w:type="auto"/>
            <w:tcBorders>
              <w:top w:val="single" w:sz="4" w:space="0" w:color="auto"/>
              <w:left w:val="nil"/>
              <w:bottom w:val="single" w:sz="4" w:space="0" w:color="auto"/>
              <w:right w:val="nil"/>
            </w:tcBorders>
            <w:vAlign w:val="bottom"/>
            <w:hideMark/>
          </w:tcPr>
          <w:p w14:paraId="42BB46A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95% CI UB</w:t>
            </w:r>
          </w:p>
        </w:tc>
        <w:tc>
          <w:tcPr>
            <w:tcW w:w="0" w:type="auto"/>
            <w:tcBorders>
              <w:top w:val="single" w:sz="4" w:space="0" w:color="auto"/>
              <w:left w:val="nil"/>
              <w:bottom w:val="single" w:sz="4" w:space="0" w:color="auto"/>
              <w:right w:val="nil"/>
            </w:tcBorders>
            <w:vAlign w:val="bottom"/>
            <w:hideMark/>
          </w:tcPr>
          <w:p w14:paraId="2591B548"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SE</w:t>
            </w:r>
          </w:p>
        </w:tc>
        <w:tc>
          <w:tcPr>
            <w:tcW w:w="0" w:type="auto"/>
            <w:tcBorders>
              <w:top w:val="single" w:sz="4" w:space="0" w:color="auto"/>
              <w:left w:val="nil"/>
              <w:bottom w:val="single" w:sz="4" w:space="0" w:color="auto"/>
              <w:right w:val="nil"/>
            </w:tcBorders>
            <w:vAlign w:val="bottom"/>
            <w:hideMark/>
          </w:tcPr>
          <w:p w14:paraId="61E44B5E"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p</w:t>
            </w:r>
          </w:p>
        </w:tc>
        <w:tc>
          <w:tcPr>
            <w:tcW w:w="0" w:type="auto"/>
            <w:tcBorders>
              <w:top w:val="single" w:sz="4" w:space="0" w:color="auto"/>
              <w:left w:val="nil"/>
              <w:bottom w:val="single" w:sz="4" w:space="0" w:color="auto"/>
              <w:right w:val="nil"/>
            </w:tcBorders>
            <w:vAlign w:val="bottom"/>
            <w:hideMark/>
          </w:tcPr>
          <w:p w14:paraId="0E2C488B" w14:textId="77777777" w:rsidR="001A0295" w:rsidRPr="001A0295" w:rsidRDefault="001A0295" w:rsidP="001A0295">
            <w:pPr>
              <w:spacing w:before="36" w:after="36" w:line="240" w:lineRule="auto"/>
              <w:rPr>
                <w:sz w:val="24"/>
                <w:szCs w:val="24"/>
                <w:lang w:val="en-US"/>
              </w:rPr>
            </w:pPr>
            <w:r w:rsidRPr="001A0295">
              <w:rPr>
                <w:sz w:val="24"/>
                <w:szCs w:val="24"/>
                <w:lang w:val="en-US"/>
              </w:rPr>
              <w:t>Random effects</w:t>
            </w:r>
          </w:p>
        </w:tc>
      </w:tr>
      <w:tr w:rsidR="001A0295" w:rsidRPr="001A0295" w14:paraId="12CDB9F8" w14:textId="77777777" w:rsidTr="00077A12">
        <w:tc>
          <w:tcPr>
            <w:tcW w:w="0" w:type="auto"/>
            <w:tcBorders>
              <w:top w:val="single" w:sz="4" w:space="0" w:color="auto"/>
            </w:tcBorders>
            <w:hideMark/>
          </w:tcPr>
          <w:p w14:paraId="78C4473B"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-0.05</w:t>
            </w:r>
          </w:p>
        </w:tc>
        <w:tc>
          <w:tcPr>
            <w:tcW w:w="0" w:type="auto"/>
            <w:tcBorders>
              <w:top w:val="single" w:sz="4" w:space="0" w:color="auto"/>
            </w:tcBorders>
            <w:hideMark/>
          </w:tcPr>
          <w:p w14:paraId="1CEDA3B0"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-0.11</w:t>
            </w:r>
          </w:p>
        </w:tc>
        <w:tc>
          <w:tcPr>
            <w:tcW w:w="0" w:type="auto"/>
            <w:tcBorders>
              <w:top w:val="single" w:sz="4" w:space="0" w:color="auto"/>
            </w:tcBorders>
            <w:hideMark/>
          </w:tcPr>
          <w:p w14:paraId="63AD5726"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0.01</w:t>
            </w:r>
          </w:p>
        </w:tc>
        <w:tc>
          <w:tcPr>
            <w:tcW w:w="0" w:type="auto"/>
            <w:tcBorders>
              <w:top w:val="single" w:sz="4" w:space="0" w:color="auto"/>
            </w:tcBorders>
            <w:hideMark/>
          </w:tcPr>
          <w:p w14:paraId="0BF5403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0.03</w:t>
            </w:r>
          </w:p>
        </w:tc>
        <w:tc>
          <w:tcPr>
            <w:tcW w:w="0" w:type="auto"/>
            <w:tcBorders>
              <w:top w:val="single" w:sz="4" w:space="0" w:color="auto"/>
            </w:tcBorders>
            <w:hideMark/>
          </w:tcPr>
          <w:p w14:paraId="5AAC8D8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w:t>
            </w:r>
          </w:p>
        </w:tc>
        <w:tc>
          <w:tcPr>
            <w:tcW w:w="0" w:type="auto"/>
            <w:tcBorders>
              <w:top w:val="single" w:sz="4" w:space="0" w:color="auto"/>
            </w:tcBorders>
          </w:tcPr>
          <w:p w14:paraId="28BDC224" w14:textId="77777777" w:rsidR="001A0295" w:rsidRPr="001A0295" w:rsidRDefault="001A0295" w:rsidP="001A0295">
            <w:pPr>
              <w:spacing w:before="36" w:after="36" w:line="240" w:lineRule="auto"/>
              <w:rPr>
                <w:sz w:val="24"/>
                <w:szCs w:val="24"/>
                <w:lang w:val="en-US"/>
              </w:rPr>
            </w:pPr>
          </w:p>
        </w:tc>
      </w:tr>
      <w:tr w:rsidR="001A0295" w:rsidRPr="001A0295" w14:paraId="1ADD29FA" w14:textId="77777777" w:rsidTr="00077A12">
        <w:tc>
          <w:tcPr>
            <w:tcW w:w="0" w:type="auto"/>
          </w:tcPr>
          <w:p w14:paraId="79641F3B" w14:textId="77777777" w:rsidR="001A0295" w:rsidRPr="001A0295" w:rsidRDefault="001A0295" w:rsidP="001A0295">
            <w:pPr>
              <w:spacing w:before="36" w:after="36" w:line="240" w:lineRule="auto"/>
              <w:rPr>
                <w:sz w:val="24"/>
                <w:szCs w:val="24"/>
                <w:lang w:val="en-US"/>
              </w:rPr>
            </w:pPr>
          </w:p>
        </w:tc>
        <w:tc>
          <w:tcPr>
            <w:tcW w:w="0" w:type="auto"/>
          </w:tcPr>
          <w:p w14:paraId="110F06DC" w14:textId="77777777" w:rsidR="001A0295" w:rsidRPr="001A0295" w:rsidRDefault="001A0295" w:rsidP="001A0295">
            <w:pPr>
              <w:spacing w:before="36" w:after="36" w:line="240" w:lineRule="auto"/>
              <w:rPr>
                <w:sz w:val="24"/>
                <w:szCs w:val="24"/>
                <w:lang w:val="en-US"/>
              </w:rPr>
            </w:pPr>
          </w:p>
        </w:tc>
        <w:tc>
          <w:tcPr>
            <w:tcW w:w="0" w:type="auto"/>
          </w:tcPr>
          <w:p w14:paraId="0886D31B" w14:textId="77777777" w:rsidR="001A0295" w:rsidRPr="001A0295" w:rsidRDefault="001A0295" w:rsidP="001A0295">
            <w:pPr>
              <w:spacing w:before="36" w:after="36" w:line="240" w:lineRule="auto"/>
              <w:rPr>
                <w:sz w:val="24"/>
                <w:szCs w:val="24"/>
                <w:lang w:val="en-US"/>
              </w:rPr>
            </w:pPr>
          </w:p>
        </w:tc>
        <w:tc>
          <w:tcPr>
            <w:tcW w:w="0" w:type="auto"/>
          </w:tcPr>
          <w:p w14:paraId="375D7A97" w14:textId="77777777" w:rsidR="001A0295" w:rsidRPr="001A0295" w:rsidRDefault="001A0295" w:rsidP="001A0295">
            <w:pPr>
              <w:spacing w:before="36" w:after="36" w:line="240" w:lineRule="auto"/>
              <w:rPr>
                <w:sz w:val="24"/>
                <w:szCs w:val="24"/>
                <w:lang w:val="en-US"/>
              </w:rPr>
            </w:pPr>
          </w:p>
        </w:tc>
        <w:tc>
          <w:tcPr>
            <w:tcW w:w="0" w:type="auto"/>
          </w:tcPr>
          <w:p w14:paraId="1834CD26" w14:textId="77777777" w:rsidR="001A0295" w:rsidRPr="001A0295" w:rsidRDefault="001A0295" w:rsidP="001A0295">
            <w:pPr>
              <w:spacing w:before="36" w:after="36" w:line="240" w:lineRule="auto"/>
              <w:rPr>
                <w:sz w:val="24"/>
                <w:szCs w:val="24"/>
                <w:lang w:val="en-US"/>
              </w:rPr>
            </w:pPr>
          </w:p>
        </w:tc>
        <w:tc>
          <w:tcPr>
            <w:tcW w:w="0" w:type="auto"/>
            <w:hideMark/>
          </w:tcPr>
          <w:p w14:paraId="3CAED98F" w14:textId="77777777" w:rsidR="001A0295" w:rsidRPr="001A0295" w:rsidRDefault="001A0295" w:rsidP="001A0295">
            <w:pPr>
              <w:spacing w:before="36" w:after="36" w:line="240" w:lineRule="auto"/>
              <w:rPr>
                <w:sz w:val="24"/>
                <w:szCs w:val="24"/>
                <w:lang w:val="en-US"/>
              </w:rPr>
            </w:pPr>
            <w:r w:rsidRPr="001A0295">
              <w:rPr>
                <w:sz w:val="24"/>
                <w:szCs w:val="24"/>
                <w:lang w:val="en-US"/>
              </w:rPr>
              <w:t>Project variance = 0.005, n = 8</w:t>
            </w:r>
          </w:p>
        </w:tc>
      </w:tr>
      <w:tr w:rsidR="001A0295" w:rsidRPr="001A0295" w14:paraId="23BCD973" w14:textId="77777777" w:rsidTr="00077A12">
        <w:tc>
          <w:tcPr>
            <w:tcW w:w="0" w:type="auto"/>
          </w:tcPr>
          <w:p w14:paraId="31A02C4B" w14:textId="77777777" w:rsidR="001A0295" w:rsidRPr="001A0295" w:rsidRDefault="001A0295" w:rsidP="001A0295">
            <w:pPr>
              <w:spacing w:before="36" w:after="36" w:line="240" w:lineRule="auto"/>
              <w:rPr>
                <w:sz w:val="24"/>
                <w:szCs w:val="24"/>
                <w:lang w:val="en-US"/>
              </w:rPr>
            </w:pPr>
          </w:p>
        </w:tc>
        <w:tc>
          <w:tcPr>
            <w:tcW w:w="0" w:type="auto"/>
          </w:tcPr>
          <w:p w14:paraId="68D0163B" w14:textId="77777777" w:rsidR="001A0295" w:rsidRPr="001A0295" w:rsidRDefault="001A0295" w:rsidP="001A0295">
            <w:pPr>
              <w:spacing w:before="36" w:after="36" w:line="240" w:lineRule="auto"/>
              <w:rPr>
                <w:sz w:val="24"/>
                <w:szCs w:val="24"/>
                <w:lang w:val="en-US"/>
              </w:rPr>
            </w:pPr>
          </w:p>
        </w:tc>
        <w:tc>
          <w:tcPr>
            <w:tcW w:w="0" w:type="auto"/>
          </w:tcPr>
          <w:p w14:paraId="11F1BF3C" w14:textId="77777777" w:rsidR="001A0295" w:rsidRPr="001A0295" w:rsidRDefault="001A0295" w:rsidP="001A0295">
            <w:pPr>
              <w:spacing w:before="36" w:after="36" w:line="240" w:lineRule="auto"/>
              <w:rPr>
                <w:sz w:val="24"/>
                <w:szCs w:val="24"/>
                <w:lang w:val="en-US"/>
              </w:rPr>
            </w:pPr>
          </w:p>
        </w:tc>
        <w:tc>
          <w:tcPr>
            <w:tcW w:w="0" w:type="auto"/>
          </w:tcPr>
          <w:p w14:paraId="0242268F" w14:textId="77777777" w:rsidR="001A0295" w:rsidRPr="001A0295" w:rsidRDefault="001A0295" w:rsidP="001A0295">
            <w:pPr>
              <w:spacing w:before="36" w:after="36" w:line="240" w:lineRule="auto"/>
              <w:rPr>
                <w:sz w:val="24"/>
                <w:szCs w:val="24"/>
                <w:lang w:val="en-US"/>
              </w:rPr>
            </w:pPr>
          </w:p>
        </w:tc>
        <w:tc>
          <w:tcPr>
            <w:tcW w:w="0" w:type="auto"/>
          </w:tcPr>
          <w:p w14:paraId="3ECDF38C" w14:textId="77777777" w:rsidR="001A0295" w:rsidRPr="001A0295" w:rsidRDefault="001A0295" w:rsidP="001A0295">
            <w:pPr>
              <w:spacing w:before="36" w:after="36" w:line="240" w:lineRule="auto"/>
              <w:rPr>
                <w:sz w:val="24"/>
                <w:szCs w:val="24"/>
                <w:lang w:val="en-US"/>
              </w:rPr>
            </w:pPr>
          </w:p>
        </w:tc>
        <w:tc>
          <w:tcPr>
            <w:tcW w:w="0" w:type="auto"/>
            <w:hideMark/>
          </w:tcPr>
          <w:p w14:paraId="7E051328" w14:textId="77777777" w:rsidR="001A0295" w:rsidRPr="001A0295" w:rsidRDefault="001A0295" w:rsidP="001A0295">
            <w:pPr>
              <w:spacing w:before="36" w:after="36" w:line="240" w:lineRule="auto"/>
              <w:rPr>
                <w:sz w:val="24"/>
                <w:szCs w:val="24"/>
                <w:lang w:val="en-US"/>
              </w:rPr>
            </w:pPr>
            <w:r w:rsidRPr="001A0295">
              <w:rPr>
                <w:sz w:val="24"/>
                <w:szCs w:val="24"/>
                <w:lang w:val="en-US"/>
              </w:rPr>
              <w:t>Article variance = 0.014, n = 132</w:t>
            </w:r>
          </w:p>
        </w:tc>
      </w:tr>
      <w:tr w:rsidR="001A0295" w:rsidRPr="001A0295" w14:paraId="725E0297" w14:textId="77777777" w:rsidTr="00077A12">
        <w:tc>
          <w:tcPr>
            <w:tcW w:w="0" w:type="auto"/>
          </w:tcPr>
          <w:p w14:paraId="1EEEC441" w14:textId="77777777" w:rsidR="001A0295" w:rsidRPr="001A0295" w:rsidRDefault="001A0295" w:rsidP="001A0295">
            <w:pPr>
              <w:spacing w:before="36" w:after="36" w:line="240" w:lineRule="auto"/>
              <w:rPr>
                <w:sz w:val="24"/>
                <w:szCs w:val="24"/>
                <w:lang w:val="en-US"/>
              </w:rPr>
            </w:pPr>
          </w:p>
        </w:tc>
        <w:tc>
          <w:tcPr>
            <w:tcW w:w="0" w:type="auto"/>
          </w:tcPr>
          <w:p w14:paraId="48EBC349" w14:textId="77777777" w:rsidR="001A0295" w:rsidRPr="001A0295" w:rsidRDefault="001A0295" w:rsidP="001A0295">
            <w:pPr>
              <w:spacing w:before="36" w:after="36" w:line="240" w:lineRule="auto"/>
              <w:rPr>
                <w:sz w:val="24"/>
                <w:szCs w:val="24"/>
                <w:lang w:val="en-US"/>
              </w:rPr>
            </w:pPr>
          </w:p>
        </w:tc>
        <w:tc>
          <w:tcPr>
            <w:tcW w:w="0" w:type="auto"/>
          </w:tcPr>
          <w:p w14:paraId="17AFA0E9" w14:textId="77777777" w:rsidR="001A0295" w:rsidRPr="001A0295" w:rsidRDefault="001A0295" w:rsidP="001A0295">
            <w:pPr>
              <w:spacing w:before="36" w:after="36" w:line="240" w:lineRule="auto"/>
              <w:rPr>
                <w:sz w:val="24"/>
                <w:szCs w:val="24"/>
                <w:lang w:val="en-US"/>
              </w:rPr>
            </w:pPr>
          </w:p>
        </w:tc>
        <w:tc>
          <w:tcPr>
            <w:tcW w:w="0" w:type="auto"/>
          </w:tcPr>
          <w:p w14:paraId="47BCD8DF" w14:textId="77777777" w:rsidR="001A0295" w:rsidRPr="001A0295" w:rsidRDefault="001A0295" w:rsidP="001A0295">
            <w:pPr>
              <w:spacing w:before="36" w:after="36" w:line="240" w:lineRule="auto"/>
              <w:rPr>
                <w:sz w:val="24"/>
                <w:szCs w:val="24"/>
                <w:lang w:val="en-US"/>
              </w:rPr>
            </w:pPr>
          </w:p>
        </w:tc>
        <w:tc>
          <w:tcPr>
            <w:tcW w:w="0" w:type="auto"/>
          </w:tcPr>
          <w:p w14:paraId="32D8AEC4" w14:textId="77777777" w:rsidR="001A0295" w:rsidRPr="001A0295" w:rsidRDefault="001A0295" w:rsidP="001A0295">
            <w:pPr>
              <w:spacing w:before="36" w:after="36" w:line="240" w:lineRule="auto"/>
              <w:rPr>
                <w:sz w:val="24"/>
                <w:szCs w:val="24"/>
                <w:lang w:val="en-US"/>
              </w:rPr>
            </w:pPr>
          </w:p>
        </w:tc>
        <w:tc>
          <w:tcPr>
            <w:tcW w:w="0" w:type="auto"/>
            <w:hideMark/>
          </w:tcPr>
          <w:p w14:paraId="3DB5612E" w14:textId="77777777" w:rsidR="001A0295" w:rsidRPr="001A0295" w:rsidRDefault="001A0295" w:rsidP="001A0295">
            <w:pPr>
              <w:spacing w:before="36" w:after="36" w:line="240" w:lineRule="auto"/>
              <w:rPr>
                <w:sz w:val="24"/>
                <w:szCs w:val="24"/>
                <w:lang w:val="en-US"/>
              </w:rPr>
            </w:pPr>
            <w:r w:rsidRPr="001A0295">
              <w:rPr>
                <w:sz w:val="24"/>
                <w:szCs w:val="24"/>
                <w:lang w:val="en-US"/>
              </w:rPr>
              <w:t>Effect variance = 0.009, n = 198</w:t>
            </w:r>
          </w:p>
        </w:tc>
      </w:tr>
      <w:tr w:rsidR="001A0295" w:rsidRPr="001A0295" w14:paraId="2E207227" w14:textId="77777777" w:rsidTr="00077A12">
        <w:tc>
          <w:tcPr>
            <w:tcW w:w="0" w:type="auto"/>
            <w:tcBorders>
              <w:bottom w:val="single" w:sz="4" w:space="0" w:color="auto"/>
            </w:tcBorders>
          </w:tcPr>
          <w:p w14:paraId="1B9655BE" w14:textId="77777777" w:rsidR="001A0295" w:rsidRPr="001A0295" w:rsidRDefault="001A0295" w:rsidP="001A0295">
            <w:pPr>
              <w:spacing w:before="36" w:after="36" w:line="240" w:lineRule="auto"/>
              <w:rPr>
                <w:sz w:val="24"/>
                <w:szCs w:val="24"/>
                <w:lang w:val="en-US"/>
              </w:rPr>
            </w:pPr>
          </w:p>
        </w:tc>
        <w:tc>
          <w:tcPr>
            <w:tcW w:w="0" w:type="auto"/>
            <w:tcBorders>
              <w:bottom w:val="single" w:sz="4" w:space="0" w:color="auto"/>
            </w:tcBorders>
          </w:tcPr>
          <w:p w14:paraId="7164094D" w14:textId="77777777" w:rsidR="001A0295" w:rsidRPr="001A0295" w:rsidRDefault="001A0295" w:rsidP="001A0295">
            <w:pPr>
              <w:spacing w:before="36" w:after="36" w:line="240" w:lineRule="auto"/>
              <w:rPr>
                <w:sz w:val="24"/>
                <w:szCs w:val="24"/>
                <w:lang w:val="en-US"/>
              </w:rPr>
            </w:pPr>
          </w:p>
        </w:tc>
        <w:tc>
          <w:tcPr>
            <w:tcW w:w="0" w:type="auto"/>
            <w:tcBorders>
              <w:bottom w:val="single" w:sz="4" w:space="0" w:color="auto"/>
            </w:tcBorders>
          </w:tcPr>
          <w:p w14:paraId="25C5C06B" w14:textId="77777777" w:rsidR="001A0295" w:rsidRPr="001A0295" w:rsidRDefault="001A0295" w:rsidP="001A0295">
            <w:pPr>
              <w:spacing w:before="36" w:after="36" w:line="240" w:lineRule="auto"/>
              <w:rPr>
                <w:sz w:val="24"/>
                <w:szCs w:val="24"/>
                <w:lang w:val="en-US"/>
              </w:rPr>
            </w:pPr>
          </w:p>
        </w:tc>
        <w:tc>
          <w:tcPr>
            <w:tcW w:w="0" w:type="auto"/>
            <w:tcBorders>
              <w:bottom w:val="single" w:sz="4" w:space="0" w:color="auto"/>
            </w:tcBorders>
          </w:tcPr>
          <w:p w14:paraId="2E737CA6" w14:textId="77777777" w:rsidR="001A0295" w:rsidRPr="001A0295" w:rsidRDefault="001A0295" w:rsidP="001A0295">
            <w:pPr>
              <w:spacing w:before="36" w:after="36" w:line="240" w:lineRule="auto"/>
              <w:rPr>
                <w:sz w:val="24"/>
                <w:szCs w:val="24"/>
                <w:lang w:val="en-US"/>
              </w:rPr>
            </w:pPr>
          </w:p>
        </w:tc>
        <w:tc>
          <w:tcPr>
            <w:tcW w:w="0" w:type="auto"/>
            <w:tcBorders>
              <w:bottom w:val="single" w:sz="4" w:space="0" w:color="auto"/>
            </w:tcBorders>
          </w:tcPr>
          <w:p w14:paraId="1F81B37D" w14:textId="77777777" w:rsidR="001A0295" w:rsidRPr="001A0295" w:rsidRDefault="001A0295" w:rsidP="001A0295">
            <w:pPr>
              <w:spacing w:before="36" w:after="36" w:line="240" w:lineRule="auto"/>
              <w:rPr>
                <w:sz w:val="24"/>
                <w:szCs w:val="24"/>
                <w:lang w:val="en-US"/>
              </w:rPr>
            </w:pPr>
          </w:p>
        </w:tc>
        <w:tc>
          <w:tcPr>
            <w:tcW w:w="0" w:type="auto"/>
            <w:tcBorders>
              <w:bottom w:val="single" w:sz="4" w:space="0" w:color="auto"/>
            </w:tcBorders>
            <w:hideMark/>
          </w:tcPr>
          <w:p w14:paraId="4DCF8B51" w14:textId="77777777" w:rsidR="001A0295" w:rsidRPr="001A0295" w:rsidRDefault="001A0295" w:rsidP="001A0295">
            <w:pPr>
              <w:spacing w:before="36" w:after="36" w:line="240" w:lineRule="auto"/>
              <w:rPr>
                <w:sz w:val="24"/>
                <w:szCs w:val="24"/>
                <w:lang w:val="en-US"/>
              </w:rPr>
            </w:pPr>
            <w:proofErr w:type="gramStart"/>
            <w:r w:rsidRPr="001A0295">
              <w:rPr>
                <w:sz w:val="24"/>
                <w:szCs w:val="24"/>
                <w:lang w:val="en-US"/>
              </w:rPr>
              <w:t>QE(</w:t>
            </w:r>
            <w:proofErr w:type="gramEnd"/>
            <w:r w:rsidRPr="001A0295">
              <w:rPr>
                <w:sz w:val="24"/>
                <w:szCs w:val="24"/>
                <w:lang w:val="en-US"/>
              </w:rPr>
              <w:t>197) = 2715.24, p &lt; .001</w:t>
            </w:r>
          </w:p>
        </w:tc>
      </w:tr>
    </w:tbl>
    <w:p w14:paraId="2DC7FFD6" w14:textId="77777777" w:rsidR="001A0295" w:rsidRPr="001A0295" w:rsidRDefault="001A0295" w:rsidP="001A0295">
      <w:pPr>
        <w:spacing w:after="120" w:line="240" w:lineRule="auto"/>
        <w:rPr>
          <w:sz w:val="24"/>
          <w:lang w:val="en-US"/>
        </w:rPr>
      </w:pPr>
    </w:p>
    <w:p w14:paraId="6CAE7B06" w14:textId="77777777" w:rsidR="001A0295" w:rsidRPr="001A0295" w:rsidRDefault="001A0295" w:rsidP="001A0295">
      <w:pPr>
        <w:spacing w:after="120" w:line="240" w:lineRule="auto"/>
        <w:rPr>
          <w:sz w:val="24"/>
          <w:lang w:val="en-US"/>
        </w:rPr>
      </w:pPr>
      <w:r w:rsidRPr="001A0295">
        <w:rPr>
          <w:noProof/>
        </w:rPr>
        <w:drawing>
          <wp:inline distT="0" distB="0" distL="0" distR="0" wp14:anchorId="04E8D6B3" wp14:editId="73814819">
            <wp:extent cx="5334000" cy="33337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unnamed-chunk-19-1.png"/>
                    <pic:cNvPicPr>
                      <a:picLocks noChangeAspect="1" noChangeArrowheads="1"/>
                    </pic:cNvPicPr>
                  </pic:nvPicPr>
                  <pic:blipFill>
                    <a:blip r:embed="rId30"/>
                    <a:stretch>
                      <a:fillRect/>
                    </a:stretch>
                  </pic:blipFill>
                  <pic:spPr bwMode="auto">
                    <a:xfrm>
                      <a:off x="0" y="0"/>
                      <a:ext cx="5334000" cy="3333750"/>
                    </a:xfrm>
                    <a:prstGeom prst="rect">
                      <a:avLst/>
                    </a:prstGeom>
                    <a:noFill/>
                    <a:ln w="9525">
                      <a:noFill/>
                      <a:headEnd/>
                      <a:tailEnd/>
                    </a:ln>
                  </pic:spPr>
                </pic:pic>
              </a:graphicData>
            </a:graphic>
          </wp:inline>
        </w:drawing>
      </w:r>
    </w:p>
    <w:p w14:paraId="7CB27D8D" w14:textId="77777777" w:rsidR="001A0295" w:rsidRPr="001A0295" w:rsidRDefault="001A0295" w:rsidP="001A0295">
      <w:pPr>
        <w:spacing w:after="120" w:line="240" w:lineRule="auto"/>
        <w:rPr>
          <w:sz w:val="24"/>
        </w:rPr>
      </w:pPr>
      <w:r w:rsidRPr="001A0295">
        <w:rPr>
          <w:i/>
          <w:sz w:val="24"/>
        </w:rPr>
        <w:t xml:space="preserve">Figure SM2. </w:t>
      </w:r>
      <w:r w:rsidRPr="001A0295">
        <w:rPr>
          <w:sz w:val="24"/>
        </w:rPr>
        <w:t>Scatter plot of replication effect sizes (in correlation coefficients) plotted against original effects including only statistically significant replications.</w:t>
      </w:r>
    </w:p>
    <w:p w14:paraId="66878B79" w14:textId="77777777" w:rsidR="001A0295" w:rsidRPr="001A0295" w:rsidRDefault="001A0295" w:rsidP="001A0295">
      <w:pPr>
        <w:rPr>
          <w:sz w:val="24"/>
        </w:rPr>
      </w:pPr>
      <w:r w:rsidRPr="001A0295">
        <w:br w:type="page"/>
      </w:r>
    </w:p>
    <w:p w14:paraId="78FE8788" w14:textId="77777777" w:rsidR="001A0295" w:rsidRPr="001A0295" w:rsidRDefault="001A0295" w:rsidP="001A0295">
      <w:pPr>
        <w:spacing w:after="120" w:line="240" w:lineRule="auto"/>
        <w:rPr>
          <w:sz w:val="24"/>
        </w:rPr>
      </w:pPr>
      <w:r w:rsidRPr="001A0295">
        <w:rPr>
          <w:sz w:val="24"/>
        </w:rPr>
        <w:lastRenderedPageBreak/>
        <w:t xml:space="preserve">Table SM3. </w:t>
      </w:r>
    </w:p>
    <w:p w14:paraId="57A25FCB" w14:textId="77777777" w:rsidR="001A0295" w:rsidRPr="001A0295" w:rsidRDefault="001A0295" w:rsidP="001A0295">
      <w:pPr>
        <w:spacing w:after="120" w:line="240" w:lineRule="auto"/>
        <w:rPr>
          <w:i/>
          <w:sz w:val="24"/>
        </w:rPr>
      </w:pPr>
      <w:r w:rsidRPr="001A0295">
        <w:rPr>
          <w:i/>
          <w:sz w:val="24"/>
        </w:rPr>
        <w:t>Multilevel meta-analysis model estimates and random effects including studies which are not statistically equivalent to the null, using equivalence bounds set as the minimum effect size that would have been statistically significant in the original study.</w:t>
      </w:r>
    </w:p>
    <w:tbl>
      <w:tblPr>
        <w:tblW w:w="0" w:type="pct"/>
        <w:tblLook w:val="07E0" w:firstRow="1" w:lastRow="1" w:firstColumn="1" w:lastColumn="1" w:noHBand="1" w:noVBand="1"/>
      </w:tblPr>
      <w:tblGrid>
        <w:gridCol w:w="1070"/>
        <w:gridCol w:w="1160"/>
        <w:gridCol w:w="1213"/>
        <w:gridCol w:w="642"/>
        <w:gridCol w:w="642"/>
        <w:gridCol w:w="3337"/>
      </w:tblGrid>
      <w:tr w:rsidR="001A0295" w:rsidRPr="001A0295" w14:paraId="539B088E" w14:textId="77777777" w:rsidTr="00077A12">
        <w:tc>
          <w:tcPr>
            <w:tcW w:w="0" w:type="auto"/>
            <w:tcBorders>
              <w:top w:val="single" w:sz="4" w:space="0" w:color="auto"/>
              <w:left w:val="nil"/>
              <w:bottom w:val="single" w:sz="4" w:space="0" w:color="auto"/>
              <w:right w:val="nil"/>
            </w:tcBorders>
            <w:vAlign w:val="bottom"/>
            <w:hideMark/>
          </w:tcPr>
          <w:p w14:paraId="0B41E476"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Estimate</w:t>
            </w:r>
          </w:p>
        </w:tc>
        <w:tc>
          <w:tcPr>
            <w:tcW w:w="0" w:type="auto"/>
            <w:tcBorders>
              <w:top w:val="single" w:sz="4" w:space="0" w:color="auto"/>
              <w:left w:val="nil"/>
              <w:bottom w:val="single" w:sz="2" w:space="0" w:color="auto"/>
              <w:right w:val="nil"/>
            </w:tcBorders>
            <w:vAlign w:val="bottom"/>
            <w:hideMark/>
          </w:tcPr>
          <w:p w14:paraId="79E6440D"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95% CI LB</w:t>
            </w:r>
          </w:p>
        </w:tc>
        <w:tc>
          <w:tcPr>
            <w:tcW w:w="0" w:type="auto"/>
            <w:tcBorders>
              <w:top w:val="single" w:sz="4" w:space="0" w:color="auto"/>
              <w:left w:val="nil"/>
              <w:bottom w:val="single" w:sz="2" w:space="0" w:color="auto"/>
              <w:right w:val="nil"/>
            </w:tcBorders>
            <w:vAlign w:val="bottom"/>
            <w:hideMark/>
          </w:tcPr>
          <w:p w14:paraId="11CDA7F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95% CI UB</w:t>
            </w:r>
          </w:p>
        </w:tc>
        <w:tc>
          <w:tcPr>
            <w:tcW w:w="0" w:type="auto"/>
            <w:tcBorders>
              <w:top w:val="single" w:sz="4" w:space="0" w:color="auto"/>
              <w:left w:val="nil"/>
              <w:bottom w:val="single" w:sz="2" w:space="0" w:color="auto"/>
              <w:right w:val="nil"/>
            </w:tcBorders>
            <w:vAlign w:val="bottom"/>
            <w:hideMark/>
          </w:tcPr>
          <w:p w14:paraId="19B1E209"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SE</w:t>
            </w:r>
          </w:p>
        </w:tc>
        <w:tc>
          <w:tcPr>
            <w:tcW w:w="0" w:type="auto"/>
            <w:tcBorders>
              <w:top w:val="single" w:sz="4" w:space="0" w:color="auto"/>
              <w:left w:val="nil"/>
              <w:bottom w:val="single" w:sz="2" w:space="0" w:color="auto"/>
              <w:right w:val="nil"/>
            </w:tcBorders>
            <w:vAlign w:val="bottom"/>
            <w:hideMark/>
          </w:tcPr>
          <w:p w14:paraId="5839404B"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p</w:t>
            </w:r>
          </w:p>
        </w:tc>
        <w:tc>
          <w:tcPr>
            <w:tcW w:w="0" w:type="auto"/>
            <w:tcBorders>
              <w:top w:val="single" w:sz="4" w:space="0" w:color="auto"/>
              <w:left w:val="nil"/>
              <w:bottom w:val="single" w:sz="2" w:space="0" w:color="auto"/>
              <w:right w:val="nil"/>
            </w:tcBorders>
            <w:vAlign w:val="bottom"/>
            <w:hideMark/>
          </w:tcPr>
          <w:p w14:paraId="276472F6" w14:textId="77777777" w:rsidR="001A0295" w:rsidRPr="001A0295" w:rsidRDefault="001A0295" w:rsidP="001A0295">
            <w:pPr>
              <w:spacing w:before="36" w:after="36" w:line="240" w:lineRule="auto"/>
              <w:rPr>
                <w:sz w:val="24"/>
                <w:szCs w:val="24"/>
                <w:lang w:val="en-US"/>
              </w:rPr>
            </w:pPr>
            <w:r w:rsidRPr="001A0295">
              <w:rPr>
                <w:sz w:val="24"/>
                <w:szCs w:val="24"/>
                <w:lang w:val="en-US"/>
              </w:rPr>
              <w:t>Random effects</w:t>
            </w:r>
          </w:p>
        </w:tc>
      </w:tr>
      <w:tr w:rsidR="001A0295" w:rsidRPr="001A0295" w14:paraId="3544118E" w14:textId="77777777" w:rsidTr="00077A12">
        <w:tc>
          <w:tcPr>
            <w:tcW w:w="0" w:type="auto"/>
            <w:tcBorders>
              <w:top w:val="single" w:sz="4" w:space="0" w:color="auto"/>
            </w:tcBorders>
            <w:hideMark/>
          </w:tcPr>
          <w:p w14:paraId="7DA40A78"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1932AA76"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-0.15</w:t>
            </w:r>
          </w:p>
        </w:tc>
        <w:tc>
          <w:tcPr>
            <w:tcW w:w="0" w:type="auto"/>
            <w:hideMark/>
          </w:tcPr>
          <w:p w14:paraId="47C236ED"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-0.01</w:t>
            </w:r>
          </w:p>
        </w:tc>
        <w:tc>
          <w:tcPr>
            <w:tcW w:w="0" w:type="auto"/>
            <w:hideMark/>
          </w:tcPr>
          <w:p w14:paraId="00C1F592"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0.04</w:t>
            </w:r>
          </w:p>
        </w:tc>
        <w:tc>
          <w:tcPr>
            <w:tcW w:w="0" w:type="auto"/>
            <w:hideMark/>
          </w:tcPr>
          <w:p w14:paraId="2BF6A2DB"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0.03</w:t>
            </w:r>
          </w:p>
        </w:tc>
        <w:tc>
          <w:tcPr>
            <w:tcW w:w="0" w:type="auto"/>
          </w:tcPr>
          <w:p w14:paraId="2FD2639C" w14:textId="77777777" w:rsidR="001A0295" w:rsidRPr="001A0295" w:rsidRDefault="001A0295" w:rsidP="001A0295">
            <w:pPr>
              <w:spacing w:before="36" w:after="36" w:line="240" w:lineRule="auto"/>
              <w:rPr>
                <w:sz w:val="24"/>
                <w:szCs w:val="24"/>
                <w:lang w:val="en-US"/>
              </w:rPr>
            </w:pPr>
          </w:p>
        </w:tc>
      </w:tr>
      <w:tr w:rsidR="001A0295" w:rsidRPr="001A0295" w14:paraId="710BEA58" w14:textId="77777777" w:rsidTr="00077A12">
        <w:tc>
          <w:tcPr>
            <w:tcW w:w="0" w:type="auto"/>
          </w:tcPr>
          <w:p w14:paraId="0F62476C" w14:textId="77777777" w:rsidR="001A0295" w:rsidRPr="001A0295" w:rsidRDefault="001A0295" w:rsidP="001A0295">
            <w:pPr>
              <w:spacing w:before="36" w:after="36" w:line="240" w:lineRule="auto"/>
              <w:rPr>
                <w:sz w:val="24"/>
                <w:szCs w:val="24"/>
                <w:lang w:val="en-US"/>
              </w:rPr>
            </w:pPr>
          </w:p>
        </w:tc>
        <w:tc>
          <w:tcPr>
            <w:tcW w:w="0" w:type="auto"/>
          </w:tcPr>
          <w:p w14:paraId="485AB95C" w14:textId="77777777" w:rsidR="001A0295" w:rsidRPr="001A0295" w:rsidRDefault="001A0295" w:rsidP="001A0295">
            <w:pPr>
              <w:spacing w:before="36" w:after="36" w:line="240" w:lineRule="auto"/>
              <w:rPr>
                <w:sz w:val="24"/>
                <w:szCs w:val="24"/>
                <w:lang w:val="en-US"/>
              </w:rPr>
            </w:pPr>
          </w:p>
        </w:tc>
        <w:tc>
          <w:tcPr>
            <w:tcW w:w="0" w:type="auto"/>
          </w:tcPr>
          <w:p w14:paraId="5B85ECAD" w14:textId="77777777" w:rsidR="001A0295" w:rsidRPr="001A0295" w:rsidRDefault="001A0295" w:rsidP="001A0295">
            <w:pPr>
              <w:spacing w:before="36" w:after="36" w:line="240" w:lineRule="auto"/>
              <w:rPr>
                <w:sz w:val="24"/>
                <w:szCs w:val="24"/>
                <w:lang w:val="en-US"/>
              </w:rPr>
            </w:pPr>
          </w:p>
        </w:tc>
        <w:tc>
          <w:tcPr>
            <w:tcW w:w="0" w:type="auto"/>
          </w:tcPr>
          <w:p w14:paraId="3BD5A0BC" w14:textId="77777777" w:rsidR="001A0295" w:rsidRPr="001A0295" w:rsidRDefault="001A0295" w:rsidP="001A0295">
            <w:pPr>
              <w:spacing w:before="36" w:after="36" w:line="240" w:lineRule="auto"/>
              <w:rPr>
                <w:sz w:val="24"/>
                <w:szCs w:val="24"/>
                <w:lang w:val="en-US"/>
              </w:rPr>
            </w:pPr>
          </w:p>
        </w:tc>
        <w:tc>
          <w:tcPr>
            <w:tcW w:w="0" w:type="auto"/>
          </w:tcPr>
          <w:p w14:paraId="0D8417C1" w14:textId="77777777" w:rsidR="001A0295" w:rsidRPr="001A0295" w:rsidRDefault="001A0295" w:rsidP="001A0295">
            <w:pPr>
              <w:spacing w:before="36" w:after="36" w:line="240" w:lineRule="auto"/>
              <w:rPr>
                <w:sz w:val="24"/>
                <w:szCs w:val="24"/>
                <w:lang w:val="en-US"/>
              </w:rPr>
            </w:pPr>
          </w:p>
        </w:tc>
        <w:tc>
          <w:tcPr>
            <w:tcW w:w="0" w:type="auto"/>
            <w:hideMark/>
          </w:tcPr>
          <w:p w14:paraId="1F8FF738" w14:textId="77777777" w:rsidR="001A0295" w:rsidRPr="001A0295" w:rsidRDefault="001A0295" w:rsidP="001A0295">
            <w:pPr>
              <w:spacing w:before="36" w:after="36" w:line="240" w:lineRule="auto"/>
              <w:rPr>
                <w:sz w:val="24"/>
                <w:szCs w:val="24"/>
                <w:lang w:val="en-US"/>
              </w:rPr>
            </w:pPr>
            <w:r w:rsidRPr="001A0295">
              <w:rPr>
                <w:sz w:val="24"/>
                <w:szCs w:val="24"/>
                <w:lang w:val="en-US"/>
              </w:rPr>
              <w:t>Project variance = 0.008, n = 8</w:t>
            </w:r>
          </w:p>
        </w:tc>
      </w:tr>
      <w:tr w:rsidR="001A0295" w:rsidRPr="001A0295" w14:paraId="5A64F1F3" w14:textId="77777777" w:rsidTr="00077A12">
        <w:tc>
          <w:tcPr>
            <w:tcW w:w="0" w:type="auto"/>
          </w:tcPr>
          <w:p w14:paraId="712A2B5A" w14:textId="77777777" w:rsidR="001A0295" w:rsidRPr="001A0295" w:rsidRDefault="001A0295" w:rsidP="001A0295">
            <w:pPr>
              <w:spacing w:before="36" w:after="36" w:line="240" w:lineRule="auto"/>
              <w:rPr>
                <w:sz w:val="24"/>
                <w:szCs w:val="24"/>
                <w:lang w:val="en-US"/>
              </w:rPr>
            </w:pPr>
          </w:p>
        </w:tc>
        <w:tc>
          <w:tcPr>
            <w:tcW w:w="0" w:type="auto"/>
          </w:tcPr>
          <w:p w14:paraId="79CDFF6C" w14:textId="77777777" w:rsidR="001A0295" w:rsidRPr="001A0295" w:rsidRDefault="001A0295" w:rsidP="001A0295">
            <w:pPr>
              <w:spacing w:before="36" w:after="36" w:line="240" w:lineRule="auto"/>
              <w:rPr>
                <w:sz w:val="24"/>
                <w:szCs w:val="24"/>
                <w:lang w:val="en-US"/>
              </w:rPr>
            </w:pPr>
          </w:p>
        </w:tc>
        <w:tc>
          <w:tcPr>
            <w:tcW w:w="0" w:type="auto"/>
          </w:tcPr>
          <w:p w14:paraId="6ECCC971" w14:textId="77777777" w:rsidR="001A0295" w:rsidRPr="001A0295" w:rsidRDefault="001A0295" w:rsidP="001A0295">
            <w:pPr>
              <w:spacing w:before="36" w:after="36" w:line="240" w:lineRule="auto"/>
              <w:rPr>
                <w:sz w:val="24"/>
                <w:szCs w:val="24"/>
                <w:lang w:val="en-US"/>
              </w:rPr>
            </w:pPr>
          </w:p>
        </w:tc>
        <w:tc>
          <w:tcPr>
            <w:tcW w:w="0" w:type="auto"/>
          </w:tcPr>
          <w:p w14:paraId="4158F3F4" w14:textId="77777777" w:rsidR="001A0295" w:rsidRPr="001A0295" w:rsidRDefault="001A0295" w:rsidP="001A0295">
            <w:pPr>
              <w:spacing w:before="36" w:after="36" w:line="240" w:lineRule="auto"/>
              <w:rPr>
                <w:sz w:val="24"/>
                <w:szCs w:val="24"/>
                <w:lang w:val="en-US"/>
              </w:rPr>
            </w:pPr>
          </w:p>
        </w:tc>
        <w:tc>
          <w:tcPr>
            <w:tcW w:w="0" w:type="auto"/>
          </w:tcPr>
          <w:p w14:paraId="0C93B3E1" w14:textId="77777777" w:rsidR="001A0295" w:rsidRPr="001A0295" w:rsidRDefault="001A0295" w:rsidP="001A0295">
            <w:pPr>
              <w:spacing w:before="36" w:after="36" w:line="240" w:lineRule="auto"/>
              <w:rPr>
                <w:sz w:val="24"/>
                <w:szCs w:val="24"/>
                <w:lang w:val="en-US"/>
              </w:rPr>
            </w:pPr>
          </w:p>
        </w:tc>
        <w:tc>
          <w:tcPr>
            <w:tcW w:w="0" w:type="auto"/>
            <w:hideMark/>
          </w:tcPr>
          <w:p w14:paraId="19688938" w14:textId="77777777" w:rsidR="001A0295" w:rsidRPr="001A0295" w:rsidRDefault="001A0295" w:rsidP="001A0295">
            <w:pPr>
              <w:spacing w:before="36" w:after="36" w:line="240" w:lineRule="auto"/>
              <w:rPr>
                <w:sz w:val="24"/>
                <w:szCs w:val="24"/>
                <w:lang w:val="en-US"/>
              </w:rPr>
            </w:pPr>
            <w:r w:rsidRPr="001A0295">
              <w:rPr>
                <w:sz w:val="24"/>
                <w:szCs w:val="24"/>
                <w:lang w:val="en-US"/>
              </w:rPr>
              <w:t>Article variance = 0.018, n = 169</w:t>
            </w:r>
          </w:p>
        </w:tc>
      </w:tr>
      <w:tr w:rsidR="001A0295" w:rsidRPr="001A0295" w14:paraId="25408352" w14:textId="77777777" w:rsidTr="00077A12">
        <w:tc>
          <w:tcPr>
            <w:tcW w:w="0" w:type="auto"/>
          </w:tcPr>
          <w:p w14:paraId="6DA2D17D" w14:textId="77777777" w:rsidR="001A0295" w:rsidRPr="001A0295" w:rsidRDefault="001A0295" w:rsidP="001A0295">
            <w:pPr>
              <w:spacing w:before="36" w:after="36" w:line="240" w:lineRule="auto"/>
              <w:rPr>
                <w:sz w:val="24"/>
                <w:szCs w:val="24"/>
                <w:lang w:val="en-US"/>
              </w:rPr>
            </w:pPr>
          </w:p>
        </w:tc>
        <w:tc>
          <w:tcPr>
            <w:tcW w:w="0" w:type="auto"/>
          </w:tcPr>
          <w:p w14:paraId="1A4B9CED" w14:textId="77777777" w:rsidR="001A0295" w:rsidRPr="001A0295" w:rsidRDefault="001A0295" w:rsidP="001A0295">
            <w:pPr>
              <w:spacing w:before="36" w:after="36" w:line="240" w:lineRule="auto"/>
              <w:rPr>
                <w:sz w:val="24"/>
                <w:szCs w:val="24"/>
                <w:lang w:val="en-US"/>
              </w:rPr>
            </w:pPr>
          </w:p>
        </w:tc>
        <w:tc>
          <w:tcPr>
            <w:tcW w:w="0" w:type="auto"/>
          </w:tcPr>
          <w:p w14:paraId="61CFF4F4" w14:textId="77777777" w:rsidR="001A0295" w:rsidRPr="001A0295" w:rsidRDefault="001A0295" w:rsidP="001A0295">
            <w:pPr>
              <w:spacing w:before="36" w:after="36" w:line="240" w:lineRule="auto"/>
              <w:rPr>
                <w:sz w:val="24"/>
                <w:szCs w:val="24"/>
                <w:lang w:val="en-US"/>
              </w:rPr>
            </w:pPr>
          </w:p>
        </w:tc>
        <w:tc>
          <w:tcPr>
            <w:tcW w:w="0" w:type="auto"/>
          </w:tcPr>
          <w:p w14:paraId="01F53213" w14:textId="77777777" w:rsidR="001A0295" w:rsidRPr="001A0295" w:rsidRDefault="001A0295" w:rsidP="001A0295">
            <w:pPr>
              <w:spacing w:before="36" w:after="36" w:line="240" w:lineRule="auto"/>
              <w:rPr>
                <w:sz w:val="24"/>
                <w:szCs w:val="24"/>
                <w:lang w:val="en-US"/>
              </w:rPr>
            </w:pPr>
          </w:p>
        </w:tc>
        <w:tc>
          <w:tcPr>
            <w:tcW w:w="0" w:type="auto"/>
          </w:tcPr>
          <w:p w14:paraId="368EB8ED" w14:textId="77777777" w:rsidR="001A0295" w:rsidRPr="001A0295" w:rsidRDefault="001A0295" w:rsidP="001A0295">
            <w:pPr>
              <w:spacing w:before="36" w:after="36" w:line="240" w:lineRule="auto"/>
              <w:rPr>
                <w:sz w:val="24"/>
                <w:szCs w:val="24"/>
                <w:lang w:val="en-US"/>
              </w:rPr>
            </w:pPr>
          </w:p>
        </w:tc>
        <w:tc>
          <w:tcPr>
            <w:tcW w:w="0" w:type="auto"/>
            <w:hideMark/>
          </w:tcPr>
          <w:p w14:paraId="1C593485" w14:textId="77777777" w:rsidR="001A0295" w:rsidRPr="001A0295" w:rsidRDefault="001A0295" w:rsidP="001A0295">
            <w:pPr>
              <w:spacing w:before="36" w:after="36" w:line="240" w:lineRule="auto"/>
              <w:rPr>
                <w:sz w:val="24"/>
                <w:szCs w:val="24"/>
                <w:lang w:val="en-US"/>
              </w:rPr>
            </w:pPr>
            <w:r w:rsidRPr="001A0295">
              <w:rPr>
                <w:sz w:val="24"/>
                <w:szCs w:val="24"/>
                <w:lang w:val="en-US"/>
              </w:rPr>
              <w:t>Effect variance = 0.009, n = 237</w:t>
            </w:r>
          </w:p>
        </w:tc>
      </w:tr>
      <w:tr w:rsidR="001A0295" w:rsidRPr="001A0295" w14:paraId="0CFF8199" w14:textId="77777777" w:rsidTr="00077A12">
        <w:tc>
          <w:tcPr>
            <w:tcW w:w="0" w:type="auto"/>
            <w:tcBorders>
              <w:bottom w:val="single" w:sz="4" w:space="0" w:color="auto"/>
            </w:tcBorders>
          </w:tcPr>
          <w:p w14:paraId="36FAB2B0" w14:textId="77777777" w:rsidR="001A0295" w:rsidRPr="001A0295" w:rsidRDefault="001A0295" w:rsidP="001A0295">
            <w:pPr>
              <w:spacing w:before="36" w:after="36" w:line="240" w:lineRule="auto"/>
              <w:rPr>
                <w:sz w:val="24"/>
                <w:szCs w:val="24"/>
                <w:lang w:val="en-US"/>
              </w:rPr>
            </w:pPr>
          </w:p>
        </w:tc>
        <w:tc>
          <w:tcPr>
            <w:tcW w:w="0" w:type="auto"/>
          </w:tcPr>
          <w:p w14:paraId="4AA5D1DE" w14:textId="77777777" w:rsidR="001A0295" w:rsidRPr="001A0295" w:rsidRDefault="001A0295" w:rsidP="001A0295">
            <w:pPr>
              <w:spacing w:before="36" w:after="36" w:line="240" w:lineRule="auto"/>
              <w:rPr>
                <w:sz w:val="24"/>
                <w:szCs w:val="24"/>
                <w:lang w:val="en-US"/>
              </w:rPr>
            </w:pPr>
          </w:p>
        </w:tc>
        <w:tc>
          <w:tcPr>
            <w:tcW w:w="0" w:type="auto"/>
          </w:tcPr>
          <w:p w14:paraId="567119DF" w14:textId="77777777" w:rsidR="001A0295" w:rsidRPr="001A0295" w:rsidRDefault="001A0295" w:rsidP="001A0295">
            <w:pPr>
              <w:spacing w:before="36" w:after="36" w:line="240" w:lineRule="auto"/>
              <w:rPr>
                <w:sz w:val="24"/>
                <w:szCs w:val="24"/>
                <w:lang w:val="en-US"/>
              </w:rPr>
            </w:pPr>
          </w:p>
        </w:tc>
        <w:tc>
          <w:tcPr>
            <w:tcW w:w="0" w:type="auto"/>
          </w:tcPr>
          <w:p w14:paraId="4BFA7340" w14:textId="77777777" w:rsidR="001A0295" w:rsidRPr="001A0295" w:rsidRDefault="001A0295" w:rsidP="001A0295">
            <w:pPr>
              <w:spacing w:before="36" w:after="36" w:line="240" w:lineRule="auto"/>
              <w:rPr>
                <w:sz w:val="24"/>
                <w:szCs w:val="24"/>
                <w:lang w:val="en-US"/>
              </w:rPr>
            </w:pPr>
          </w:p>
        </w:tc>
        <w:tc>
          <w:tcPr>
            <w:tcW w:w="0" w:type="auto"/>
          </w:tcPr>
          <w:p w14:paraId="62244606" w14:textId="77777777" w:rsidR="001A0295" w:rsidRPr="001A0295" w:rsidRDefault="001A0295" w:rsidP="001A0295">
            <w:pPr>
              <w:spacing w:before="36" w:after="36" w:line="240" w:lineRule="auto"/>
              <w:rPr>
                <w:sz w:val="24"/>
                <w:szCs w:val="24"/>
                <w:lang w:val="en-US"/>
              </w:rPr>
            </w:pPr>
          </w:p>
        </w:tc>
        <w:tc>
          <w:tcPr>
            <w:tcW w:w="0" w:type="auto"/>
            <w:hideMark/>
          </w:tcPr>
          <w:p w14:paraId="249F43FA" w14:textId="77777777" w:rsidR="001A0295" w:rsidRPr="001A0295" w:rsidRDefault="001A0295" w:rsidP="001A0295">
            <w:pPr>
              <w:spacing w:before="36" w:after="36" w:line="240" w:lineRule="auto"/>
              <w:rPr>
                <w:sz w:val="24"/>
                <w:szCs w:val="24"/>
                <w:lang w:val="en-US"/>
              </w:rPr>
            </w:pPr>
            <w:proofErr w:type="gramStart"/>
            <w:r w:rsidRPr="001A0295">
              <w:rPr>
                <w:sz w:val="24"/>
                <w:szCs w:val="24"/>
                <w:lang w:val="en-US"/>
              </w:rPr>
              <w:t>QE(</w:t>
            </w:r>
            <w:proofErr w:type="gramEnd"/>
            <w:r w:rsidRPr="001A0295">
              <w:rPr>
                <w:sz w:val="24"/>
                <w:szCs w:val="24"/>
                <w:lang w:val="en-US"/>
              </w:rPr>
              <w:t>236) = 3031.58, p &lt; .001</w:t>
            </w:r>
          </w:p>
        </w:tc>
      </w:tr>
    </w:tbl>
    <w:p w14:paraId="411B91C4" w14:textId="77777777" w:rsidR="001A0295" w:rsidRPr="001A0295" w:rsidRDefault="001A0295" w:rsidP="001A0295">
      <w:pPr>
        <w:spacing w:after="120" w:line="240" w:lineRule="auto"/>
        <w:rPr>
          <w:sz w:val="24"/>
          <w:lang w:val="en-US"/>
        </w:rPr>
      </w:pPr>
    </w:p>
    <w:p w14:paraId="59B3D51B" w14:textId="77777777" w:rsidR="001A0295" w:rsidRPr="001A0295" w:rsidRDefault="001A0295" w:rsidP="001A0295">
      <w:pPr>
        <w:spacing w:after="120" w:line="240" w:lineRule="auto"/>
        <w:rPr>
          <w:sz w:val="24"/>
          <w:lang w:val="en-US"/>
        </w:rPr>
      </w:pPr>
      <w:r w:rsidRPr="001A0295">
        <w:rPr>
          <w:noProof/>
        </w:rPr>
        <w:drawing>
          <wp:inline distT="0" distB="0" distL="0" distR="0" wp14:anchorId="41B7D454" wp14:editId="44596E10">
            <wp:extent cx="5334000" cy="33337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stimatingTheEffectOfPublicationBias_files/figure-docx/unnamed-chunk-21-1.png"/>
                    <pic:cNvPicPr>
                      <a:picLocks noChangeAspect="1" noChangeArrowheads="1"/>
                    </pic:cNvPicPr>
                  </pic:nvPicPr>
                  <pic:blipFill>
                    <a:blip r:embed="rId31"/>
                    <a:stretch>
                      <a:fillRect/>
                    </a:stretch>
                  </pic:blipFill>
                  <pic:spPr bwMode="auto">
                    <a:xfrm>
                      <a:off x="0" y="0"/>
                      <a:ext cx="5334000" cy="3333750"/>
                    </a:xfrm>
                    <a:prstGeom prst="rect">
                      <a:avLst/>
                    </a:prstGeom>
                    <a:noFill/>
                    <a:ln w="9525">
                      <a:noFill/>
                      <a:headEnd/>
                      <a:tailEnd/>
                    </a:ln>
                  </pic:spPr>
                </pic:pic>
              </a:graphicData>
            </a:graphic>
          </wp:inline>
        </w:drawing>
      </w:r>
    </w:p>
    <w:p w14:paraId="630362E5" w14:textId="77777777" w:rsidR="001A0295" w:rsidRPr="001A0295" w:rsidRDefault="001A0295" w:rsidP="001A0295">
      <w:pPr>
        <w:spacing w:after="120" w:line="240" w:lineRule="auto"/>
        <w:rPr>
          <w:sz w:val="24"/>
        </w:rPr>
      </w:pPr>
      <w:r w:rsidRPr="001A0295">
        <w:rPr>
          <w:i/>
          <w:sz w:val="24"/>
        </w:rPr>
        <w:t>Figure SM3.</w:t>
      </w:r>
      <w:r w:rsidRPr="001A0295">
        <w:rPr>
          <w:sz w:val="24"/>
        </w:rPr>
        <w:t xml:space="preserve">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14:paraId="13F5CF39" w14:textId="77777777" w:rsidR="001A0295" w:rsidRPr="001A0295" w:rsidRDefault="001A0295" w:rsidP="001A0295">
      <w:pPr>
        <w:rPr>
          <w:rFonts w:asciiTheme="majorHAnsi" w:eastAsiaTheme="majorEastAsia" w:hAnsiTheme="majorHAnsi" w:cstheme="majorBidi"/>
          <w:sz w:val="24"/>
          <w:szCs w:val="24"/>
        </w:rPr>
      </w:pPr>
      <w:bookmarkStart w:id="31" w:name="sm3"/>
      <w:bookmarkEnd w:id="31"/>
      <w:r w:rsidRPr="001A0295">
        <w:br w:type="page"/>
      </w:r>
    </w:p>
    <w:p w14:paraId="581B83FD" w14:textId="77777777" w:rsidR="001A0295" w:rsidRPr="001A0295" w:rsidRDefault="001A0295" w:rsidP="001A0295">
      <w:pPr>
        <w:keepNext/>
        <w:keepLines/>
        <w:spacing w:before="40" w:after="0" w:line="240" w:lineRule="auto"/>
        <w:outlineLvl w:val="2"/>
        <w:rPr>
          <w:rFonts w:asciiTheme="majorHAnsi" w:eastAsiaTheme="majorEastAsia" w:hAnsiTheme="majorHAnsi" w:cstheme="majorBidi"/>
          <w:b/>
          <w:sz w:val="24"/>
          <w:szCs w:val="24"/>
        </w:rPr>
      </w:pPr>
      <w:r w:rsidRPr="001A0295">
        <w:rPr>
          <w:rFonts w:asciiTheme="majorHAnsi" w:eastAsiaTheme="majorEastAsia" w:hAnsiTheme="majorHAnsi" w:cstheme="majorBidi"/>
          <w:b/>
          <w:sz w:val="24"/>
          <w:szCs w:val="24"/>
        </w:rPr>
        <w:lastRenderedPageBreak/>
        <w:t>Supplementary materials 3</w:t>
      </w:r>
    </w:p>
    <w:p w14:paraId="32A36949" w14:textId="77777777" w:rsidR="001A0295" w:rsidRPr="001A0295" w:rsidRDefault="001A0295" w:rsidP="001A0295">
      <w:pPr>
        <w:keepNext/>
        <w:keepLines/>
        <w:spacing w:before="40" w:after="0" w:line="240" w:lineRule="auto"/>
        <w:ind w:firstLine="720"/>
        <w:outlineLvl w:val="3"/>
        <w:rPr>
          <w:rFonts w:asciiTheme="majorHAnsi" w:eastAsiaTheme="majorEastAsia" w:hAnsiTheme="majorHAnsi" w:cstheme="majorBidi"/>
          <w:b/>
          <w:iCs/>
        </w:rPr>
      </w:pPr>
      <w:bookmarkStart w:id="32" w:name="loo-cross-validation-output"/>
      <w:bookmarkEnd w:id="32"/>
      <w:r w:rsidRPr="001A0295">
        <w:rPr>
          <w:rFonts w:asciiTheme="majorHAnsi" w:eastAsiaTheme="majorEastAsia" w:hAnsiTheme="majorHAnsi" w:cstheme="majorBidi"/>
          <w:b/>
          <w:iCs/>
        </w:rPr>
        <w:t>Leave one out cross validation output</w:t>
      </w:r>
    </w:p>
    <w:p w14:paraId="420AF055" w14:textId="77777777" w:rsidR="001A0295" w:rsidRPr="001A0295" w:rsidRDefault="001A0295" w:rsidP="001A0295">
      <w:pPr>
        <w:spacing w:after="120" w:line="360" w:lineRule="auto"/>
        <w:rPr>
          <w:sz w:val="24"/>
        </w:rPr>
      </w:pPr>
      <w:bookmarkStart w:id="33" w:name="table-loo-cross-validation-output."/>
      <w:bookmarkEnd w:id="33"/>
      <w:r w:rsidRPr="001A0295">
        <w:rPr>
          <w:sz w:val="24"/>
        </w:rPr>
        <w:t xml:space="preserve">Table </w:t>
      </w:r>
      <w:hyperlink r:id="rId32" w:anchor="loo-cross-validation-output" w:history="1">
        <w:r w:rsidRPr="001A0295">
          <w:rPr>
            <w:sz w:val="24"/>
          </w:rPr>
          <w:t>SM4</w:t>
        </w:r>
      </w:hyperlink>
      <w:r w:rsidRPr="001A0295">
        <w:rPr>
          <w:sz w:val="24"/>
        </w:rPr>
        <w:t>.</w:t>
      </w:r>
    </w:p>
    <w:p w14:paraId="38B2CC6A" w14:textId="77777777" w:rsidR="001A0295" w:rsidRPr="001A0295" w:rsidRDefault="001A0295" w:rsidP="001A0295">
      <w:pPr>
        <w:spacing w:after="120" w:line="360" w:lineRule="auto"/>
        <w:rPr>
          <w:i/>
          <w:sz w:val="24"/>
        </w:rPr>
      </w:pPr>
      <w:r w:rsidRPr="001A0295">
        <w:rPr>
          <w:i/>
          <w:sz w:val="24"/>
        </w:rPr>
        <w:t>0th, 25th, 50th, 75th and 100th percentiles from leave one out cross validation for each multilevel model, for each exclusion method an, including only the sample indicated in “LOO exclusions”.</w:t>
      </w:r>
    </w:p>
    <w:tbl>
      <w:tblPr>
        <w:tblW w:w="5119" w:type="pct"/>
        <w:tblLook w:val="07E0" w:firstRow="1" w:lastRow="1" w:firstColumn="1" w:lastColumn="1" w:noHBand="1" w:noVBand="1"/>
      </w:tblPr>
      <w:tblGrid>
        <w:gridCol w:w="1307"/>
        <w:gridCol w:w="1354"/>
        <w:gridCol w:w="1275"/>
        <w:gridCol w:w="1167"/>
        <w:gridCol w:w="1203"/>
        <w:gridCol w:w="963"/>
        <w:gridCol w:w="1203"/>
        <w:gridCol w:w="1205"/>
      </w:tblGrid>
      <w:tr w:rsidR="001A0295" w:rsidRPr="001A0295" w14:paraId="09B81376" w14:textId="77777777" w:rsidTr="00077A12">
        <w:tc>
          <w:tcPr>
            <w:tcW w:w="0" w:type="auto"/>
            <w:tcBorders>
              <w:top w:val="single" w:sz="4" w:space="0" w:color="auto"/>
              <w:left w:val="nil"/>
              <w:bottom w:val="single" w:sz="2" w:space="0" w:color="auto"/>
              <w:right w:val="nil"/>
            </w:tcBorders>
            <w:vAlign w:val="bottom"/>
            <w:hideMark/>
          </w:tcPr>
          <w:p w14:paraId="3E58C8B0" w14:textId="77777777" w:rsidR="001A0295" w:rsidRPr="001A0295" w:rsidRDefault="001A0295" w:rsidP="001A0295">
            <w:pPr>
              <w:spacing w:before="36" w:after="36" w:line="240" w:lineRule="auto"/>
              <w:rPr>
                <w:sz w:val="24"/>
                <w:szCs w:val="24"/>
                <w:lang w:val="en-US"/>
              </w:rPr>
            </w:pPr>
            <w:r w:rsidRPr="001A0295">
              <w:rPr>
                <w:sz w:val="24"/>
                <w:szCs w:val="24"/>
                <w:lang w:val="en-US"/>
              </w:rPr>
              <w:t>LOO exclusions</w:t>
            </w:r>
          </w:p>
        </w:tc>
        <w:tc>
          <w:tcPr>
            <w:tcW w:w="799" w:type="pct"/>
            <w:tcBorders>
              <w:top w:val="single" w:sz="4" w:space="0" w:color="auto"/>
              <w:left w:val="nil"/>
              <w:bottom w:val="single" w:sz="4" w:space="0" w:color="auto"/>
              <w:right w:val="nil"/>
            </w:tcBorders>
            <w:vAlign w:val="bottom"/>
            <w:hideMark/>
          </w:tcPr>
          <w:p w14:paraId="6F17DB08" w14:textId="77777777" w:rsidR="001A0295" w:rsidRPr="001A0295" w:rsidRDefault="001A0295" w:rsidP="001A0295">
            <w:pPr>
              <w:spacing w:before="36" w:after="36" w:line="240" w:lineRule="auto"/>
              <w:rPr>
                <w:sz w:val="24"/>
                <w:szCs w:val="24"/>
                <w:lang w:val="en-US"/>
              </w:rPr>
            </w:pPr>
            <w:r w:rsidRPr="001A0295">
              <w:rPr>
                <w:sz w:val="24"/>
                <w:szCs w:val="24"/>
                <w:lang w:val="en-US"/>
              </w:rPr>
              <w:t>Subsample</w:t>
            </w:r>
          </w:p>
        </w:tc>
        <w:tc>
          <w:tcPr>
            <w:tcW w:w="643" w:type="pct"/>
            <w:tcBorders>
              <w:top w:val="single" w:sz="4" w:space="0" w:color="auto"/>
              <w:left w:val="nil"/>
              <w:bottom w:val="single" w:sz="2" w:space="0" w:color="auto"/>
              <w:right w:val="nil"/>
            </w:tcBorders>
            <w:vAlign w:val="bottom"/>
            <w:hideMark/>
          </w:tcPr>
          <w:p w14:paraId="013AAC9C"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Proportion significant</w:t>
            </w:r>
          </w:p>
        </w:tc>
        <w:tc>
          <w:tcPr>
            <w:tcW w:w="0" w:type="auto"/>
            <w:tcBorders>
              <w:top w:val="single" w:sz="4" w:space="0" w:color="auto"/>
              <w:left w:val="nil"/>
              <w:bottom w:val="single" w:sz="2" w:space="0" w:color="auto"/>
              <w:right w:val="nil"/>
            </w:tcBorders>
            <w:vAlign w:val="bottom"/>
            <w:hideMark/>
          </w:tcPr>
          <w:p w14:paraId="42FC82F6"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Minimum estimate</w:t>
            </w:r>
          </w:p>
        </w:tc>
        <w:tc>
          <w:tcPr>
            <w:tcW w:w="0" w:type="auto"/>
            <w:tcBorders>
              <w:top w:val="single" w:sz="4" w:space="0" w:color="auto"/>
              <w:left w:val="nil"/>
              <w:bottom w:val="single" w:sz="2" w:space="0" w:color="auto"/>
              <w:right w:val="nil"/>
            </w:tcBorders>
            <w:vAlign w:val="bottom"/>
            <w:hideMark/>
          </w:tcPr>
          <w:p w14:paraId="6C38EA3D"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25th percentile</w:t>
            </w:r>
          </w:p>
        </w:tc>
        <w:tc>
          <w:tcPr>
            <w:tcW w:w="0" w:type="auto"/>
            <w:tcBorders>
              <w:top w:val="single" w:sz="4" w:space="0" w:color="auto"/>
              <w:left w:val="nil"/>
              <w:bottom w:val="single" w:sz="2" w:space="0" w:color="auto"/>
              <w:right w:val="nil"/>
            </w:tcBorders>
            <w:vAlign w:val="bottom"/>
            <w:hideMark/>
          </w:tcPr>
          <w:p w14:paraId="5E7F076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Median</w:t>
            </w:r>
          </w:p>
        </w:tc>
        <w:tc>
          <w:tcPr>
            <w:tcW w:w="0" w:type="auto"/>
            <w:tcBorders>
              <w:top w:val="single" w:sz="4" w:space="0" w:color="auto"/>
              <w:left w:val="nil"/>
              <w:bottom w:val="single" w:sz="2" w:space="0" w:color="auto"/>
              <w:right w:val="nil"/>
            </w:tcBorders>
            <w:vAlign w:val="bottom"/>
            <w:hideMark/>
          </w:tcPr>
          <w:p w14:paraId="4A4C6505"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75th percentile</w:t>
            </w:r>
          </w:p>
        </w:tc>
        <w:tc>
          <w:tcPr>
            <w:tcW w:w="0" w:type="auto"/>
            <w:tcBorders>
              <w:top w:val="single" w:sz="4" w:space="0" w:color="auto"/>
              <w:left w:val="nil"/>
              <w:bottom w:val="single" w:sz="2" w:space="0" w:color="auto"/>
              <w:right w:val="nil"/>
            </w:tcBorders>
            <w:vAlign w:val="bottom"/>
            <w:hideMark/>
          </w:tcPr>
          <w:p w14:paraId="6FCC3FC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Maximum estimate</w:t>
            </w:r>
          </w:p>
        </w:tc>
      </w:tr>
      <w:tr w:rsidR="001A0295" w:rsidRPr="001A0295" w14:paraId="7252DDA6" w14:textId="77777777" w:rsidTr="00077A12">
        <w:tc>
          <w:tcPr>
            <w:tcW w:w="0" w:type="auto"/>
            <w:hideMark/>
          </w:tcPr>
          <w:p w14:paraId="75CF38B5" w14:textId="77777777" w:rsidR="001A0295" w:rsidRPr="001A0295" w:rsidRDefault="001A0295" w:rsidP="001A0295">
            <w:pPr>
              <w:spacing w:before="36" w:after="36" w:line="240" w:lineRule="auto"/>
              <w:rPr>
                <w:sz w:val="24"/>
                <w:szCs w:val="24"/>
                <w:lang w:val="en-US"/>
              </w:rPr>
            </w:pPr>
            <w:r w:rsidRPr="001A0295">
              <w:rPr>
                <w:sz w:val="24"/>
                <w:szCs w:val="24"/>
                <w:lang w:val="en-US"/>
              </w:rPr>
              <w:t>Replication project</w:t>
            </w:r>
          </w:p>
        </w:tc>
        <w:tc>
          <w:tcPr>
            <w:tcW w:w="799" w:type="pct"/>
            <w:tcBorders>
              <w:top w:val="single" w:sz="4" w:space="0" w:color="auto"/>
            </w:tcBorders>
            <w:hideMark/>
          </w:tcPr>
          <w:p w14:paraId="29BF635A" w14:textId="77777777" w:rsidR="001A0295" w:rsidRPr="001A0295" w:rsidRDefault="001A0295" w:rsidP="001A0295">
            <w:pPr>
              <w:spacing w:before="36" w:after="36" w:line="240" w:lineRule="auto"/>
              <w:rPr>
                <w:sz w:val="24"/>
                <w:szCs w:val="24"/>
                <w:lang w:val="en-US"/>
              </w:rPr>
            </w:pPr>
            <w:r w:rsidRPr="001A0295">
              <w:rPr>
                <w:sz w:val="24"/>
                <w:szCs w:val="24"/>
                <w:lang w:val="en-US"/>
              </w:rPr>
              <w:t>Only non-equivalent replications</w:t>
            </w:r>
          </w:p>
        </w:tc>
        <w:tc>
          <w:tcPr>
            <w:tcW w:w="643" w:type="pct"/>
            <w:hideMark/>
          </w:tcPr>
          <w:p w14:paraId="2E53473E"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0.38</w:t>
            </w:r>
          </w:p>
        </w:tc>
        <w:tc>
          <w:tcPr>
            <w:tcW w:w="0" w:type="auto"/>
            <w:hideMark/>
          </w:tcPr>
          <w:p w14:paraId="4BE0DD4E"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-0.10</w:t>
            </w:r>
          </w:p>
        </w:tc>
        <w:tc>
          <w:tcPr>
            <w:tcW w:w="0" w:type="auto"/>
            <w:hideMark/>
          </w:tcPr>
          <w:p w14:paraId="0C96D3A1"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-0.09</w:t>
            </w:r>
          </w:p>
        </w:tc>
        <w:tc>
          <w:tcPr>
            <w:tcW w:w="0" w:type="auto"/>
            <w:hideMark/>
          </w:tcPr>
          <w:p w14:paraId="1141763F"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17620F8D"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-0.07</w:t>
            </w:r>
          </w:p>
        </w:tc>
        <w:tc>
          <w:tcPr>
            <w:tcW w:w="0" w:type="auto"/>
            <w:hideMark/>
          </w:tcPr>
          <w:p w14:paraId="27FB64B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-0.06</w:t>
            </w:r>
          </w:p>
        </w:tc>
      </w:tr>
      <w:tr w:rsidR="001A0295" w:rsidRPr="001A0295" w14:paraId="1A009887" w14:textId="77777777" w:rsidTr="00077A12">
        <w:tc>
          <w:tcPr>
            <w:tcW w:w="0" w:type="auto"/>
            <w:hideMark/>
          </w:tcPr>
          <w:p w14:paraId="700E131A" w14:textId="77777777" w:rsidR="001A0295" w:rsidRPr="001A0295" w:rsidRDefault="001A0295" w:rsidP="001A0295">
            <w:pPr>
              <w:spacing w:before="36" w:after="36" w:line="240" w:lineRule="auto"/>
              <w:rPr>
                <w:sz w:val="24"/>
                <w:szCs w:val="24"/>
                <w:lang w:val="en-US"/>
              </w:rPr>
            </w:pPr>
            <w:r w:rsidRPr="001A0295">
              <w:rPr>
                <w:sz w:val="24"/>
                <w:szCs w:val="24"/>
                <w:lang w:val="en-US"/>
              </w:rPr>
              <w:t>Replication project</w:t>
            </w:r>
          </w:p>
        </w:tc>
        <w:tc>
          <w:tcPr>
            <w:tcW w:w="799" w:type="pct"/>
            <w:hideMark/>
          </w:tcPr>
          <w:p w14:paraId="66FFB891" w14:textId="77777777" w:rsidR="001A0295" w:rsidRPr="001A0295" w:rsidRDefault="001A0295" w:rsidP="001A0295">
            <w:pPr>
              <w:spacing w:before="36" w:after="36" w:line="240" w:lineRule="auto"/>
              <w:rPr>
                <w:sz w:val="24"/>
                <w:szCs w:val="24"/>
                <w:lang w:val="en-US"/>
              </w:rPr>
            </w:pPr>
            <w:r w:rsidRPr="001A0295">
              <w:rPr>
                <w:sz w:val="24"/>
                <w:szCs w:val="24"/>
                <w:lang w:val="en-US"/>
              </w:rPr>
              <w:t>Only significant replications</w:t>
            </w:r>
          </w:p>
        </w:tc>
        <w:tc>
          <w:tcPr>
            <w:tcW w:w="643" w:type="pct"/>
            <w:hideMark/>
          </w:tcPr>
          <w:p w14:paraId="7B5870B5"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0.12</w:t>
            </w:r>
          </w:p>
        </w:tc>
        <w:tc>
          <w:tcPr>
            <w:tcW w:w="0" w:type="auto"/>
            <w:hideMark/>
          </w:tcPr>
          <w:p w14:paraId="0AE8CE6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-0.07</w:t>
            </w:r>
          </w:p>
        </w:tc>
        <w:tc>
          <w:tcPr>
            <w:tcW w:w="0" w:type="auto"/>
            <w:hideMark/>
          </w:tcPr>
          <w:p w14:paraId="20425E8B"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-0.06</w:t>
            </w:r>
          </w:p>
        </w:tc>
        <w:tc>
          <w:tcPr>
            <w:tcW w:w="0" w:type="auto"/>
            <w:hideMark/>
          </w:tcPr>
          <w:p w14:paraId="2D31C547"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-0.06</w:t>
            </w:r>
          </w:p>
        </w:tc>
        <w:tc>
          <w:tcPr>
            <w:tcW w:w="0" w:type="auto"/>
            <w:hideMark/>
          </w:tcPr>
          <w:p w14:paraId="6969F2E8"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-0.04</w:t>
            </w:r>
          </w:p>
        </w:tc>
        <w:tc>
          <w:tcPr>
            <w:tcW w:w="0" w:type="auto"/>
            <w:hideMark/>
          </w:tcPr>
          <w:p w14:paraId="20989E60"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-0.03</w:t>
            </w:r>
          </w:p>
        </w:tc>
      </w:tr>
      <w:tr w:rsidR="001A0295" w:rsidRPr="001A0295" w14:paraId="02B4AC0C" w14:textId="77777777" w:rsidTr="00077A12">
        <w:tc>
          <w:tcPr>
            <w:tcW w:w="0" w:type="auto"/>
            <w:hideMark/>
          </w:tcPr>
          <w:p w14:paraId="23E829BE" w14:textId="77777777" w:rsidR="001A0295" w:rsidRPr="001A0295" w:rsidRDefault="001A0295" w:rsidP="001A0295">
            <w:pPr>
              <w:spacing w:before="36" w:after="36" w:line="240" w:lineRule="auto"/>
              <w:rPr>
                <w:sz w:val="24"/>
                <w:szCs w:val="24"/>
                <w:lang w:val="en-US"/>
              </w:rPr>
            </w:pPr>
            <w:r w:rsidRPr="001A0295">
              <w:rPr>
                <w:sz w:val="24"/>
                <w:szCs w:val="24"/>
                <w:lang w:val="en-US"/>
              </w:rPr>
              <w:t>Replication project</w:t>
            </w:r>
          </w:p>
        </w:tc>
        <w:tc>
          <w:tcPr>
            <w:tcW w:w="799" w:type="pct"/>
            <w:hideMark/>
          </w:tcPr>
          <w:p w14:paraId="1C96286E" w14:textId="77777777" w:rsidR="001A0295" w:rsidRPr="001A0295" w:rsidRDefault="001A0295" w:rsidP="001A0295">
            <w:pPr>
              <w:spacing w:before="36" w:after="36" w:line="240" w:lineRule="auto"/>
              <w:rPr>
                <w:sz w:val="24"/>
                <w:szCs w:val="24"/>
                <w:lang w:val="en-US"/>
              </w:rPr>
            </w:pPr>
            <w:r w:rsidRPr="001A0295">
              <w:rPr>
                <w:sz w:val="24"/>
                <w:szCs w:val="24"/>
                <w:lang w:val="en-US"/>
              </w:rPr>
              <w:t>P value as Moderator</w:t>
            </w:r>
          </w:p>
        </w:tc>
        <w:tc>
          <w:tcPr>
            <w:tcW w:w="643" w:type="pct"/>
            <w:hideMark/>
          </w:tcPr>
          <w:p w14:paraId="4799C599"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1.00</w:t>
            </w:r>
          </w:p>
        </w:tc>
        <w:tc>
          <w:tcPr>
            <w:tcW w:w="0" w:type="auto"/>
            <w:hideMark/>
          </w:tcPr>
          <w:p w14:paraId="713E5CE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-0.10</w:t>
            </w:r>
          </w:p>
        </w:tc>
        <w:tc>
          <w:tcPr>
            <w:tcW w:w="0" w:type="auto"/>
            <w:hideMark/>
          </w:tcPr>
          <w:p w14:paraId="007F7127"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-0.09</w:t>
            </w:r>
          </w:p>
        </w:tc>
        <w:tc>
          <w:tcPr>
            <w:tcW w:w="0" w:type="auto"/>
            <w:hideMark/>
          </w:tcPr>
          <w:p w14:paraId="3424874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-0.07</w:t>
            </w:r>
          </w:p>
        </w:tc>
        <w:tc>
          <w:tcPr>
            <w:tcW w:w="0" w:type="auto"/>
            <w:hideMark/>
          </w:tcPr>
          <w:p w14:paraId="7865E19D"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-0.07</w:t>
            </w:r>
          </w:p>
        </w:tc>
        <w:tc>
          <w:tcPr>
            <w:tcW w:w="0" w:type="auto"/>
            <w:hideMark/>
          </w:tcPr>
          <w:p w14:paraId="778D4C4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-0.06</w:t>
            </w:r>
          </w:p>
        </w:tc>
      </w:tr>
      <w:tr w:rsidR="001A0295" w:rsidRPr="001A0295" w14:paraId="52187420" w14:textId="77777777" w:rsidTr="00077A12">
        <w:tc>
          <w:tcPr>
            <w:tcW w:w="0" w:type="auto"/>
            <w:hideMark/>
          </w:tcPr>
          <w:p w14:paraId="6838F0E5" w14:textId="77777777" w:rsidR="001A0295" w:rsidRPr="001A0295" w:rsidRDefault="001A0295" w:rsidP="001A0295">
            <w:pPr>
              <w:spacing w:before="36" w:after="36" w:line="240" w:lineRule="auto"/>
              <w:rPr>
                <w:sz w:val="24"/>
                <w:szCs w:val="24"/>
                <w:lang w:val="en-US"/>
              </w:rPr>
            </w:pPr>
            <w:r w:rsidRPr="001A0295">
              <w:rPr>
                <w:sz w:val="24"/>
                <w:szCs w:val="24"/>
                <w:lang w:val="en-US"/>
              </w:rPr>
              <w:t>Replication project</w:t>
            </w:r>
          </w:p>
        </w:tc>
        <w:tc>
          <w:tcPr>
            <w:tcW w:w="799" w:type="pct"/>
            <w:hideMark/>
          </w:tcPr>
          <w:p w14:paraId="6B7E654C" w14:textId="77777777" w:rsidR="001A0295" w:rsidRPr="001A0295" w:rsidRDefault="001A0295" w:rsidP="001A0295">
            <w:pPr>
              <w:spacing w:before="36" w:after="36" w:line="240" w:lineRule="auto"/>
              <w:rPr>
                <w:sz w:val="24"/>
                <w:szCs w:val="24"/>
                <w:lang w:val="en-US"/>
              </w:rPr>
            </w:pPr>
            <w:r w:rsidRPr="001A0295">
              <w:rPr>
                <w:sz w:val="24"/>
                <w:szCs w:val="24"/>
                <w:lang w:val="en-US"/>
              </w:rPr>
              <w:t>All data</w:t>
            </w:r>
          </w:p>
        </w:tc>
        <w:tc>
          <w:tcPr>
            <w:tcW w:w="643" w:type="pct"/>
            <w:hideMark/>
          </w:tcPr>
          <w:p w14:paraId="6B00F8DC"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1.00</w:t>
            </w:r>
          </w:p>
        </w:tc>
        <w:tc>
          <w:tcPr>
            <w:tcW w:w="0" w:type="auto"/>
            <w:hideMark/>
          </w:tcPr>
          <w:p w14:paraId="1F5811A0"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-0.16</w:t>
            </w:r>
          </w:p>
        </w:tc>
        <w:tc>
          <w:tcPr>
            <w:tcW w:w="0" w:type="auto"/>
            <w:hideMark/>
          </w:tcPr>
          <w:p w14:paraId="10A8EAC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-0.15</w:t>
            </w:r>
          </w:p>
        </w:tc>
        <w:tc>
          <w:tcPr>
            <w:tcW w:w="0" w:type="auto"/>
            <w:hideMark/>
          </w:tcPr>
          <w:p w14:paraId="3B43FBAF"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-0.13</w:t>
            </w:r>
          </w:p>
        </w:tc>
        <w:tc>
          <w:tcPr>
            <w:tcW w:w="0" w:type="auto"/>
            <w:hideMark/>
          </w:tcPr>
          <w:p w14:paraId="3A1B3A2C"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-0.13</w:t>
            </w:r>
          </w:p>
        </w:tc>
        <w:tc>
          <w:tcPr>
            <w:tcW w:w="0" w:type="auto"/>
            <w:hideMark/>
          </w:tcPr>
          <w:p w14:paraId="41937C68"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-0.12</w:t>
            </w:r>
          </w:p>
        </w:tc>
      </w:tr>
      <w:tr w:rsidR="001A0295" w:rsidRPr="001A0295" w14:paraId="27FB8389" w14:textId="77777777" w:rsidTr="00077A12">
        <w:tc>
          <w:tcPr>
            <w:tcW w:w="0" w:type="auto"/>
            <w:hideMark/>
          </w:tcPr>
          <w:p w14:paraId="0F2BE15F" w14:textId="77777777" w:rsidR="001A0295" w:rsidRPr="001A0295" w:rsidRDefault="001A0295" w:rsidP="001A0295">
            <w:pPr>
              <w:spacing w:before="36" w:after="36" w:line="240" w:lineRule="auto"/>
              <w:rPr>
                <w:sz w:val="24"/>
                <w:szCs w:val="24"/>
                <w:lang w:val="en-US"/>
              </w:rPr>
            </w:pPr>
            <w:r w:rsidRPr="001A0295">
              <w:rPr>
                <w:sz w:val="24"/>
                <w:szCs w:val="24"/>
                <w:lang w:val="en-US"/>
              </w:rPr>
              <w:t>Study</w:t>
            </w:r>
          </w:p>
        </w:tc>
        <w:tc>
          <w:tcPr>
            <w:tcW w:w="799" w:type="pct"/>
            <w:hideMark/>
          </w:tcPr>
          <w:p w14:paraId="2171A2A6" w14:textId="77777777" w:rsidR="001A0295" w:rsidRPr="001A0295" w:rsidRDefault="001A0295" w:rsidP="001A0295">
            <w:pPr>
              <w:spacing w:before="36" w:after="36" w:line="240" w:lineRule="auto"/>
              <w:rPr>
                <w:sz w:val="24"/>
                <w:szCs w:val="24"/>
                <w:lang w:val="en-US"/>
              </w:rPr>
            </w:pPr>
            <w:r w:rsidRPr="001A0295">
              <w:rPr>
                <w:sz w:val="24"/>
                <w:szCs w:val="24"/>
                <w:lang w:val="en-US"/>
              </w:rPr>
              <w:t>All data</w:t>
            </w:r>
          </w:p>
        </w:tc>
        <w:tc>
          <w:tcPr>
            <w:tcW w:w="643" w:type="pct"/>
            <w:hideMark/>
          </w:tcPr>
          <w:p w14:paraId="1F79896E"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1.00</w:t>
            </w:r>
          </w:p>
        </w:tc>
        <w:tc>
          <w:tcPr>
            <w:tcW w:w="0" w:type="auto"/>
            <w:hideMark/>
          </w:tcPr>
          <w:p w14:paraId="149A139C"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-0.14</w:t>
            </w:r>
          </w:p>
        </w:tc>
        <w:tc>
          <w:tcPr>
            <w:tcW w:w="0" w:type="auto"/>
            <w:hideMark/>
          </w:tcPr>
          <w:p w14:paraId="75EF088F"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-0.14</w:t>
            </w:r>
          </w:p>
        </w:tc>
        <w:tc>
          <w:tcPr>
            <w:tcW w:w="0" w:type="auto"/>
            <w:hideMark/>
          </w:tcPr>
          <w:p w14:paraId="6E283B5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-0.14</w:t>
            </w:r>
          </w:p>
        </w:tc>
        <w:tc>
          <w:tcPr>
            <w:tcW w:w="0" w:type="auto"/>
            <w:hideMark/>
          </w:tcPr>
          <w:p w14:paraId="1878D637"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-0.14</w:t>
            </w:r>
          </w:p>
        </w:tc>
        <w:tc>
          <w:tcPr>
            <w:tcW w:w="0" w:type="auto"/>
            <w:hideMark/>
          </w:tcPr>
          <w:p w14:paraId="6EBEC795"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-0.13</w:t>
            </w:r>
          </w:p>
        </w:tc>
      </w:tr>
      <w:tr w:rsidR="001A0295" w:rsidRPr="001A0295" w14:paraId="502F7F34" w14:textId="77777777" w:rsidTr="00077A12">
        <w:tc>
          <w:tcPr>
            <w:tcW w:w="0" w:type="auto"/>
            <w:hideMark/>
          </w:tcPr>
          <w:p w14:paraId="76F1E187" w14:textId="77777777" w:rsidR="001A0295" w:rsidRPr="001A0295" w:rsidRDefault="001A0295" w:rsidP="001A0295">
            <w:pPr>
              <w:spacing w:before="36" w:after="36" w:line="240" w:lineRule="auto"/>
              <w:rPr>
                <w:sz w:val="24"/>
                <w:szCs w:val="24"/>
                <w:lang w:val="en-US"/>
              </w:rPr>
            </w:pPr>
            <w:r w:rsidRPr="001A0295">
              <w:rPr>
                <w:sz w:val="24"/>
                <w:szCs w:val="24"/>
                <w:lang w:val="en-US"/>
              </w:rPr>
              <w:t>Study</w:t>
            </w:r>
          </w:p>
        </w:tc>
        <w:tc>
          <w:tcPr>
            <w:tcW w:w="799" w:type="pct"/>
            <w:hideMark/>
          </w:tcPr>
          <w:p w14:paraId="3865F22D" w14:textId="77777777" w:rsidR="001A0295" w:rsidRPr="001A0295" w:rsidRDefault="001A0295" w:rsidP="001A0295">
            <w:pPr>
              <w:spacing w:before="36" w:after="36" w:line="240" w:lineRule="auto"/>
              <w:rPr>
                <w:sz w:val="24"/>
                <w:szCs w:val="24"/>
                <w:lang w:val="en-US"/>
              </w:rPr>
            </w:pPr>
            <w:r w:rsidRPr="001A0295">
              <w:rPr>
                <w:sz w:val="24"/>
                <w:szCs w:val="24"/>
                <w:lang w:val="en-US"/>
              </w:rPr>
              <w:t>Only significant replications</w:t>
            </w:r>
          </w:p>
        </w:tc>
        <w:tc>
          <w:tcPr>
            <w:tcW w:w="643" w:type="pct"/>
            <w:hideMark/>
          </w:tcPr>
          <w:p w14:paraId="3A08852F"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0.01</w:t>
            </w:r>
          </w:p>
        </w:tc>
        <w:tc>
          <w:tcPr>
            <w:tcW w:w="0" w:type="auto"/>
            <w:hideMark/>
          </w:tcPr>
          <w:p w14:paraId="73EA37EF"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-0.06</w:t>
            </w:r>
          </w:p>
        </w:tc>
        <w:tc>
          <w:tcPr>
            <w:tcW w:w="0" w:type="auto"/>
            <w:hideMark/>
          </w:tcPr>
          <w:p w14:paraId="7B70C02F"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-0.05</w:t>
            </w:r>
          </w:p>
        </w:tc>
        <w:tc>
          <w:tcPr>
            <w:tcW w:w="0" w:type="auto"/>
            <w:hideMark/>
          </w:tcPr>
          <w:p w14:paraId="2F89CEB9"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-0.05</w:t>
            </w:r>
          </w:p>
        </w:tc>
        <w:tc>
          <w:tcPr>
            <w:tcW w:w="0" w:type="auto"/>
            <w:hideMark/>
          </w:tcPr>
          <w:p w14:paraId="54CC6E97"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-0.05</w:t>
            </w:r>
          </w:p>
        </w:tc>
        <w:tc>
          <w:tcPr>
            <w:tcW w:w="0" w:type="auto"/>
            <w:hideMark/>
          </w:tcPr>
          <w:p w14:paraId="41BB7976"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-0.04</w:t>
            </w:r>
          </w:p>
        </w:tc>
      </w:tr>
      <w:tr w:rsidR="001A0295" w:rsidRPr="001A0295" w14:paraId="50A52790" w14:textId="77777777" w:rsidTr="00077A12">
        <w:tc>
          <w:tcPr>
            <w:tcW w:w="0" w:type="auto"/>
            <w:hideMark/>
          </w:tcPr>
          <w:p w14:paraId="492FD7D7" w14:textId="77777777" w:rsidR="001A0295" w:rsidRPr="001A0295" w:rsidRDefault="001A0295" w:rsidP="001A0295">
            <w:pPr>
              <w:spacing w:before="36" w:after="36" w:line="240" w:lineRule="auto"/>
              <w:rPr>
                <w:sz w:val="24"/>
                <w:szCs w:val="24"/>
                <w:lang w:val="en-US"/>
              </w:rPr>
            </w:pPr>
            <w:r w:rsidRPr="001A0295">
              <w:rPr>
                <w:sz w:val="24"/>
                <w:szCs w:val="24"/>
                <w:lang w:val="en-US"/>
              </w:rPr>
              <w:t>Study</w:t>
            </w:r>
          </w:p>
        </w:tc>
        <w:tc>
          <w:tcPr>
            <w:tcW w:w="799" w:type="pct"/>
            <w:hideMark/>
          </w:tcPr>
          <w:p w14:paraId="4B7826CD" w14:textId="77777777" w:rsidR="001A0295" w:rsidRPr="001A0295" w:rsidRDefault="001A0295" w:rsidP="001A0295">
            <w:pPr>
              <w:spacing w:before="36" w:after="36" w:line="240" w:lineRule="auto"/>
              <w:rPr>
                <w:sz w:val="24"/>
                <w:szCs w:val="24"/>
                <w:lang w:val="en-US"/>
              </w:rPr>
            </w:pPr>
            <w:r w:rsidRPr="001A0295">
              <w:rPr>
                <w:sz w:val="24"/>
                <w:szCs w:val="24"/>
                <w:lang w:val="en-US"/>
              </w:rPr>
              <w:t>Only non-equivalent replications</w:t>
            </w:r>
          </w:p>
        </w:tc>
        <w:tc>
          <w:tcPr>
            <w:tcW w:w="643" w:type="pct"/>
            <w:hideMark/>
          </w:tcPr>
          <w:p w14:paraId="5B755C30"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1.00</w:t>
            </w:r>
          </w:p>
        </w:tc>
        <w:tc>
          <w:tcPr>
            <w:tcW w:w="0" w:type="auto"/>
            <w:hideMark/>
          </w:tcPr>
          <w:p w14:paraId="405E95D9"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-0.09</w:t>
            </w:r>
          </w:p>
        </w:tc>
        <w:tc>
          <w:tcPr>
            <w:tcW w:w="0" w:type="auto"/>
            <w:hideMark/>
          </w:tcPr>
          <w:p w14:paraId="07A77BB4"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3F41620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4A59DAB7"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74287F36"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-0.07</w:t>
            </w:r>
          </w:p>
        </w:tc>
      </w:tr>
      <w:tr w:rsidR="001A0295" w:rsidRPr="001A0295" w14:paraId="7FE005D8" w14:textId="77777777" w:rsidTr="00077A12">
        <w:tc>
          <w:tcPr>
            <w:tcW w:w="0" w:type="auto"/>
            <w:hideMark/>
          </w:tcPr>
          <w:p w14:paraId="6AEB9D58" w14:textId="77777777" w:rsidR="001A0295" w:rsidRPr="001A0295" w:rsidRDefault="001A0295" w:rsidP="001A0295">
            <w:pPr>
              <w:spacing w:before="36" w:after="36" w:line="240" w:lineRule="auto"/>
              <w:rPr>
                <w:sz w:val="24"/>
                <w:szCs w:val="24"/>
                <w:lang w:val="en-US"/>
              </w:rPr>
            </w:pPr>
            <w:r w:rsidRPr="001A0295">
              <w:rPr>
                <w:sz w:val="24"/>
                <w:szCs w:val="24"/>
                <w:lang w:val="en-US"/>
              </w:rPr>
              <w:t>Study</w:t>
            </w:r>
          </w:p>
        </w:tc>
        <w:tc>
          <w:tcPr>
            <w:tcW w:w="799" w:type="pct"/>
            <w:hideMark/>
          </w:tcPr>
          <w:p w14:paraId="6C003798" w14:textId="77777777" w:rsidR="001A0295" w:rsidRPr="001A0295" w:rsidRDefault="001A0295" w:rsidP="001A0295">
            <w:pPr>
              <w:spacing w:before="36" w:after="36" w:line="240" w:lineRule="auto"/>
              <w:rPr>
                <w:sz w:val="24"/>
                <w:szCs w:val="24"/>
                <w:lang w:val="en-US"/>
              </w:rPr>
            </w:pPr>
            <w:r w:rsidRPr="001A0295">
              <w:rPr>
                <w:sz w:val="24"/>
                <w:szCs w:val="24"/>
                <w:lang w:val="en-US"/>
              </w:rPr>
              <w:t>P value as Moderator</w:t>
            </w:r>
          </w:p>
        </w:tc>
        <w:tc>
          <w:tcPr>
            <w:tcW w:w="643" w:type="pct"/>
            <w:hideMark/>
          </w:tcPr>
          <w:p w14:paraId="5F61C185"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1.00</w:t>
            </w:r>
          </w:p>
        </w:tc>
        <w:tc>
          <w:tcPr>
            <w:tcW w:w="0" w:type="auto"/>
            <w:hideMark/>
          </w:tcPr>
          <w:p w14:paraId="4449FC88"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-0.09</w:t>
            </w:r>
          </w:p>
        </w:tc>
        <w:tc>
          <w:tcPr>
            <w:tcW w:w="0" w:type="auto"/>
            <w:hideMark/>
          </w:tcPr>
          <w:p w14:paraId="6569D8D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28B10F2B"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2B9FB4A5"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28E1F77C"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-0.07</w:t>
            </w:r>
          </w:p>
        </w:tc>
      </w:tr>
      <w:tr w:rsidR="001A0295" w:rsidRPr="001A0295" w14:paraId="47B4B811" w14:textId="77777777" w:rsidTr="00077A12">
        <w:tc>
          <w:tcPr>
            <w:tcW w:w="0" w:type="auto"/>
            <w:hideMark/>
          </w:tcPr>
          <w:p w14:paraId="504D1957" w14:textId="77777777" w:rsidR="001A0295" w:rsidRPr="001A0295" w:rsidRDefault="001A0295" w:rsidP="001A0295">
            <w:pPr>
              <w:spacing w:before="36" w:after="36" w:line="240" w:lineRule="auto"/>
              <w:rPr>
                <w:sz w:val="24"/>
                <w:szCs w:val="24"/>
                <w:lang w:val="en-US"/>
              </w:rPr>
            </w:pPr>
            <w:r w:rsidRPr="001A0295">
              <w:rPr>
                <w:sz w:val="24"/>
                <w:szCs w:val="24"/>
                <w:lang w:val="en-US"/>
              </w:rPr>
              <w:t>Effect</w:t>
            </w:r>
          </w:p>
        </w:tc>
        <w:tc>
          <w:tcPr>
            <w:tcW w:w="799" w:type="pct"/>
            <w:hideMark/>
          </w:tcPr>
          <w:p w14:paraId="38D211C5" w14:textId="77777777" w:rsidR="001A0295" w:rsidRPr="001A0295" w:rsidRDefault="001A0295" w:rsidP="001A0295">
            <w:pPr>
              <w:spacing w:before="36" w:after="36" w:line="240" w:lineRule="auto"/>
              <w:rPr>
                <w:sz w:val="24"/>
                <w:szCs w:val="24"/>
                <w:lang w:val="en-US"/>
              </w:rPr>
            </w:pPr>
            <w:r w:rsidRPr="001A0295">
              <w:rPr>
                <w:sz w:val="24"/>
                <w:szCs w:val="24"/>
                <w:lang w:val="en-US"/>
              </w:rPr>
              <w:t>Only significant replications</w:t>
            </w:r>
          </w:p>
        </w:tc>
        <w:tc>
          <w:tcPr>
            <w:tcW w:w="643" w:type="pct"/>
            <w:hideMark/>
          </w:tcPr>
          <w:p w14:paraId="6E00935F"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0.00</w:t>
            </w:r>
          </w:p>
        </w:tc>
        <w:tc>
          <w:tcPr>
            <w:tcW w:w="0" w:type="auto"/>
            <w:hideMark/>
          </w:tcPr>
          <w:p w14:paraId="2722976D"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-0.06</w:t>
            </w:r>
          </w:p>
        </w:tc>
        <w:tc>
          <w:tcPr>
            <w:tcW w:w="0" w:type="auto"/>
            <w:hideMark/>
          </w:tcPr>
          <w:p w14:paraId="75180A6F"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-0.05</w:t>
            </w:r>
          </w:p>
        </w:tc>
        <w:tc>
          <w:tcPr>
            <w:tcW w:w="0" w:type="auto"/>
            <w:hideMark/>
          </w:tcPr>
          <w:p w14:paraId="36553C5C"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-0.05</w:t>
            </w:r>
          </w:p>
        </w:tc>
        <w:tc>
          <w:tcPr>
            <w:tcW w:w="0" w:type="auto"/>
            <w:hideMark/>
          </w:tcPr>
          <w:p w14:paraId="7EF96EF5"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-0.05</w:t>
            </w:r>
          </w:p>
        </w:tc>
        <w:tc>
          <w:tcPr>
            <w:tcW w:w="0" w:type="auto"/>
            <w:hideMark/>
          </w:tcPr>
          <w:p w14:paraId="4222AF87"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-0.04</w:t>
            </w:r>
          </w:p>
        </w:tc>
      </w:tr>
      <w:tr w:rsidR="001A0295" w:rsidRPr="001A0295" w14:paraId="004E98CE" w14:textId="77777777" w:rsidTr="00077A12">
        <w:tc>
          <w:tcPr>
            <w:tcW w:w="0" w:type="auto"/>
            <w:hideMark/>
          </w:tcPr>
          <w:p w14:paraId="7B063ED6" w14:textId="77777777" w:rsidR="001A0295" w:rsidRPr="001A0295" w:rsidRDefault="001A0295" w:rsidP="001A0295">
            <w:pPr>
              <w:spacing w:before="36" w:after="36" w:line="240" w:lineRule="auto"/>
              <w:rPr>
                <w:sz w:val="24"/>
                <w:szCs w:val="24"/>
                <w:lang w:val="en-US"/>
              </w:rPr>
            </w:pPr>
            <w:r w:rsidRPr="001A0295">
              <w:rPr>
                <w:sz w:val="24"/>
                <w:szCs w:val="24"/>
                <w:lang w:val="en-US"/>
              </w:rPr>
              <w:t>Effect</w:t>
            </w:r>
          </w:p>
        </w:tc>
        <w:tc>
          <w:tcPr>
            <w:tcW w:w="799" w:type="pct"/>
            <w:hideMark/>
          </w:tcPr>
          <w:p w14:paraId="39A58FB4" w14:textId="77777777" w:rsidR="001A0295" w:rsidRPr="001A0295" w:rsidRDefault="001A0295" w:rsidP="001A0295">
            <w:pPr>
              <w:spacing w:before="36" w:after="36" w:line="240" w:lineRule="auto"/>
              <w:rPr>
                <w:sz w:val="24"/>
                <w:szCs w:val="24"/>
                <w:lang w:val="en-US"/>
              </w:rPr>
            </w:pPr>
            <w:r w:rsidRPr="001A0295">
              <w:rPr>
                <w:sz w:val="24"/>
                <w:szCs w:val="24"/>
                <w:lang w:val="en-US"/>
              </w:rPr>
              <w:t>Only non-equivalent replications</w:t>
            </w:r>
          </w:p>
        </w:tc>
        <w:tc>
          <w:tcPr>
            <w:tcW w:w="643" w:type="pct"/>
            <w:hideMark/>
          </w:tcPr>
          <w:p w14:paraId="1F86BEE4"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1.00</w:t>
            </w:r>
          </w:p>
        </w:tc>
        <w:tc>
          <w:tcPr>
            <w:tcW w:w="0" w:type="auto"/>
            <w:hideMark/>
          </w:tcPr>
          <w:p w14:paraId="0F55E3C8"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-0.09</w:t>
            </w:r>
          </w:p>
        </w:tc>
        <w:tc>
          <w:tcPr>
            <w:tcW w:w="0" w:type="auto"/>
            <w:hideMark/>
          </w:tcPr>
          <w:p w14:paraId="6D1036E9"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22177EE2"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7A6B6FD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06AEF08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-0.07</w:t>
            </w:r>
          </w:p>
        </w:tc>
      </w:tr>
      <w:tr w:rsidR="001A0295" w:rsidRPr="001A0295" w14:paraId="6FA0D924" w14:textId="77777777" w:rsidTr="00077A12">
        <w:tc>
          <w:tcPr>
            <w:tcW w:w="0" w:type="auto"/>
            <w:hideMark/>
          </w:tcPr>
          <w:p w14:paraId="6248D2ED" w14:textId="77777777" w:rsidR="001A0295" w:rsidRPr="001A0295" w:rsidRDefault="001A0295" w:rsidP="001A0295">
            <w:pPr>
              <w:spacing w:before="36" w:after="36" w:line="240" w:lineRule="auto"/>
              <w:rPr>
                <w:sz w:val="24"/>
                <w:szCs w:val="24"/>
                <w:lang w:val="en-US"/>
              </w:rPr>
            </w:pPr>
            <w:r w:rsidRPr="001A0295">
              <w:rPr>
                <w:sz w:val="24"/>
                <w:szCs w:val="24"/>
                <w:lang w:val="en-US"/>
              </w:rPr>
              <w:t>Effect</w:t>
            </w:r>
          </w:p>
        </w:tc>
        <w:tc>
          <w:tcPr>
            <w:tcW w:w="799" w:type="pct"/>
            <w:hideMark/>
          </w:tcPr>
          <w:p w14:paraId="1ED0C1DE" w14:textId="77777777" w:rsidR="001A0295" w:rsidRPr="001A0295" w:rsidRDefault="001A0295" w:rsidP="001A0295">
            <w:pPr>
              <w:spacing w:before="36" w:after="36" w:line="240" w:lineRule="auto"/>
              <w:rPr>
                <w:sz w:val="24"/>
                <w:szCs w:val="24"/>
                <w:lang w:val="en-US"/>
              </w:rPr>
            </w:pPr>
            <w:r w:rsidRPr="001A0295">
              <w:rPr>
                <w:sz w:val="24"/>
                <w:szCs w:val="24"/>
                <w:lang w:val="en-US"/>
              </w:rPr>
              <w:t>P value as Moderator</w:t>
            </w:r>
          </w:p>
        </w:tc>
        <w:tc>
          <w:tcPr>
            <w:tcW w:w="643" w:type="pct"/>
            <w:hideMark/>
          </w:tcPr>
          <w:p w14:paraId="49AA1580"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1.00</w:t>
            </w:r>
          </w:p>
        </w:tc>
        <w:tc>
          <w:tcPr>
            <w:tcW w:w="0" w:type="auto"/>
            <w:hideMark/>
          </w:tcPr>
          <w:p w14:paraId="1D079DA7"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-0.09</w:t>
            </w:r>
          </w:p>
        </w:tc>
        <w:tc>
          <w:tcPr>
            <w:tcW w:w="0" w:type="auto"/>
            <w:hideMark/>
          </w:tcPr>
          <w:p w14:paraId="4837D474"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20DE363E"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07D3A2AC"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-0.08</w:t>
            </w:r>
          </w:p>
        </w:tc>
        <w:tc>
          <w:tcPr>
            <w:tcW w:w="0" w:type="auto"/>
            <w:hideMark/>
          </w:tcPr>
          <w:p w14:paraId="5D145229"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-0.07</w:t>
            </w:r>
          </w:p>
        </w:tc>
      </w:tr>
      <w:tr w:rsidR="001A0295" w:rsidRPr="001A0295" w14:paraId="27FB9183" w14:textId="77777777" w:rsidTr="00077A12">
        <w:tc>
          <w:tcPr>
            <w:tcW w:w="0" w:type="auto"/>
            <w:tcBorders>
              <w:bottom w:val="single" w:sz="4" w:space="0" w:color="auto"/>
            </w:tcBorders>
            <w:hideMark/>
          </w:tcPr>
          <w:p w14:paraId="08B729A6" w14:textId="77777777" w:rsidR="001A0295" w:rsidRPr="001A0295" w:rsidRDefault="001A0295" w:rsidP="001A0295">
            <w:pPr>
              <w:spacing w:before="36" w:after="36" w:line="240" w:lineRule="auto"/>
              <w:rPr>
                <w:sz w:val="24"/>
                <w:szCs w:val="24"/>
                <w:lang w:val="en-US"/>
              </w:rPr>
            </w:pPr>
            <w:r w:rsidRPr="001A0295">
              <w:rPr>
                <w:sz w:val="24"/>
                <w:szCs w:val="24"/>
                <w:lang w:val="en-US"/>
              </w:rPr>
              <w:t>Effect</w:t>
            </w:r>
          </w:p>
        </w:tc>
        <w:tc>
          <w:tcPr>
            <w:tcW w:w="799" w:type="pct"/>
            <w:tcBorders>
              <w:bottom w:val="single" w:sz="4" w:space="0" w:color="auto"/>
            </w:tcBorders>
            <w:hideMark/>
          </w:tcPr>
          <w:p w14:paraId="75C58A9C" w14:textId="77777777" w:rsidR="001A0295" w:rsidRPr="001A0295" w:rsidRDefault="001A0295" w:rsidP="001A0295">
            <w:pPr>
              <w:spacing w:before="36" w:after="36" w:line="240" w:lineRule="auto"/>
              <w:rPr>
                <w:sz w:val="24"/>
                <w:szCs w:val="24"/>
                <w:lang w:val="en-US"/>
              </w:rPr>
            </w:pPr>
            <w:r w:rsidRPr="001A0295">
              <w:rPr>
                <w:sz w:val="24"/>
                <w:szCs w:val="24"/>
                <w:lang w:val="en-US"/>
              </w:rPr>
              <w:t>All data</w:t>
            </w:r>
          </w:p>
        </w:tc>
        <w:tc>
          <w:tcPr>
            <w:tcW w:w="643" w:type="pct"/>
            <w:tcBorders>
              <w:bottom w:val="single" w:sz="4" w:space="0" w:color="auto"/>
            </w:tcBorders>
            <w:hideMark/>
          </w:tcPr>
          <w:p w14:paraId="3663838D"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1.00</w:t>
            </w:r>
          </w:p>
        </w:tc>
        <w:tc>
          <w:tcPr>
            <w:tcW w:w="0" w:type="auto"/>
            <w:tcBorders>
              <w:bottom w:val="single" w:sz="4" w:space="0" w:color="auto"/>
            </w:tcBorders>
            <w:hideMark/>
          </w:tcPr>
          <w:p w14:paraId="22BA7BE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-0.14</w:t>
            </w:r>
          </w:p>
        </w:tc>
        <w:tc>
          <w:tcPr>
            <w:tcW w:w="0" w:type="auto"/>
            <w:tcBorders>
              <w:bottom w:val="single" w:sz="4" w:space="0" w:color="auto"/>
            </w:tcBorders>
            <w:hideMark/>
          </w:tcPr>
          <w:p w14:paraId="672F67C3"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-0.14</w:t>
            </w:r>
          </w:p>
        </w:tc>
        <w:tc>
          <w:tcPr>
            <w:tcW w:w="0" w:type="auto"/>
            <w:tcBorders>
              <w:bottom w:val="single" w:sz="4" w:space="0" w:color="auto"/>
            </w:tcBorders>
            <w:hideMark/>
          </w:tcPr>
          <w:p w14:paraId="20AC9BCD"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-0.14</w:t>
            </w:r>
          </w:p>
        </w:tc>
        <w:tc>
          <w:tcPr>
            <w:tcW w:w="0" w:type="auto"/>
            <w:tcBorders>
              <w:bottom w:val="single" w:sz="4" w:space="0" w:color="auto"/>
            </w:tcBorders>
            <w:hideMark/>
          </w:tcPr>
          <w:p w14:paraId="18E1D9E6"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-0.14</w:t>
            </w:r>
          </w:p>
        </w:tc>
        <w:tc>
          <w:tcPr>
            <w:tcW w:w="0" w:type="auto"/>
            <w:tcBorders>
              <w:bottom w:val="single" w:sz="4" w:space="0" w:color="auto"/>
            </w:tcBorders>
            <w:hideMark/>
          </w:tcPr>
          <w:p w14:paraId="2B70F88A" w14:textId="77777777" w:rsidR="001A0295" w:rsidRPr="001A0295" w:rsidRDefault="001A0295" w:rsidP="001A0295">
            <w:pPr>
              <w:spacing w:before="36" w:after="36" w:line="240" w:lineRule="auto"/>
              <w:jc w:val="right"/>
              <w:rPr>
                <w:sz w:val="24"/>
                <w:szCs w:val="24"/>
                <w:lang w:val="en-US"/>
              </w:rPr>
            </w:pPr>
            <w:r w:rsidRPr="001A0295">
              <w:rPr>
                <w:sz w:val="24"/>
                <w:szCs w:val="24"/>
                <w:lang w:val="en-US"/>
              </w:rPr>
              <w:t>-0.13</w:t>
            </w:r>
          </w:p>
        </w:tc>
      </w:tr>
    </w:tbl>
    <w:p w14:paraId="790A1E16" w14:textId="77777777" w:rsidR="001A0295" w:rsidRPr="001A0295" w:rsidRDefault="001A0295" w:rsidP="001A0295">
      <w:pPr>
        <w:keepNext/>
        <w:keepLines/>
        <w:spacing w:before="40" w:after="0" w:line="240" w:lineRule="auto"/>
        <w:outlineLvl w:val="2"/>
        <w:rPr>
          <w:rFonts w:asciiTheme="majorHAnsi" w:eastAsiaTheme="majorEastAsia" w:hAnsiTheme="majorHAnsi" w:cstheme="majorBidi"/>
          <w:b/>
          <w:sz w:val="24"/>
          <w:szCs w:val="24"/>
        </w:rPr>
      </w:pPr>
      <w:bookmarkStart w:id="34" w:name="sm4"/>
      <w:bookmarkStart w:id="35" w:name="sm5"/>
      <w:bookmarkEnd w:id="34"/>
      <w:bookmarkEnd w:id="35"/>
    </w:p>
    <w:p w14:paraId="1431277C" w14:textId="77777777" w:rsidR="001A0295" w:rsidRPr="001A0295" w:rsidRDefault="001A0295" w:rsidP="001A0295">
      <w:pPr>
        <w:rPr>
          <w:rFonts w:asciiTheme="majorHAnsi" w:eastAsiaTheme="majorEastAsia" w:hAnsiTheme="majorHAnsi" w:cstheme="majorBidi"/>
          <w:sz w:val="24"/>
          <w:szCs w:val="24"/>
        </w:rPr>
      </w:pPr>
      <w:r w:rsidRPr="001A0295">
        <w:br w:type="page"/>
      </w:r>
    </w:p>
    <w:p w14:paraId="3CC46C54" w14:textId="77777777" w:rsidR="001A0295" w:rsidRPr="001A0295" w:rsidRDefault="001A0295" w:rsidP="001A0295">
      <w:pPr>
        <w:keepNext/>
        <w:keepLines/>
        <w:spacing w:before="40" w:after="0"/>
        <w:outlineLvl w:val="2"/>
        <w:rPr>
          <w:rFonts w:asciiTheme="majorHAnsi" w:eastAsiaTheme="majorEastAsia" w:hAnsiTheme="majorHAnsi" w:cstheme="majorBidi"/>
          <w:b/>
          <w:sz w:val="24"/>
          <w:szCs w:val="24"/>
        </w:rPr>
      </w:pPr>
      <w:bookmarkStart w:id="36" w:name="bayesian-mixture-model"/>
      <w:bookmarkEnd w:id="36"/>
      <w:r w:rsidRPr="001A0295">
        <w:rPr>
          <w:rFonts w:asciiTheme="majorHAnsi" w:eastAsiaTheme="majorEastAsia" w:hAnsiTheme="majorHAnsi" w:cstheme="majorBidi"/>
          <w:b/>
          <w:sz w:val="24"/>
          <w:szCs w:val="24"/>
        </w:rPr>
        <w:lastRenderedPageBreak/>
        <w:t>Supplementary materials 4</w:t>
      </w:r>
    </w:p>
    <w:p w14:paraId="567CB9C4" w14:textId="77777777" w:rsidR="001A0295" w:rsidRPr="001A0295" w:rsidRDefault="001A0295" w:rsidP="001A0295">
      <w:pPr>
        <w:keepNext/>
        <w:keepLines/>
        <w:spacing w:before="40" w:after="0" w:line="240" w:lineRule="auto"/>
        <w:ind w:firstLine="720"/>
        <w:outlineLvl w:val="3"/>
        <w:rPr>
          <w:rFonts w:asciiTheme="majorHAnsi" w:eastAsiaTheme="majorEastAsia" w:hAnsiTheme="majorHAnsi" w:cstheme="majorBidi"/>
          <w:b/>
          <w:iCs/>
        </w:rPr>
      </w:pPr>
      <w:r w:rsidRPr="001A0295">
        <w:rPr>
          <w:rFonts w:asciiTheme="majorHAnsi" w:eastAsiaTheme="majorEastAsia" w:hAnsiTheme="majorHAnsi" w:cstheme="majorBidi"/>
          <w:b/>
          <w:iCs/>
        </w:rPr>
        <w:t>Bayesian Mixture Model</w:t>
      </w:r>
    </w:p>
    <w:p w14:paraId="09EF7996" w14:textId="77777777" w:rsidR="001A0295" w:rsidRPr="00331E8C" w:rsidRDefault="001A0295" w:rsidP="00331E8C">
      <w:pPr>
        <w:spacing w:before="180" w:after="180" w:line="360" w:lineRule="auto"/>
        <w:ind w:firstLine="720"/>
        <w:rPr>
          <w:rFonts w:eastAsia="Cambria" w:cstheme="minorHAnsi"/>
          <w:sz w:val="24"/>
          <w:szCs w:val="24"/>
          <w:lang w:val="en-US"/>
        </w:rPr>
      </w:pPr>
      <w:r w:rsidRPr="00331E8C">
        <w:rPr>
          <w:rFonts w:eastAsia="Cambria" w:cstheme="minorHAnsi"/>
          <w:sz w:val="24"/>
          <w:szCs w:val="24"/>
          <w:lang w:val="en-US"/>
        </w:rPr>
        <w:t xml:space="preserve">The mixture model results presented in text presents the model developed by Camerer et </w:t>
      </w:r>
      <w:proofErr w:type="gramStart"/>
      <w:r w:rsidRPr="00331E8C">
        <w:rPr>
          <w:rFonts w:eastAsia="Cambria" w:cstheme="minorHAnsi"/>
          <w:sz w:val="24"/>
          <w:szCs w:val="24"/>
          <w:lang w:val="en-US"/>
        </w:rPr>
        <w:t>al,.</w:t>
      </w:r>
      <w:proofErr w:type="gramEnd"/>
      <w:r w:rsidRPr="00331E8C">
        <w:rPr>
          <w:rFonts w:eastAsia="Cambria" w:cstheme="minorHAnsi"/>
          <w:sz w:val="24"/>
          <w:szCs w:val="24"/>
          <w:lang w:val="en-US"/>
        </w:rPr>
        <w:t xml:space="preserve"> (2018; see </w:t>
      </w:r>
      <w:hyperlink r:id="rId33" w:history="1">
        <w:r w:rsidRPr="00331E8C">
          <w:rPr>
            <w:rFonts w:eastAsia="Cambria" w:cstheme="minorHAnsi"/>
            <w:sz w:val="24"/>
            <w:szCs w:val="24"/>
            <w:u w:val="single"/>
            <w:lang w:val="en-US"/>
          </w:rPr>
          <w:t>https://osf.io/xhj4d/</w:t>
        </w:r>
      </w:hyperlink>
      <w:r w:rsidRPr="00331E8C">
        <w:rPr>
          <w:rFonts w:eastAsia="Cambria" w:cstheme="minorHAnsi"/>
          <w:sz w:val="24"/>
          <w:szCs w:val="24"/>
          <w:lang w:val="en-US"/>
        </w:rPr>
        <w:t xml:space="preserve"> for their detailed description of this model). All priors were chosen to be uninformative or vague. The mixture model assumes that the observed replication effect sizes either come from the null hypothesis, a true effect sampled from a normal distribution with a mean of zero and an estimated precision (tau). This model uses an errors-in-variables approach to account for possible attenuation of effect sizes due to measurement error and estimation uncertainty following </w:t>
      </w:r>
      <w:r w:rsidRPr="00331E8C">
        <w:rPr>
          <w:rFonts w:eastAsia="Cambria" w:cstheme="minorHAnsi"/>
          <w:sz w:val="24"/>
          <w:szCs w:val="24"/>
          <w:lang w:val="en-US"/>
        </w:rPr>
        <w:fldChar w:fldCharType="begin"/>
      </w:r>
      <w:r w:rsidRPr="00331E8C">
        <w:rPr>
          <w:rFonts w:eastAsia="Cambria" w:cstheme="minorHAnsi"/>
          <w:sz w:val="24"/>
          <w:szCs w:val="24"/>
          <w:lang w:val="en-US"/>
        </w:rPr>
        <w:instrText xml:space="preserve"> ADDIN EN.CITE &lt;EndNote&gt;&lt;Cite AuthorYear="1"&gt;&lt;Author&gt;Matzke&lt;/Author&gt;&lt;Year&gt;2017&lt;/Year&gt;&lt;RecNum&gt;1012&lt;/RecNum&gt;&lt;DisplayText&gt;Matzke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Pr="00331E8C">
        <w:rPr>
          <w:rFonts w:eastAsia="Cambria" w:cstheme="minorHAnsi"/>
          <w:sz w:val="24"/>
          <w:szCs w:val="24"/>
          <w:lang w:val="en-US"/>
        </w:rPr>
        <w:fldChar w:fldCharType="separate"/>
      </w:r>
      <w:r w:rsidRPr="00331E8C">
        <w:rPr>
          <w:rFonts w:eastAsia="Cambria" w:cstheme="minorHAnsi"/>
          <w:noProof/>
          <w:sz w:val="24"/>
          <w:szCs w:val="24"/>
          <w:lang w:val="en-US"/>
        </w:rPr>
        <w:t>Matzke et al. (2017)</w:t>
      </w:r>
      <w:r w:rsidRPr="00331E8C">
        <w:rPr>
          <w:rFonts w:eastAsia="Cambria" w:cstheme="minorHAnsi"/>
          <w:sz w:val="24"/>
          <w:szCs w:val="24"/>
          <w:lang w:val="en-US"/>
        </w:rPr>
        <w:fldChar w:fldCharType="end"/>
      </w:r>
      <w:r w:rsidRPr="00331E8C">
        <w:rPr>
          <w:rFonts w:eastAsia="Cambria" w:cstheme="minorHAnsi"/>
          <w:sz w:val="24"/>
          <w:szCs w:val="24"/>
          <w:lang w:val="en-US"/>
        </w:rPr>
        <w:t xml:space="preserve">, which means the effect size attenuation factor is the factor change between the estimated true effect of the original and replication study effect size. </w:t>
      </w:r>
    </w:p>
    <w:p w14:paraId="431819C0" w14:textId="77777777" w:rsidR="001A0295" w:rsidRPr="001A0295" w:rsidRDefault="001A0295" w:rsidP="001A0295">
      <w:pPr>
        <w:spacing w:line="240" w:lineRule="auto"/>
      </w:pPr>
      <w:r w:rsidRPr="001A0295">
        <w:t xml:space="preserve">Box SM1. The original model reported in </w:t>
      </w:r>
      <w:r w:rsidRPr="001A0295">
        <w:fldChar w:fldCharType="begin"/>
      </w:r>
      <w:r w:rsidRPr="001A0295">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Pr="001A0295">
        <w:fldChar w:fldCharType="separate"/>
      </w:r>
      <w:r w:rsidRPr="001A0295">
        <w:rPr>
          <w:noProof/>
        </w:rPr>
        <w:t>Camerer et al. (2018)</w:t>
      </w:r>
      <w:r w:rsidRPr="001A0295">
        <w:fldChar w:fldCharType="end"/>
      </w:r>
      <w:r w:rsidRPr="001A0295">
        <w:t xml:space="preserve"> and reported on in the main text of the current article.</w:t>
      </w:r>
    </w:p>
    <w:p w14:paraId="0EA0C5AD" w14:textId="77777777" w:rsidR="001A0295" w:rsidRPr="001A0295" w:rsidRDefault="001A0295" w:rsidP="001A0295">
      <w:pPr>
        <w:shd w:val="clear" w:color="auto" w:fill="F8F8F8"/>
        <w:spacing w:after="200" w:line="240" w:lineRule="auto"/>
        <w:rPr>
          <w:rFonts w:ascii="Consolas" w:hAnsi="Consolas"/>
          <w:i/>
        </w:rPr>
      </w:pPr>
      <w:r w:rsidRPr="001A0295">
        <w:rPr>
          <w:rFonts w:ascii="Consolas" w:hAnsi="Consolas"/>
          <w:shd w:val="clear" w:color="auto" w:fill="F8F8F8"/>
        </w:rPr>
        <w:t>Model{</w:t>
      </w:r>
      <w:r w:rsidRPr="001A0295">
        <w:rPr>
          <w:rFonts w:ascii="Consolas" w:hAnsi="Consolas"/>
          <w:i/>
        </w:rPr>
        <w:br/>
      </w:r>
      <w:r w:rsidRPr="001A0295">
        <w:rPr>
          <w:rFonts w:ascii="Consolas" w:hAnsi="Consolas"/>
          <w:shd w:val="clear" w:color="auto" w:fill="F8F8F8"/>
        </w:rPr>
        <w:t># Mixture Model Priors:</w:t>
      </w:r>
      <w:r w:rsidRPr="001A0295">
        <w:rPr>
          <w:rFonts w:ascii="Consolas" w:hAnsi="Consolas"/>
          <w:i/>
        </w:rPr>
        <w:br/>
      </w:r>
      <w:r w:rsidRPr="001A0295">
        <w:rPr>
          <w:rFonts w:ascii="Consolas" w:hAnsi="Consolas"/>
          <w:shd w:val="clear" w:color="auto" w:fill="F8F8F8"/>
        </w:rPr>
        <w:t xml:space="preserve">alpha ~ </w:t>
      </w:r>
      <w:proofErr w:type="spellStart"/>
      <w:r w:rsidRPr="001A0295">
        <w:rPr>
          <w:rFonts w:ascii="Consolas" w:hAnsi="Consolas"/>
          <w:shd w:val="clear" w:color="auto" w:fill="F8F8F8"/>
        </w:rPr>
        <w:t>dunif</w:t>
      </w:r>
      <w:proofErr w:type="spellEnd"/>
      <w:r w:rsidRPr="001A0295">
        <w:rPr>
          <w:rFonts w:ascii="Consolas" w:hAnsi="Consolas"/>
          <w:shd w:val="clear" w:color="auto" w:fill="F8F8F8"/>
        </w:rPr>
        <w:t>(0,1) # flat prior on slope for predicted effect size under H1</w:t>
      </w:r>
      <w:r w:rsidRPr="001A0295">
        <w:rPr>
          <w:rFonts w:ascii="Consolas" w:hAnsi="Consolas"/>
          <w:i/>
        </w:rPr>
        <w:br/>
      </w:r>
      <w:r w:rsidRPr="001A0295">
        <w:rPr>
          <w:rFonts w:ascii="Consolas" w:hAnsi="Consolas"/>
          <w:shd w:val="clear" w:color="auto" w:fill="F8F8F8"/>
        </w:rPr>
        <w:t xml:space="preserve">tau ~ </w:t>
      </w:r>
      <w:proofErr w:type="spellStart"/>
      <w:r w:rsidRPr="001A0295">
        <w:rPr>
          <w:rFonts w:ascii="Consolas" w:hAnsi="Consolas"/>
          <w:shd w:val="clear" w:color="auto" w:fill="F8F8F8"/>
        </w:rPr>
        <w:t>dgamma</w:t>
      </w:r>
      <w:proofErr w:type="spellEnd"/>
      <w:r w:rsidRPr="001A0295">
        <w:rPr>
          <w:rFonts w:ascii="Consolas" w:hAnsi="Consolas"/>
          <w:shd w:val="clear" w:color="auto" w:fill="F8F8F8"/>
        </w:rPr>
        <w:t>(0.001,0.001) # vague prior on study precision</w:t>
      </w:r>
      <w:r w:rsidRPr="001A0295">
        <w:rPr>
          <w:rFonts w:ascii="Consolas" w:hAnsi="Consolas"/>
          <w:i/>
        </w:rPr>
        <w:br/>
      </w:r>
      <w:r w:rsidRPr="001A0295">
        <w:rPr>
          <w:rFonts w:ascii="Consolas" w:hAnsi="Consolas"/>
          <w:shd w:val="clear" w:color="auto" w:fill="F8F8F8"/>
        </w:rPr>
        <w:t xml:space="preserve">phi ~ </w:t>
      </w:r>
      <w:proofErr w:type="spellStart"/>
      <w:r w:rsidRPr="001A0295">
        <w:rPr>
          <w:rFonts w:ascii="Consolas" w:hAnsi="Consolas"/>
          <w:shd w:val="clear" w:color="auto" w:fill="F8F8F8"/>
        </w:rPr>
        <w:t>dbeta</w:t>
      </w:r>
      <w:proofErr w:type="spellEnd"/>
      <w:r w:rsidRPr="001A0295">
        <w:rPr>
          <w:rFonts w:ascii="Consolas" w:hAnsi="Consolas"/>
          <w:shd w:val="clear" w:color="auto" w:fill="F8F8F8"/>
        </w:rPr>
        <w:t>(1, 1) # flat prior on the true effect rate</w:t>
      </w:r>
      <w:r w:rsidRPr="001A0295">
        <w:rPr>
          <w:rFonts w:ascii="Consolas" w:hAnsi="Consolas"/>
          <w:i/>
        </w:rPr>
        <w:br/>
      </w:r>
      <w:r w:rsidRPr="001A0295">
        <w:rPr>
          <w:rFonts w:ascii="Consolas" w:hAnsi="Consolas"/>
          <w:shd w:val="clear" w:color="auto" w:fill="F8F8F8"/>
        </w:rPr>
        <w:t># prior on true effect size of original studies:</w:t>
      </w:r>
      <w:r w:rsidRPr="001A0295">
        <w:rPr>
          <w:rFonts w:ascii="Consolas" w:hAnsi="Consolas"/>
          <w:i/>
        </w:rPr>
        <w:br/>
      </w:r>
      <w:r w:rsidRPr="001A0295">
        <w:rPr>
          <w:rFonts w:ascii="Consolas" w:hAnsi="Consolas"/>
          <w:shd w:val="clear" w:color="auto" w:fill="F8F8F8"/>
        </w:rPr>
        <w:t>for (</w:t>
      </w:r>
      <w:proofErr w:type="spellStart"/>
      <w:r w:rsidRPr="001A0295">
        <w:rPr>
          <w:rFonts w:ascii="Consolas" w:hAnsi="Consolas"/>
          <w:shd w:val="clear" w:color="auto" w:fill="F8F8F8"/>
        </w:rPr>
        <w:t>i</w:t>
      </w:r>
      <w:proofErr w:type="spellEnd"/>
      <w:r w:rsidRPr="001A0295">
        <w:rPr>
          <w:rFonts w:ascii="Consolas" w:hAnsi="Consolas"/>
          <w:shd w:val="clear" w:color="auto" w:fill="F8F8F8"/>
        </w:rPr>
        <w:t xml:space="preserve"> in 1:n){</w:t>
      </w:r>
      <w:r w:rsidRPr="001A0295">
        <w:rPr>
          <w:rFonts w:ascii="Consolas" w:hAnsi="Consolas"/>
          <w:i/>
        </w:rPr>
        <w:br/>
      </w:r>
      <w:proofErr w:type="spellStart"/>
      <w:r w:rsidRPr="001A0295">
        <w:rPr>
          <w:rFonts w:ascii="Consolas" w:hAnsi="Consolas"/>
          <w:shd w:val="clear" w:color="auto" w:fill="F8F8F8"/>
        </w:rPr>
        <w:t>trueOrgEffect</w:t>
      </w:r>
      <w:proofErr w:type="spellEnd"/>
      <w:r w:rsidRPr="001A0295">
        <w:rPr>
          <w:rFonts w:ascii="Consolas" w:hAnsi="Consolas"/>
          <w:shd w:val="clear" w:color="auto" w:fill="F8F8F8"/>
        </w:rPr>
        <w:t>[</w:t>
      </w:r>
      <w:proofErr w:type="spellStart"/>
      <w:r w:rsidRPr="001A0295">
        <w:rPr>
          <w:rFonts w:ascii="Consolas" w:hAnsi="Consolas"/>
          <w:shd w:val="clear" w:color="auto" w:fill="F8F8F8"/>
        </w:rPr>
        <w:t>i</w:t>
      </w:r>
      <w:proofErr w:type="spellEnd"/>
      <w:r w:rsidRPr="001A0295">
        <w:rPr>
          <w:rFonts w:ascii="Consolas" w:hAnsi="Consolas"/>
          <w:shd w:val="clear" w:color="auto" w:fill="F8F8F8"/>
        </w:rPr>
        <w:t xml:space="preserve">] ~ </w:t>
      </w:r>
      <w:proofErr w:type="spellStart"/>
      <w:r w:rsidRPr="001A0295">
        <w:rPr>
          <w:rFonts w:ascii="Consolas" w:hAnsi="Consolas"/>
          <w:shd w:val="clear" w:color="auto" w:fill="F8F8F8"/>
        </w:rPr>
        <w:t>dnorm</w:t>
      </w:r>
      <w:proofErr w:type="spellEnd"/>
      <w:r w:rsidRPr="001A0295">
        <w:rPr>
          <w:rFonts w:ascii="Consolas" w:hAnsi="Consolas"/>
          <w:shd w:val="clear" w:color="auto" w:fill="F8F8F8"/>
        </w:rPr>
        <w:t>(0, 1)</w:t>
      </w:r>
      <w:r w:rsidRPr="001A0295">
        <w:rPr>
          <w:rFonts w:ascii="Consolas" w:hAnsi="Consolas"/>
          <w:i/>
        </w:rPr>
        <w:br/>
      </w:r>
      <w:r w:rsidRPr="001A0295">
        <w:rPr>
          <w:rFonts w:ascii="Consolas" w:hAnsi="Consolas"/>
          <w:shd w:val="clear" w:color="auto" w:fill="F8F8F8"/>
        </w:rPr>
        <w:t>}</w:t>
      </w:r>
      <w:r w:rsidRPr="001A0295">
        <w:rPr>
          <w:rFonts w:ascii="Consolas" w:hAnsi="Consolas"/>
          <w:i/>
        </w:rPr>
        <w:br/>
      </w:r>
      <w:r w:rsidRPr="001A0295">
        <w:rPr>
          <w:rFonts w:ascii="Consolas" w:hAnsi="Consolas"/>
          <w:shd w:val="clear" w:color="auto" w:fill="F8F8F8"/>
        </w:rPr>
        <w:t># Mixture Model Likelihood:</w:t>
      </w:r>
      <w:r w:rsidRPr="001A0295">
        <w:rPr>
          <w:rFonts w:ascii="Consolas" w:hAnsi="Consolas"/>
          <w:i/>
        </w:rPr>
        <w:br/>
      </w:r>
      <w:r w:rsidRPr="001A0295">
        <w:rPr>
          <w:rFonts w:ascii="Consolas" w:hAnsi="Consolas"/>
          <w:shd w:val="clear" w:color="auto" w:fill="F8F8F8"/>
        </w:rPr>
        <w:t>for(</w:t>
      </w:r>
      <w:proofErr w:type="spellStart"/>
      <w:r w:rsidRPr="001A0295">
        <w:rPr>
          <w:rFonts w:ascii="Consolas" w:hAnsi="Consolas"/>
          <w:shd w:val="clear" w:color="auto" w:fill="F8F8F8"/>
        </w:rPr>
        <w:t>i</w:t>
      </w:r>
      <w:proofErr w:type="spellEnd"/>
      <w:r w:rsidRPr="001A0295">
        <w:rPr>
          <w:rFonts w:ascii="Consolas" w:hAnsi="Consolas"/>
          <w:shd w:val="clear" w:color="auto" w:fill="F8F8F8"/>
        </w:rPr>
        <w:t xml:space="preserve"> in 1:n){</w:t>
      </w:r>
      <w:r w:rsidRPr="001A0295">
        <w:rPr>
          <w:rFonts w:ascii="Consolas" w:hAnsi="Consolas"/>
          <w:i/>
        </w:rPr>
        <w:br/>
      </w:r>
      <w:proofErr w:type="spellStart"/>
      <w:r w:rsidRPr="001A0295">
        <w:rPr>
          <w:rFonts w:ascii="Consolas" w:hAnsi="Consolas"/>
          <w:shd w:val="clear" w:color="auto" w:fill="F8F8F8"/>
        </w:rPr>
        <w:t>clust</w:t>
      </w:r>
      <w:proofErr w:type="spellEnd"/>
      <w:r w:rsidRPr="001A0295">
        <w:rPr>
          <w:rFonts w:ascii="Consolas" w:hAnsi="Consolas"/>
          <w:shd w:val="clear" w:color="auto" w:fill="F8F8F8"/>
        </w:rPr>
        <w:t>[</w:t>
      </w:r>
      <w:proofErr w:type="spellStart"/>
      <w:r w:rsidRPr="001A0295">
        <w:rPr>
          <w:rFonts w:ascii="Consolas" w:hAnsi="Consolas"/>
          <w:shd w:val="clear" w:color="auto" w:fill="F8F8F8"/>
        </w:rPr>
        <w:t>i</w:t>
      </w:r>
      <w:proofErr w:type="spellEnd"/>
      <w:r w:rsidRPr="001A0295">
        <w:rPr>
          <w:rFonts w:ascii="Consolas" w:hAnsi="Consolas"/>
          <w:shd w:val="clear" w:color="auto" w:fill="F8F8F8"/>
        </w:rPr>
        <w:t xml:space="preserve">] ~ </w:t>
      </w:r>
      <w:proofErr w:type="spellStart"/>
      <w:r w:rsidRPr="001A0295">
        <w:rPr>
          <w:rFonts w:ascii="Consolas" w:hAnsi="Consolas"/>
          <w:shd w:val="clear" w:color="auto" w:fill="F8F8F8"/>
        </w:rPr>
        <w:t>dbern</w:t>
      </w:r>
      <w:proofErr w:type="spellEnd"/>
      <w:r w:rsidRPr="001A0295">
        <w:rPr>
          <w:rFonts w:ascii="Consolas" w:hAnsi="Consolas"/>
          <w:shd w:val="clear" w:color="auto" w:fill="F8F8F8"/>
        </w:rPr>
        <w:t>(phi)</w:t>
      </w:r>
      <w:r w:rsidRPr="001A0295">
        <w:rPr>
          <w:rFonts w:ascii="Consolas" w:hAnsi="Consolas"/>
          <w:i/>
        </w:rPr>
        <w:br/>
      </w:r>
      <w:r w:rsidRPr="001A0295">
        <w:rPr>
          <w:rFonts w:ascii="Consolas" w:hAnsi="Consolas"/>
          <w:shd w:val="clear" w:color="auto" w:fill="F8F8F8"/>
        </w:rPr>
        <w:t># extract errors in variables (FT stands for Fisher-transformed):</w:t>
      </w:r>
      <w:r w:rsidRPr="001A0295">
        <w:rPr>
          <w:rFonts w:ascii="Consolas" w:hAnsi="Consolas"/>
          <w:i/>
        </w:rPr>
        <w:br/>
      </w:r>
      <w:proofErr w:type="spellStart"/>
      <w:r w:rsidRPr="001A0295">
        <w:rPr>
          <w:rFonts w:ascii="Consolas" w:hAnsi="Consolas"/>
          <w:shd w:val="clear" w:color="auto" w:fill="F8F8F8"/>
        </w:rPr>
        <w:t>orgEffect_FT</w:t>
      </w:r>
      <w:proofErr w:type="spellEnd"/>
      <w:r w:rsidRPr="001A0295">
        <w:rPr>
          <w:rFonts w:ascii="Consolas" w:hAnsi="Consolas"/>
          <w:shd w:val="clear" w:color="auto" w:fill="F8F8F8"/>
        </w:rPr>
        <w:t>[</w:t>
      </w:r>
      <w:proofErr w:type="spellStart"/>
      <w:r w:rsidRPr="001A0295">
        <w:rPr>
          <w:rFonts w:ascii="Consolas" w:hAnsi="Consolas"/>
          <w:shd w:val="clear" w:color="auto" w:fill="F8F8F8"/>
        </w:rPr>
        <w:t>i</w:t>
      </w:r>
      <w:proofErr w:type="spellEnd"/>
      <w:r w:rsidRPr="001A0295">
        <w:rPr>
          <w:rFonts w:ascii="Consolas" w:hAnsi="Consolas"/>
          <w:shd w:val="clear" w:color="auto" w:fill="F8F8F8"/>
        </w:rPr>
        <w:t xml:space="preserve">] ~ </w:t>
      </w:r>
      <w:proofErr w:type="spellStart"/>
      <w:r w:rsidRPr="001A0295">
        <w:rPr>
          <w:rFonts w:ascii="Consolas" w:hAnsi="Consolas"/>
          <w:shd w:val="clear" w:color="auto" w:fill="F8F8F8"/>
        </w:rPr>
        <w:t>dnorm</w:t>
      </w:r>
      <w:proofErr w:type="spellEnd"/>
      <w:r w:rsidRPr="001A0295">
        <w:rPr>
          <w:rFonts w:ascii="Consolas" w:hAnsi="Consolas"/>
          <w:shd w:val="clear" w:color="auto" w:fill="F8F8F8"/>
        </w:rPr>
        <w:t>(</w:t>
      </w:r>
      <w:proofErr w:type="spellStart"/>
      <w:r w:rsidRPr="001A0295">
        <w:rPr>
          <w:rFonts w:ascii="Consolas" w:hAnsi="Consolas"/>
          <w:shd w:val="clear" w:color="auto" w:fill="F8F8F8"/>
        </w:rPr>
        <w:t>trueOrgEffect</w:t>
      </w:r>
      <w:proofErr w:type="spellEnd"/>
      <w:r w:rsidRPr="001A0295">
        <w:rPr>
          <w:rFonts w:ascii="Consolas" w:hAnsi="Consolas"/>
          <w:shd w:val="clear" w:color="auto" w:fill="F8F8F8"/>
        </w:rPr>
        <w:t>[</w:t>
      </w:r>
      <w:proofErr w:type="spellStart"/>
      <w:r w:rsidRPr="001A0295">
        <w:rPr>
          <w:rFonts w:ascii="Consolas" w:hAnsi="Consolas"/>
          <w:shd w:val="clear" w:color="auto" w:fill="F8F8F8"/>
        </w:rPr>
        <w:t>i</w:t>
      </w:r>
      <w:proofErr w:type="spellEnd"/>
      <w:r w:rsidRPr="001A0295">
        <w:rPr>
          <w:rFonts w:ascii="Consolas" w:hAnsi="Consolas"/>
          <w:shd w:val="clear" w:color="auto" w:fill="F8F8F8"/>
        </w:rPr>
        <w:t xml:space="preserve">], </w:t>
      </w:r>
      <w:proofErr w:type="spellStart"/>
      <w:r w:rsidRPr="001A0295">
        <w:rPr>
          <w:rFonts w:ascii="Consolas" w:hAnsi="Consolas"/>
          <w:shd w:val="clear" w:color="auto" w:fill="F8F8F8"/>
        </w:rPr>
        <w:t>orgTau</w:t>
      </w:r>
      <w:proofErr w:type="spellEnd"/>
      <w:r w:rsidRPr="001A0295">
        <w:rPr>
          <w:rFonts w:ascii="Consolas" w:hAnsi="Consolas"/>
          <w:shd w:val="clear" w:color="auto" w:fill="F8F8F8"/>
        </w:rPr>
        <w:t>[</w:t>
      </w:r>
      <w:proofErr w:type="spellStart"/>
      <w:r w:rsidRPr="001A0295">
        <w:rPr>
          <w:rFonts w:ascii="Consolas" w:hAnsi="Consolas"/>
          <w:shd w:val="clear" w:color="auto" w:fill="F8F8F8"/>
        </w:rPr>
        <w:t>i</w:t>
      </w:r>
      <w:proofErr w:type="spellEnd"/>
      <w:r w:rsidRPr="001A0295">
        <w:rPr>
          <w:rFonts w:ascii="Consolas" w:hAnsi="Consolas"/>
          <w:shd w:val="clear" w:color="auto" w:fill="F8F8F8"/>
        </w:rPr>
        <w:t>])</w:t>
      </w:r>
      <w:r w:rsidRPr="001A0295">
        <w:rPr>
          <w:rFonts w:ascii="Consolas" w:hAnsi="Consolas"/>
          <w:i/>
        </w:rPr>
        <w:br/>
      </w:r>
      <w:proofErr w:type="spellStart"/>
      <w:r w:rsidRPr="001A0295">
        <w:rPr>
          <w:rFonts w:ascii="Consolas" w:hAnsi="Consolas"/>
          <w:shd w:val="clear" w:color="auto" w:fill="F8F8F8"/>
        </w:rPr>
        <w:t>repEffect_FT</w:t>
      </w:r>
      <w:proofErr w:type="spellEnd"/>
      <w:r w:rsidRPr="001A0295">
        <w:rPr>
          <w:rFonts w:ascii="Consolas" w:hAnsi="Consolas"/>
          <w:shd w:val="clear" w:color="auto" w:fill="F8F8F8"/>
        </w:rPr>
        <w:t>[</w:t>
      </w:r>
      <w:proofErr w:type="spellStart"/>
      <w:r w:rsidRPr="001A0295">
        <w:rPr>
          <w:rFonts w:ascii="Consolas" w:hAnsi="Consolas"/>
          <w:shd w:val="clear" w:color="auto" w:fill="F8F8F8"/>
        </w:rPr>
        <w:t>i</w:t>
      </w:r>
      <w:proofErr w:type="spellEnd"/>
      <w:r w:rsidRPr="001A0295">
        <w:rPr>
          <w:rFonts w:ascii="Consolas" w:hAnsi="Consolas"/>
          <w:shd w:val="clear" w:color="auto" w:fill="F8F8F8"/>
        </w:rPr>
        <w:t xml:space="preserve">] ~ </w:t>
      </w:r>
      <w:proofErr w:type="spellStart"/>
      <w:r w:rsidRPr="001A0295">
        <w:rPr>
          <w:rFonts w:ascii="Consolas" w:hAnsi="Consolas"/>
          <w:shd w:val="clear" w:color="auto" w:fill="F8F8F8"/>
        </w:rPr>
        <w:t>dnorm</w:t>
      </w:r>
      <w:proofErr w:type="spellEnd"/>
      <w:r w:rsidRPr="001A0295">
        <w:rPr>
          <w:rFonts w:ascii="Consolas" w:hAnsi="Consolas"/>
          <w:shd w:val="clear" w:color="auto" w:fill="F8F8F8"/>
        </w:rPr>
        <w:t>(</w:t>
      </w:r>
      <w:proofErr w:type="spellStart"/>
      <w:r w:rsidRPr="001A0295">
        <w:rPr>
          <w:rFonts w:ascii="Consolas" w:hAnsi="Consolas"/>
          <w:shd w:val="clear" w:color="auto" w:fill="F8F8F8"/>
        </w:rPr>
        <w:t>trueRepEffect</w:t>
      </w:r>
      <w:proofErr w:type="spellEnd"/>
      <w:r w:rsidRPr="001A0295">
        <w:rPr>
          <w:rFonts w:ascii="Consolas" w:hAnsi="Consolas"/>
          <w:shd w:val="clear" w:color="auto" w:fill="F8F8F8"/>
        </w:rPr>
        <w:t>[</w:t>
      </w:r>
      <w:proofErr w:type="spellStart"/>
      <w:r w:rsidRPr="001A0295">
        <w:rPr>
          <w:rFonts w:ascii="Consolas" w:hAnsi="Consolas"/>
          <w:shd w:val="clear" w:color="auto" w:fill="F8F8F8"/>
        </w:rPr>
        <w:t>i</w:t>
      </w:r>
      <w:proofErr w:type="spellEnd"/>
      <w:r w:rsidRPr="001A0295">
        <w:rPr>
          <w:rFonts w:ascii="Consolas" w:hAnsi="Consolas"/>
          <w:shd w:val="clear" w:color="auto" w:fill="F8F8F8"/>
        </w:rPr>
        <w:t xml:space="preserve">], </w:t>
      </w:r>
      <w:proofErr w:type="spellStart"/>
      <w:r w:rsidRPr="001A0295">
        <w:rPr>
          <w:rFonts w:ascii="Consolas" w:hAnsi="Consolas"/>
          <w:shd w:val="clear" w:color="auto" w:fill="F8F8F8"/>
        </w:rPr>
        <w:t>repTau</w:t>
      </w:r>
      <w:proofErr w:type="spellEnd"/>
      <w:r w:rsidRPr="001A0295">
        <w:rPr>
          <w:rFonts w:ascii="Consolas" w:hAnsi="Consolas"/>
          <w:shd w:val="clear" w:color="auto" w:fill="F8F8F8"/>
        </w:rPr>
        <w:t>[</w:t>
      </w:r>
      <w:proofErr w:type="spellStart"/>
      <w:r w:rsidRPr="001A0295">
        <w:rPr>
          <w:rFonts w:ascii="Consolas" w:hAnsi="Consolas"/>
          <w:shd w:val="clear" w:color="auto" w:fill="F8F8F8"/>
        </w:rPr>
        <w:t>i</w:t>
      </w:r>
      <w:proofErr w:type="spellEnd"/>
      <w:r w:rsidRPr="001A0295">
        <w:rPr>
          <w:rFonts w:ascii="Consolas" w:hAnsi="Consolas"/>
          <w:shd w:val="clear" w:color="auto" w:fill="F8F8F8"/>
        </w:rPr>
        <w:t>])</w:t>
      </w:r>
      <w:r w:rsidRPr="001A0295">
        <w:rPr>
          <w:rFonts w:ascii="Consolas" w:hAnsi="Consolas"/>
          <w:i/>
        </w:rPr>
        <w:br/>
      </w:r>
      <w:proofErr w:type="spellStart"/>
      <w:r w:rsidRPr="001A0295">
        <w:rPr>
          <w:rFonts w:ascii="Consolas" w:hAnsi="Consolas"/>
          <w:shd w:val="clear" w:color="auto" w:fill="F8F8F8"/>
        </w:rPr>
        <w:t>trueRepEffect</w:t>
      </w:r>
      <w:proofErr w:type="spellEnd"/>
      <w:r w:rsidRPr="001A0295">
        <w:rPr>
          <w:rFonts w:ascii="Consolas" w:hAnsi="Consolas"/>
          <w:shd w:val="clear" w:color="auto" w:fill="F8F8F8"/>
        </w:rPr>
        <w:t>[</w:t>
      </w:r>
      <w:proofErr w:type="spellStart"/>
      <w:r w:rsidRPr="001A0295">
        <w:rPr>
          <w:rFonts w:ascii="Consolas" w:hAnsi="Consolas"/>
          <w:shd w:val="clear" w:color="auto" w:fill="F8F8F8"/>
        </w:rPr>
        <w:t>i</w:t>
      </w:r>
      <w:proofErr w:type="spellEnd"/>
      <w:r w:rsidRPr="001A0295">
        <w:rPr>
          <w:rFonts w:ascii="Consolas" w:hAnsi="Consolas"/>
          <w:shd w:val="clear" w:color="auto" w:fill="F8F8F8"/>
        </w:rPr>
        <w:t xml:space="preserve">] ~ </w:t>
      </w:r>
      <w:proofErr w:type="spellStart"/>
      <w:r w:rsidRPr="001A0295">
        <w:rPr>
          <w:rFonts w:ascii="Consolas" w:hAnsi="Consolas"/>
          <w:shd w:val="clear" w:color="auto" w:fill="F8F8F8"/>
        </w:rPr>
        <w:t>dnorm</w:t>
      </w:r>
      <w:proofErr w:type="spellEnd"/>
      <w:r w:rsidRPr="001A0295">
        <w:rPr>
          <w:rFonts w:ascii="Consolas" w:hAnsi="Consolas"/>
          <w:shd w:val="clear" w:color="auto" w:fill="F8F8F8"/>
        </w:rPr>
        <w:t>(mu[</w:t>
      </w:r>
      <w:proofErr w:type="spellStart"/>
      <w:r w:rsidRPr="001A0295">
        <w:rPr>
          <w:rFonts w:ascii="Consolas" w:hAnsi="Consolas"/>
          <w:shd w:val="clear" w:color="auto" w:fill="F8F8F8"/>
        </w:rPr>
        <w:t>i</w:t>
      </w:r>
      <w:proofErr w:type="spellEnd"/>
      <w:r w:rsidRPr="001A0295">
        <w:rPr>
          <w:rFonts w:ascii="Consolas" w:hAnsi="Consolas"/>
          <w:shd w:val="clear" w:color="auto" w:fill="F8F8F8"/>
        </w:rPr>
        <w:t>], tau)</w:t>
      </w:r>
      <w:r w:rsidRPr="001A0295">
        <w:rPr>
          <w:rFonts w:ascii="Consolas" w:hAnsi="Consolas"/>
          <w:i/>
        </w:rPr>
        <w:br/>
      </w:r>
      <w:r w:rsidRPr="001A0295">
        <w:rPr>
          <w:rFonts w:ascii="Consolas" w:hAnsi="Consolas"/>
          <w:shd w:val="clear" w:color="auto" w:fill="F8F8F8"/>
        </w:rPr>
        <w:t xml:space="preserve"># if </w:t>
      </w:r>
      <w:proofErr w:type="spellStart"/>
      <w:r w:rsidRPr="001A0295">
        <w:rPr>
          <w:rFonts w:ascii="Consolas" w:hAnsi="Consolas"/>
          <w:shd w:val="clear" w:color="auto" w:fill="F8F8F8"/>
        </w:rPr>
        <w:t>clust</w:t>
      </w:r>
      <w:proofErr w:type="spellEnd"/>
      <w:r w:rsidRPr="001A0295">
        <w:rPr>
          <w:rFonts w:ascii="Consolas" w:hAnsi="Consolas"/>
          <w:shd w:val="clear" w:color="auto" w:fill="F8F8F8"/>
        </w:rPr>
        <w:t>[</w:t>
      </w:r>
      <w:proofErr w:type="spellStart"/>
      <w:r w:rsidRPr="001A0295">
        <w:rPr>
          <w:rFonts w:ascii="Consolas" w:hAnsi="Consolas"/>
          <w:shd w:val="clear" w:color="auto" w:fill="F8F8F8"/>
        </w:rPr>
        <w:t>i</w:t>
      </w:r>
      <w:proofErr w:type="spellEnd"/>
      <w:r w:rsidRPr="001A0295">
        <w:rPr>
          <w:rFonts w:ascii="Consolas" w:hAnsi="Consolas"/>
          <w:shd w:val="clear" w:color="auto" w:fill="F8F8F8"/>
        </w:rPr>
        <w:t xml:space="preserve">] = 0 then H0 is true; if </w:t>
      </w:r>
      <w:proofErr w:type="spellStart"/>
      <w:r w:rsidRPr="001A0295">
        <w:rPr>
          <w:rFonts w:ascii="Consolas" w:hAnsi="Consolas"/>
          <w:shd w:val="clear" w:color="auto" w:fill="F8F8F8"/>
        </w:rPr>
        <w:t>clust</w:t>
      </w:r>
      <w:proofErr w:type="spellEnd"/>
      <w:r w:rsidRPr="001A0295">
        <w:rPr>
          <w:rFonts w:ascii="Consolas" w:hAnsi="Consolas"/>
          <w:shd w:val="clear" w:color="auto" w:fill="F8F8F8"/>
        </w:rPr>
        <w:t>[</w:t>
      </w:r>
      <w:proofErr w:type="spellStart"/>
      <w:r w:rsidRPr="001A0295">
        <w:rPr>
          <w:rFonts w:ascii="Consolas" w:hAnsi="Consolas"/>
          <w:shd w:val="clear" w:color="auto" w:fill="F8F8F8"/>
        </w:rPr>
        <w:t>i</w:t>
      </w:r>
      <w:proofErr w:type="spellEnd"/>
      <w:r w:rsidRPr="001A0295">
        <w:rPr>
          <w:rFonts w:ascii="Consolas" w:hAnsi="Consolas"/>
          <w:shd w:val="clear" w:color="auto" w:fill="F8F8F8"/>
        </w:rPr>
        <w:t>] = 1 then H1 is true and</w:t>
      </w:r>
      <w:r w:rsidRPr="001A0295">
        <w:rPr>
          <w:rFonts w:ascii="Consolas" w:hAnsi="Consolas"/>
          <w:i/>
        </w:rPr>
        <w:br/>
      </w:r>
      <w:r w:rsidRPr="001A0295">
        <w:rPr>
          <w:rFonts w:ascii="Consolas" w:hAnsi="Consolas"/>
          <w:shd w:val="clear" w:color="auto" w:fill="F8F8F8"/>
        </w:rPr>
        <w:t># the replication effect is a function of the original effect:</w:t>
      </w:r>
      <w:r w:rsidRPr="001A0295">
        <w:rPr>
          <w:rFonts w:ascii="Consolas" w:hAnsi="Consolas"/>
          <w:i/>
        </w:rPr>
        <w:br/>
      </w:r>
      <w:r w:rsidRPr="001A0295">
        <w:rPr>
          <w:rFonts w:ascii="Consolas" w:hAnsi="Consolas"/>
          <w:shd w:val="clear" w:color="auto" w:fill="F8F8F8"/>
        </w:rPr>
        <w:t>mu[</w:t>
      </w:r>
      <w:proofErr w:type="spellStart"/>
      <w:r w:rsidRPr="001A0295">
        <w:rPr>
          <w:rFonts w:ascii="Consolas" w:hAnsi="Consolas"/>
          <w:shd w:val="clear" w:color="auto" w:fill="F8F8F8"/>
        </w:rPr>
        <w:t>i</w:t>
      </w:r>
      <w:proofErr w:type="spellEnd"/>
      <w:r w:rsidRPr="001A0295">
        <w:rPr>
          <w:rFonts w:ascii="Consolas" w:hAnsi="Consolas"/>
          <w:shd w:val="clear" w:color="auto" w:fill="F8F8F8"/>
        </w:rPr>
        <w:t xml:space="preserve">] &lt;- alpha * </w:t>
      </w:r>
      <w:proofErr w:type="spellStart"/>
      <w:r w:rsidRPr="001A0295">
        <w:rPr>
          <w:rFonts w:ascii="Consolas" w:hAnsi="Consolas"/>
          <w:shd w:val="clear" w:color="auto" w:fill="F8F8F8"/>
        </w:rPr>
        <w:t>trueOrgEffect</w:t>
      </w:r>
      <w:proofErr w:type="spellEnd"/>
      <w:r w:rsidRPr="001A0295">
        <w:rPr>
          <w:rFonts w:ascii="Consolas" w:hAnsi="Consolas"/>
          <w:shd w:val="clear" w:color="auto" w:fill="F8F8F8"/>
        </w:rPr>
        <w:t>[</w:t>
      </w:r>
      <w:proofErr w:type="spellStart"/>
      <w:r w:rsidRPr="001A0295">
        <w:rPr>
          <w:rFonts w:ascii="Consolas" w:hAnsi="Consolas"/>
          <w:shd w:val="clear" w:color="auto" w:fill="F8F8F8"/>
        </w:rPr>
        <w:t>i</w:t>
      </w:r>
      <w:proofErr w:type="spellEnd"/>
      <w:r w:rsidRPr="001A0295">
        <w:rPr>
          <w:rFonts w:ascii="Consolas" w:hAnsi="Consolas"/>
          <w:shd w:val="clear" w:color="auto" w:fill="F8F8F8"/>
        </w:rPr>
        <w:t>] * equals(</w:t>
      </w:r>
      <w:proofErr w:type="spellStart"/>
      <w:r w:rsidRPr="001A0295">
        <w:rPr>
          <w:rFonts w:ascii="Consolas" w:hAnsi="Consolas"/>
          <w:shd w:val="clear" w:color="auto" w:fill="F8F8F8"/>
        </w:rPr>
        <w:t>clust</w:t>
      </w:r>
      <w:proofErr w:type="spellEnd"/>
      <w:r w:rsidRPr="001A0295">
        <w:rPr>
          <w:rFonts w:ascii="Consolas" w:hAnsi="Consolas"/>
          <w:shd w:val="clear" w:color="auto" w:fill="F8F8F8"/>
        </w:rPr>
        <w:t>[</w:t>
      </w:r>
      <w:proofErr w:type="spellStart"/>
      <w:r w:rsidRPr="001A0295">
        <w:rPr>
          <w:rFonts w:ascii="Consolas" w:hAnsi="Consolas"/>
          <w:shd w:val="clear" w:color="auto" w:fill="F8F8F8"/>
        </w:rPr>
        <w:t>i</w:t>
      </w:r>
      <w:proofErr w:type="spellEnd"/>
      <w:r w:rsidRPr="001A0295">
        <w:rPr>
          <w:rFonts w:ascii="Consolas" w:hAnsi="Consolas"/>
          <w:shd w:val="clear" w:color="auto" w:fill="F8F8F8"/>
        </w:rPr>
        <w:t>], 1)</w:t>
      </w:r>
      <w:r w:rsidRPr="001A0295">
        <w:rPr>
          <w:rFonts w:ascii="Consolas" w:hAnsi="Consolas"/>
          <w:i/>
        </w:rPr>
        <w:br/>
      </w:r>
      <w:r w:rsidRPr="001A0295">
        <w:rPr>
          <w:rFonts w:ascii="Consolas" w:hAnsi="Consolas"/>
          <w:shd w:val="clear" w:color="auto" w:fill="F8F8F8"/>
        </w:rPr>
        <w:t xml:space="preserve"># when </w:t>
      </w:r>
      <w:proofErr w:type="spellStart"/>
      <w:r w:rsidRPr="001A0295">
        <w:rPr>
          <w:rFonts w:ascii="Consolas" w:hAnsi="Consolas"/>
          <w:shd w:val="clear" w:color="auto" w:fill="F8F8F8"/>
        </w:rPr>
        <w:t>clust</w:t>
      </w:r>
      <w:proofErr w:type="spellEnd"/>
      <w:r w:rsidRPr="001A0295">
        <w:rPr>
          <w:rFonts w:ascii="Consolas" w:hAnsi="Consolas"/>
          <w:shd w:val="clear" w:color="auto" w:fill="F8F8F8"/>
        </w:rPr>
        <w:t>[</w:t>
      </w:r>
      <w:proofErr w:type="spellStart"/>
      <w:r w:rsidRPr="001A0295">
        <w:rPr>
          <w:rFonts w:ascii="Consolas" w:hAnsi="Consolas"/>
          <w:shd w:val="clear" w:color="auto" w:fill="F8F8F8"/>
        </w:rPr>
        <w:t>i</w:t>
      </w:r>
      <w:proofErr w:type="spellEnd"/>
      <w:r w:rsidRPr="001A0295">
        <w:rPr>
          <w:rFonts w:ascii="Consolas" w:hAnsi="Consolas"/>
          <w:shd w:val="clear" w:color="auto" w:fill="F8F8F8"/>
        </w:rPr>
        <w:t>] = 0, then mu[</w:t>
      </w:r>
      <w:proofErr w:type="spellStart"/>
      <w:r w:rsidRPr="001A0295">
        <w:rPr>
          <w:rFonts w:ascii="Consolas" w:hAnsi="Consolas"/>
          <w:shd w:val="clear" w:color="auto" w:fill="F8F8F8"/>
        </w:rPr>
        <w:t>i</w:t>
      </w:r>
      <w:proofErr w:type="spellEnd"/>
      <w:r w:rsidRPr="001A0295">
        <w:rPr>
          <w:rFonts w:ascii="Consolas" w:hAnsi="Consolas"/>
          <w:shd w:val="clear" w:color="auto" w:fill="F8F8F8"/>
        </w:rPr>
        <w:t>] = 0;</w:t>
      </w:r>
      <w:r w:rsidRPr="001A0295">
        <w:rPr>
          <w:rFonts w:ascii="Consolas" w:hAnsi="Consolas"/>
          <w:i/>
        </w:rPr>
        <w:br/>
      </w:r>
      <w:r w:rsidRPr="001A0295">
        <w:rPr>
          <w:rFonts w:ascii="Consolas" w:hAnsi="Consolas"/>
          <w:shd w:val="clear" w:color="auto" w:fill="F8F8F8"/>
        </w:rPr>
        <w:t xml:space="preserve"># when </w:t>
      </w:r>
      <w:proofErr w:type="spellStart"/>
      <w:r w:rsidRPr="001A0295">
        <w:rPr>
          <w:rFonts w:ascii="Consolas" w:hAnsi="Consolas"/>
          <w:shd w:val="clear" w:color="auto" w:fill="F8F8F8"/>
        </w:rPr>
        <w:t>clust</w:t>
      </w:r>
      <w:proofErr w:type="spellEnd"/>
      <w:r w:rsidRPr="001A0295">
        <w:rPr>
          <w:rFonts w:ascii="Consolas" w:hAnsi="Consolas"/>
          <w:shd w:val="clear" w:color="auto" w:fill="F8F8F8"/>
        </w:rPr>
        <w:t>[</w:t>
      </w:r>
      <w:proofErr w:type="spellStart"/>
      <w:r w:rsidRPr="001A0295">
        <w:rPr>
          <w:rFonts w:ascii="Consolas" w:hAnsi="Consolas"/>
          <w:shd w:val="clear" w:color="auto" w:fill="F8F8F8"/>
        </w:rPr>
        <w:t>i</w:t>
      </w:r>
      <w:proofErr w:type="spellEnd"/>
      <w:r w:rsidRPr="001A0295">
        <w:rPr>
          <w:rFonts w:ascii="Consolas" w:hAnsi="Consolas"/>
          <w:shd w:val="clear" w:color="auto" w:fill="F8F8F8"/>
        </w:rPr>
        <w:t>] = 1, then mu[</w:t>
      </w:r>
      <w:proofErr w:type="spellStart"/>
      <w:r w:rsidRPr="001A0295">
        <w:rPr>
          <w:rFonts w:ascii="Consolas" w:hAnsi="Consolas"/>
          <w:shd w:val="clear" w:color="auto" w:fill="F8F8F8"/>
        </w:rPr>
        <w:t>i</w:t>
      </w:r>
      <w:proofErr w:type="spellEnd"/>
      <w:r w:rsidRPr="001A0295">
        <w:rPr>
          <w:rFonts w:ascii="Consolas" w:hAnsi="Consolas"/>
          <w:shd w:val="clear" w:color="auto" w:fill="F8F8F8"/>
        </w:rPr>
        <w:t xml:space="preserve">] = alpha * </w:t>
      </w:r>
      <w:proofErr w:type="spellStart"/>
      <w:r w:rsidRPr="001A0295">
        <w:rPr>
          <w:rFonts w:ascii="Consolas" w:hAnsi="Consolas"/>
          <w:shd w:val="clear" w:color="auto" w:fill="F8F8F8"/>
        </w:rPr>
        <w:t>trueOrgEffect</w:t>
      </w:r>
      <w:proofErr w:type="spellEnd"/>
      <w:r w:rsidRPr="001A0295">
        <w:rPr>
          <w:rFonts w:ascii="Consolas" w:hAnsi="Consolas"/>
          <w:shd w:val="clear" w:color="auto" w:fill="F8F8F8"/>
        </w:rPr>
        <w:t>[</w:t>
      </w:r>
      <w:proofErr w:type="spellStart"/>
      <w:r w:rsidRPr="001A0295">
        <w:rPr>
          <w:rFonts w:ascii="Consolas" w:hAnsi="Consolas"/>
          <w:shd w:val="clear" w:color="auto" w:fill="F8F8F8"/>
        </w:rPr>
        <w:t>i</w:t>
      </w:r>
      <w:proofErr w:type="spellEnd"/>
      <w:r w:rsidRPr="001A0295">
        <w:rPr>
          <w:rFonts w:ascii="Consolas" w:hAnsi="Consolas"/>
          <w:shd w:val="clear" w:color="auto" w:fill="F8F8F8"/>
        </w:rPr>
        <w:t>]</w:t>
      </w:r>
      <w:r w:rsidRPr="001A0295">
        <w:rPr>
          <w:rFonts w:ascii="Consolas" w:hAnsi="Consolas"/>
          <w:i/>
        </w:rPr>
        <w:br/>
      </w:r>
      <w:r w:rsidRPr="001A0295">
        <w:rPr>
          <w:rFonts w:ascii="Consolas" w:hAnsi="Consolas"/>
          <w:shd w:val="clear" w:color="auto" w:fill="F8F8F8"/>
        </w:rPr>
        <w:t xml:space="preserve"> }</w:t>
      </w:r>
      <w:r w:rsidRPr="001A0295">
        <w:rPr>
          <w:rFonts w:ascii="Consolas" w:hAnsi="Consolas"/>
          <w:shd w:val="clear" w:color="auto" w:fill="F8F8F8"/>
        </w:rPr>
        <w:br/>
        <w:t>}</w:t>
      </w:r>
    </w:p>
    <w:p w14:paraId="48CC390A" w14:textId="77777777" w:rsidR="001A0295" w:rsidRPr="001A0295" w:rsidRDefault="001A0295" w:rsidP="001A0295">
      <w:pPr>
        <w:keepNext/>
        <w:keepLines/>
        <w:spacing w:before="40" w:after="0" w:line="360" w:lineRule="auto"/>
        <w:outlineLvl w:val="2"/>
        <w:rPr>
          <w:rFonts w:asciiTheme="majorHAnsi" w:eastAsiaTheme="majorEastAsia" w:hAnsiTheme="majorHAnsi" w:cstheme="minorHAnsi"/>
          <w:b/>
          <w:sz w:val="24"/>
          <w:szCs w:val="24"/>
        </w:rPr>
      </w:pPr>
    </w:p>
    <w:p w14:paraId="5DB52181" w14:textId="77777777" w:rsidR="001A0295" w:rsidRPr="001A0295" w:rsidRDefault="001A0295" w:rsidP="001A0295">
      <w:r w:rsidRPr="001A0295">
        <w:br w:type="page"/>
      </w:r>
    </w:p>
    <w:p w14:paraId="08D328C9" w14:textId="77777777" w:rsidR="001A0295" w:rsidRPr="001A0295" w:rsidRDefault="001A0295" w:rsidP="001A0295">
      <w:pPr>
        <w:keepNext/>
        <w:keepLines/>
        <w:spacing w:before="40" w:after="0"/>
        <w:outlineLvl w:val="2"/>
        <w:rPr>
          <w:rFonts w:asciiTheme="majorHAnsi" w:eastAsia="Times New Roman" w:hAnsiTheme="majorHAnsi" w:cstheme="majorBidi"/>
          <w:b/>
          <w:bCs/>
          <w:sz w:val="24"/>
          <w:szCs w:val="24"/>
          <w:lang w:val="en-US"/>
        </w:rPr>
      </w:pPr>
      <w:r w:rsidRPr="001A0295">
        <w:rPr>
          <w:rFonts w:asciiTheme="majorHAnsi" w:eastAsiaTheme="majorEastAsia" w:hAnsiTheme="majorHAnsi" w:cstheme="majorBidi"/>
          <w:b/>
          <w:sz w:val="24"/>
          <w:szCs w:val="24"/>
        </w:rPr>
        <w:lastRenderedPageBreak/>
        <w:t xml:space="preserve">Supplementary materials </w:t>
      </w:r>
      <w:r w:rsidRPr="001A0295">
        <w:rPr>
          <w:rFonts w:asciiTheme="majorHAnsi" w:eastAsia="Times New Roman" w:hAnsiTheme="majorHAnsi" w:cstheme="majorBidi"/>
          <w:b/>
          <w:bCs/>
          <w:sz w:val="24"/>
          <w:szCs w:val="24"/>
          <w:lang w:val="en-US"/>
        </w:rPr>
        <w:t>5</w:t>
      </w:r>
    </w:p>
    <w:p w14:paraId="27D04F1C" w14:textId="77777777" w:rsidR="001A0295" w:rsidRPr="001A0295" w:rsidRDefault="001A0295" w:rsidP="001A0295">
      <w:pPr>
        <w:keepNext/>
        <w:keepLines/>
        <w:spacing w:before="40" w:after="0" w:line="360" w:lineRule="auto"/>
        <w:ind w:firstLine="720"/>
        <w:outlineLvl w:val="3"/>
        <w:rPr>
          <w:rFonts w:asciiTheme="majorHAnsi" w:eastAsia="Times New Roman" w:hAnsiTheme="majorHAnsi" w:cstheme="majorBidi"/>
          <w:b/>
          <w:iCs/>
          <w:lang w:val="en-US"/>
        </w:rPr>
      </w:pPr>
      <w:bookmarkStart w:id="37" w:name="conversions"/>
      <w:bookmarkEnd w:id="37"/>
      <w:r w:rsidRPr="001A0295">
        <w:rPr>
          <w:rFonts w:asciiTheme="majorHAnsi" w:eastAsia="Times New Roman" w:hAnsiTheme="majorHAnsi" w:cstheme="majorBidi"/>
          <w:b/>
          <w:iCs/>
          <w:lang w:val="en-US"/>
        </w:rPr>
        <w:t>Conversions</w:t>
      </w:r>
    </w:p>
    <w:p w14:paraId="7D779F76" w14:textId="77777777" w:rsidR="001A0295" w:rsidRPr="00331E8C" w:rsidRDefault="001A0295" w:rsidP="00331E8C">
      <w:pPr>
        <w:spacing w:before="180" w:after="180" w:line="360" w:lineRule="auto"/>
        <w:ind w:firstLine="720"/>
        <w:rPr>
          <w:rFonts w:eastAsia="Cambria" w:cstheme="minorHAnsi"/>
          <w:sz w:val="24"/>
          <w:szCs w:val="24"/>
          <w:lang w:val="en-US"/>
        </w:rPr>
      </w:pPr>
      <w:r w:rsidRPr="00331E8C">
        <w:rPr>
          <w:rFonts w:eastAsia="Cambria" w:cstheme="minorHAnsi"/>
          <w:sz w:val="24"/>
          <w:szCs w:val="24"/>
          <w:lang w:val="en-US"/>
        </w:rPr>
        <w:t xml:space="preserve">All statistical tests extracted were transformed into correlation coefficients as follows, using the methods reported in </w:t>
      </w:r>
      <w:r w:rsidRPr="00331E8C">
        <w:rPr>
          <w:rFonts w:eastAsia="Cambria" w:cstheme="minorHAnsi"/>
          <w:sz w:val="24"/>
          <w:szCs w:val="24"/>
          <w:lang w:val="en-US"/>
        </w:rPr>
        <w:fldChar w:fldCharType="begin"/>
      </w:r>
      <w:r w:rsidRPr="00331E8C">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331E8C">
        <w:rPr>
          <w:rFonts w:eastAsia="Cambria" w:cstheme="minorHAnsi"/>
          <w:sz w:val="24"/>
          <w:szCs w:val="24"/>
          <w:lang w:val="en-US"/>
        </w:rPr>
        <w:fldChar w:fldCharType="separate"/>
      </w:r>
      <w:r w:rsidRPr="00331E8C">
        <w:rPr>
          <w:rFonts w:eastAsia="Cambria" w:cstheme="minorHAnsi"/>
          <w:noProof/>
          <w:sz w:val="24"/>
          <w:szCs w:val="24"/>
          <w:lang w:val="en-US"/>
        </w:rPr>
        <w:t>(Open Science Collaboration, 2015)</w:t>
      </w:r>
      <w:r w:rsidRPr="00331E8C">
        <w:rPr>
          <w:rFonts w:eastAsia="Cambria" w:cstheme="minorHAnsi"/>
          <w:sz w:val="24"/>
          <w:szCs w:val="24"/>
          <w:lang w:val="en-US"/>
        </w:rPr>
        <w:fldChar w:fldCharType="end"/>
      </w:r>
      <w:r w:rsidRPr="00331E8C">
        <w:rPr>
          <w:rFonts w:eastAsia="Cambria" w:cstheme="minorHAnsi"/>
          <w:sz w:val="24"/>
          <w:szCs w:val="24"/>
          <w:lang w:val="en-US"/>
        </w:rPr>
        <w:t>.</w:t>
      </w:r>
    </w:p>
    <w:p w14:paraId="712D7E35" w14:textId="77777777" w:rsidR="001A0295" w:rsidRPr="001A0295" w:rsidRDefault="001A0295" w:rsidP="001A0295">
      <w:pPr>
        <w:spacing w:before="180" w:after="180" w:line="240" w:lineRule="auto"/>
        <w:rPr>
          <w:rFonts w:eastAsia="Cambria" w:cstheme="minorHAnsi"/>
          <w:sz w:val="24"/>
          <w:szCs w:val="24"/>
          <w:lang w:val="en-US"/>
        </w:rPr>
      </w:pPr>
      <w:r w:rsidRPr="001A0295">
        <w:rPr>
          <w:rFonts w:eastAsia="Cambria" w:cstheme="minorHAnsi"/>
          <w:sz w:val="24"/>
          <w:szCs w:val="24"/>
          <w:lang w:val="en-US"/>
        </w:rPr>
        <w:t>t statistics:</w:t>
      </w:r>
    </w:p>
    <w:p w14:paraId="794F9955" w14:textId="77777777" w:rsidR="001A0295" w:rsidRPr="001A0295" w:rsidRDefault="001A0295" w:rsidP="001A0295">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up>
                      <m:r>
                        <w:rPr>
                          <w:rFonts w:ascii="Cambria Math" w:eastAsia="Cambria" w:hAnsi="Cambria Math" w:cstheme="minorHAnsi"/>
                          <w:sz w:val="24"/>
                          <w:szCs w:val="24"/>
                          <w:lang w:val="en-US"/>
                        </w:rPr>
                        <m:t>2</m:t>
                      </m:r>
                    </m:sup>
                  </m:sSubSup>
                  <m:r>
                    <w:rPr>
                      <w:rFonts w:ascii="Cambria Math" w:eastAsia="Cambria" w:hAnsi="Cambria Math" w:cstheme="minorHAnsi"/>
                      <w:sz w:val="24"/>
                      <w:szCs w:val="24"/>
                      <w:lang w:val="en-US"/>
                    </w:rPr>
                    <m:t>×(1/df)</m:t>
                  </m:r>
                </m:num>
                <m:den>
                  <m:r>
                    <w:rPr>
                      <w:rFonts w:ascii="Cambria Math" w:eastAsia="Cambria" w:hAnsi="Cambria Math" w:cstheme="minorHAnsi"/>
                      <w:sz w:val="24"/>
                      <w:szCs w:val="24"/>
                      <w:lang w:val="en-US"/>
                    </w:rPr>
                    <m:t>(</m:t>
                  </m:r>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up>
                      <m:r>
                        <w:rPr>
                          <w:rFonts w:ascii="Cambria Math" w:eastAsia="Cambria" w:hAnsi="Cambria Math" w:cstheme="minorHAnsi"/>
                          <w:sz w:val="24"/>
                          <w:szCs w:val="24"/>
                          <w:lang w:val="en-US"/>
                        </w:rPr>
                        <m:t>2</m:t>
                      </m:r>
                    </m:sup>
                  </m:sSubSup>
                  <m:r>
                    <w:rPr>
                      <w:rFonts w:ascii="Cambria Math" w:eastAsia="Cambria" w:hAnsi="Cambria Math" w:cstheme="minorHAnsi"/>
                      <w:sz w:val="24"/>
                      <w:szCs w:val="24"/>
                      <w:lang w:val="en-US"/>
                    </w:rPr>
                    <m:t>/df)+1</m:t>
                  </m:r>
                </m:den>
              </m:f>
            </m:e>
          </m:rad>
        </m:oMath>
      </m:oMathPara>
    </w:p>
    <w:p w14:paraId="7DBA493C" w14:textId="77777777" w:rsidR="001A0295" w:rsidRPr="00331E8C" w:rsidRDefault="001A0295" w:rsidP="00331E8C">
      <w:pPr>
        <w:spacing w:before="180" w:after="180" w:line="360" w:lineRule="auto"/>
        <w:ind w:firstLine="720"/>
        <w:rPr>
          <w:rFonts w:eastAsia="Cambria" w:cstheme="minorHAnsi"/>
          <w:sz w:val="24"/>
          <w:szCs w:val="24"/>
          <w:lang w:val="en-US"/>
        </w:rPr>
      </w:pPr>
      <w:r w:rsidRPr="00331E8C">
        <w:rPr>
          <w:rFonts w:eastAsia="Cambria" w:cstheme="minorHAnsi"/>
          <w:sz w:val="24"/>
          <w:szCs w:val="24"/>
          <w:lang w:val="en-US"/>
        </w:rPr>
        <w:t xml:space="preserve">Where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t</m:t>
            </m:r>
          </m:e>
          <m:sub>
            <m:r>
              <w:rPr>
                <w:rFonts w:ascii="Cambria Math" w:eastAsia="Cambria" w:hAnsi="Cambria Math" w:cstheme="minorHAnsi"/>
                <w:sz w:val="24"/>
                <w:szCs w:val="24"/>
                <w:lang w:val="en-US"/>
              </w:rPr>
              <m:t>obs</m:t>
            </m:r>
          </m:sub>
        </m:sSub>
      </m:oMath>
      <w:r w:rsidRPr="00331E8C">
        <w:rPr>
          <w:rFonts w:eastAsia="Cambria" w:cstheme="minorHAnsi"/>
          <w:sz w:val="24"/>
          <w:szCs w:val="24"/>
          <w:lang w:val="en-US"/>
        </w:rPr>
        <w:t xml:space="preserve"> is the observed t statistic and </w:t>
      </w:r>
      <m:oMath>
        <m:r>
          <w:rPr>
            <w:rFonts w:ascii="Cambria Math" w:eastAsia="Cambria" w:hAnsi="Cambria Math" w:cstheme="minorHAnsi"/>
            <w:sz w:val="24"/>
            <w:szCs w:val="24"/>
            <w:lang w:val="en-US"/>
          </w:rPr>
          <m:t>df</m:t>
        </m:r>
      </m:oMath>
      <w:r w:rsidRPr="00331E8C">
        <w:rPr>
          <w:rFonts w:eastAsia="Cambria" w:cstheme="minorHAnsi"/>
          <w:sz w:val="24"/>
          <w:szCs w:val="24"/>
          <w:lang w:val="en-US"/>
        </w:rPr>
        <w:t xml:space="preserve"> is the degrees of freedom of the t </w:t>
      </w:r>
      <w:proofErr w:type="gramStart"/>
      <w:r w:rsidRPr="00331E8C">
        <w:rPr>
          <w:rFonts w:eastAsia="Cambria" w:cstheme="minorHAnsi"/>
          <w:sz w:val="24"/>
          <w:szCs w:val="24"/>
          <w:lang w:val="en-US"/>
        </w:rPr>
        <w:t>test.</w:t>
      </w:r>
      <w:proofErr w:type="gramEnd"/>
    </w:p>
    <w:p w14:paraId="6E9890A2" w14:textId="77777777" w:rsidR="001A0295" w:rsidRPr="00331E8C" w:rsidRDefault="001A0295" w:rsidP="00331E8C">
      <w:pPr>
        <w:spacing w:before="180" w:after="180" w:line="360" w:lineRule="auto"/>
        <w:rPr>
          <w:rFonts w:eastAsia="Cambria" w:cstheme="minorHAnsi"/>
          <w:sz w:val="24"/>
          <w:szCs w:val="24"/>
          <w:lang w:val="en-US"/>
        </w:rPr>
      </w:pPr>
      <w:r w:rsidRPr="00331E8C">
        <w:rPr>
          <w:rFonts w:eastAsia="Cambria" w:cstheme="minorHAnsi"/>
          <w:sz w:val="24"/>
          <w:szCs w:val="24"/>
          <w:lang w:val="en-US"/>
        </w:rPr>
        <w:t>F statistics:</w:t>
      </w:r>
    </w:p>
    <w:p w14:paraId="6DF19135" w14:textId="77777777" w:rsidR="001A0295" w:rsidRPr="001A0295" w:rsidRDefault="001A0295" w:rsidP="001A0295">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r>
                    <w:rPr>
                      <w:rFonts w:ascii="Cambria Math" w:eastAsia="Cambria" w:hAnsi="Cambria Math" w:cstheme="minorHAnsi"/>
                      <w:sz w:val="24"/>
                      <w:szCs w:val="24"/>
                      <w:lang w:val="en-US"/>
                    </w:rPr>
                    <m:t>)</m:t>
                  </m:r>
                </m:num>
                <m:den>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r>
                    <w:rPr>
                      <w:rFonts w:ascii="Cambria Math" w:eastAsia="Cambria" w:hAnsi="Cambria Math" w:cstheme="minorHAnsi"/>
                      <w:sz w:val="24"/>
                      <w:szCs w:val="24"/>
                      <w:lang w:val="en-US"/>
                    </w:rPr>
                    <m:t>)+1</m:t>
                  </m:r>
                </m:den>
              </m:f>
            </m:e>
          </m:rad>
          <m:r>
            <w:rPr>
              <w:rFonts w:ascii="Cambria Math" w:eastAsia="Cambria" w:hAnsi="Cambria Math" w:cstheme="minorHAnsi"/>
              <w:sz w:val="24"/>
              <w:szCs w:val="24"/>
              <w:lang w:val="en-US"/>
            </w:rPr>
            <m:t>×</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den>
              </m:f>
            </m:e>
          </m:rad>
        </m:oMath>
      </m:oMathPara>
    </w:p>
    <w:p w14:paraId="675C8FEB" w14:textId="77777777" w:rsidR="001A0295" w:rsidRPr="00331E8C" w:rsidRDefault="001A0295" w:rsidP="00331E8C">
      <w:pPr>
        <w:spacing w:before="180" w:after="180" w:line="360" w:lineRule="auto"/>
        <w:ind w:firstLine="720"/>
        <w:rPr>
          <w:rFonts w:eastAsia="Cambria" w:cstheme="minorHAnsi"/>
          <w:sz w:val="24"/>
          <w:szCs w:val="24"/>
          <w:lang w:val="en-US"/>
        </w:rPr>
      </w:pPr>
      <w:r w:rsidRPr="00331E8C">
        <w:rPr>
          <w:rFonts w:eastAsia="Cambria" w:cstheme="minorHAnsi"/>
          <w:sz w:val="24"/>
          <w:szCs w:val="24"/>
          <w:lang w:val="en-US"/>
        </w:rPr>
        <w:t xml:space="preserve">Where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obs</m:t>
            </m:r>
          </m:sub>
        </m:sSub>
      </m:oMath>
      <w:r w:rsidRPr="00331E8C">
        <w:rPr>
          <w:rFonts w:eastAsia="Cambria" w:cstheme="minorHAnsi"/>
          <w:sz w:val="24"/>
          <w:szCs w:val="24"/>
          <w:lang w:val="en-US"/>
        </w:rPr>
        <w:t xml:space="preserve"> is the observed F statistic and </w:t>
      </w:r>
      <m:oMath>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m:t>
            </m:r>
          </m:sub>
        </m:sSub>
      </m:oMath>
      <w:r w:rsidRPr="00331E8C">
        <w:rPr>
          <w:rFonts w:eastAsia="Cambria" w:cstheme="minorHAnsi"/>
          <w:sz w:val="24"/>
          <w:szCs w:val="24"/>
          <w:lang w:val="en-US"/>
        </w:rPr>
        <w:t xml:space="preserve"> is the degrees of freedom of the numerator and </w:t>
      </w:r>
      <m:oMath>
        <m:r>
          <w:rPr>
            <w:rFonts w:ascii="Cambria Math" w:eastAsia="Cambria" w:hAnsi="Cambria Math" w:cstheme="minorHAnsi"/>
            <w:sz w:val="24"/>
            <w:szCs w:val="24"/>
            <w:lang w:val="en-US"/>
          </w:rPr>
          <m:t>d</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2</m:t>
            </m:r>
          </m:sub>
        </m:sSub>
      </m:oMath>
      <w:r w:rsidRPr="00331E8C">
        <w:rPr>
          <w:rFonts w:eastAsia="Cambria" w:cstheme="minorHAnsi"/>
          <w:sz w:val="24"/>
          <w:szCs w:val="24"/>
          <w:lang w:val="en-US"/>
        </w:rPr>
        <w:t xml:space="preserve"> is degrees of freedom of the denominator.</w:t>
      </w:r>
    </w:p>
    <w:p w14:paraId="650A1957" w14:textId="77777777" w:rsidR="001A0295" w:rsidRPr="00331E8C" w:rsidRDefault="001A0295" w:rsidP="00331E8C">
      <w:pPr>
        <w:spacing w:before="180" w:after="180" w:line="360" w:lineRule="auto"/>
        <w:rPr>
          <w:rFonts w:eastAsia="Cambria" w:cstheme="minorHAnsi"/>
          <w:sz w:val="24"/>
          <w:szCs w:val="24"/>
          <w:lang w:val="en-US"/>
        </w:rPr>
      </w:pPr>
      <w:bookmarkStart w:id="38" w:name="_GoBack"/>
      <w:bookmarkEnd w:id="38"/>
      <w:r w:rsidRPr="00331E8C">
        <w:rPr>
          <w:rFonts w:eastAsia="Cambria" w:cstheme="minorHAnsi"/>
          <w:sz w:val="24"/>
          <w:szCs w:val="24"/>
          <w:lang w:val="en-US"/>
        </w:rPr>
        <w:t>Chi square statistics:</w:t>
      </w:r>
    </w:p>
    <w:p w14:paraId="4F7AF8D2" w14:textId="77777777" w:rsidR="001A0295" w:rsidRPr="001A0295" w:rsidRDefault="001A0295" w:rsidP="001A0295">
      <w:pPr>
        <w:spacing w:before="180" w:after="180" w:line="240" w:lineRule="auto"/>
        <w:rPr>
          <w:rFonts w:eastAsia="Cambria" w:cstheme="minorHAnsi"/>
          <w:sz w:val="24"/>
          <w:szCs w:val="24"/>
          <w:lang w:val="en-US"/>
        </w:rPr>
      </w:pPr>
      <m:oMathPara>
        <m:oMath>
          <m:r>
            <w:rPr>
              <w:rFonts w:ascii="Cambria Math" w:eastAsia="Cambria" w:hAnsi="Cambria Math" w:cstheme="minorHAnsi"/>
              <w:sz w:val="24"/>
              <w:szCs w:val="24"/>
              <w:lang w:val="en-US"/>
            </w:rPr>
            <m:t>r = </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χ</m:t>
                      </m:r>
                    </m:e>
                    <m:sub>
                      <m:r>
                        <w:rPr>
                          <w:rFonts w:ascii="Cambria Math" w:eastAsia="Cambria" w:hAnsi="Cambria Math" w:cstheme="minorHAnsi"/>
                          <w:sz w:val="24"/>
                          <w:szCs w:val="24"/>
                          <w:lang w:val="en-US"/>
                        </w:rPr>
                        <m:t>obs</m:t>
                      </m:r>
                    </m:sub>
                  </m:sSub>
                </m:num>
                <m:den>
                  <m:r>
                    <w:rPr>
                      <w:rFonts w:ascii="Cambria Math" w:eastAsia="Cambria" w:hAnsi="Cambria Math" w:cstheme="minorHAnsi"/>
                      <w:sz w:val="24"/>
                      <w:szCs w:val="24"/>
                      <w:lang w:val="en-US"/>
                    </w:rPr>
                    <m:t>df+2</m:t>
                  </m:r>
                </m:den>
              </m:f>
            </m:e>
          </m:rad>
        </m:oMath>
      </m:oMathPara>
    </w:p>
    <w:p w14:paraId="3BA85E71" w14:textId="60083EFD" w:rsidR="001A0295" w:rsidRPr="00331E8C" w:rsidRDefault="001A0295" w:rsidP="00331E8C">
      <w:pPr>
        <w:spacing w:before="180" w:after="180" w:line="360" w:lineRule="auto"/>
        <w:ind w:firstLine="720"/>
        <w:rPr>
          <w:rFonts w:eastAsia="Cambria" w:cstheme="minorHAnsi"/>
          <w:sz w:val="24"/>
          <w:szCs w:val="24"/>
          <w:lang w:val="en-US"/>
        </w:rPr>
      </w:pPr>
      <w:r w:rsidRPr="00331E8C">
        <w:rPr>
          <w:rFonts w:eastAsia="Cambria" w:cstheme="minorHAnsi"/>
          <w:sz w:val="24"/>
          <w:szCs w:val="24"/>
          <w:lang w:val="en-US"/>
        </w:rPr>
        <w:t xml:space="preserve">Where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χ</m:t>
            </m:r>
          </m:e>
          <m:sub>
            <m:r>
              <w:rPr>
                <w:rFonts w:ascii="Cambria Math" w:eastAsia="Cambria" w:hAnsi="Cambria Math" w:cstheme="minorHAnsi"/>
                <w:sz w:val="24"/>
                <w:szCs w:val="24"/>
                <w:lang w:val="en-US"/>
              </w:rPr>
              <m:t>obs</m:t>
            </m:r>
          </m:sub>
        </m:sSub>
      </m:oMath>
      <w:r w:rsidRPr="00331E8C">
        <w:rPr>
          <w:rFonts w:eastAsia="Cambria" w:cstheme="minorHAnsi"/>
          <w:sz w:val="24"/>
          <w:szCs w:val="24"/>
          <w:lang w:val="en-US"/>
        </w:rPr>
        <w:t xml:space="preserve"> is the observed </w:t>
      </w:r>
      <m:oMath>
        <m:sSup>
          <m:sSupPr>
            <m:ctrlPr>
              <w:rPr>
                <w:rFonts w:ascii="Cambria Math" w:eastAsia="Cambria" w:hAnsi="Cambria Math" w:cstheme="minorHAnsi"/>
                <w:sz w:val="24"/>
                <w:szCs w:val="24"/>
                <w:lang w:val="en-US"/>
              </w:rPr>
            </m:ctrlPr>
          </m:sSupPr>
          <m:e>
            <m:r>
              <w:rPr>
                <w:rFonts w:ascii="Cambria Math" w:eastAsia="Cambria" w:hAnsi="Cambria Math" w:cstheme="minorHAnsi"/>
                <w:sz w:val="24"/>
                <w:szCs w:val="24"/>
                <w:lang w:val="en-US"/>
              </w:rPr>
              <m:t>χ</m:t>
            </m:r>
          </m:e>
          <m:sup>
            <m:r>
              <w:rPr>
                <w:rFonts w:ascii="Cambria Math" w:eastAsia="Cambria" w:hAnsi="Cambria Math" w:cstheme="minorHAnsi"/>
                <w:sz w:val="24"/>
                <w:szCs w:val="24"/>
                <w:lang w:val="en-US"/>
              </w:rPr>
              <m:t>2</m:t>
            </m:r>
          </m:sup>
        </m:sSup>
      </m:oMath>
      <w:r w:rsidRPr="00331E8C">
        <w:rPr>
          <w:rFonts w:eastAsia="Cambria" w:cstheme="minorHAnsi"/>
          <w:sz w:val="24"/>
          <w:szCs w:val="24"/>
          <w:lang w:val="en-US"/>
        </w:rPr>
        <w:t xml:space="preserve"> statistic and </w:t>
      </w:r>
      <m:oMath>
        <m:r>
          <w:rPr>
            <w:rFonts w:ascii="Cambria Math" w:eastAsia="Cambria" w:hAnsi="Cambria Math" w:cstheme="minorHAnsi"/>
            <w:sz w:val="24"/>
            <w:szCs w:val="24"/>
            <w:lang w:val="en-US"/>
          </w:rPr>
          <m:t>df</m:t>
        </m:r>
      </m:oMath>
      <w:r w:rsidRPr="00331E8C">
        <w:rPr>
          <w:rFonts w:eastAsia="Cambria" w:cstheme="minorHAnsi"/>
          <w:sz w:val="24"/>
          <w:szCs w:val="24"/>
          <w:lang w:val="en-US"/>
        </w:rPr>
        <w:t xml:space="preserve"> is the associated degrees of </w:t>
      </w:r>
      <w:proofErr w:type="gramStart"/>
      <w:r w:rsidRPr="00331E8C">
        <w:rPr>
          <w:rFonts w:eastAsia="Cambria" w:cstheme="minorHAnsi"/>
          <w:sz w:val="24"/>
          <w:szCs w:val="24"/>
          <w:lang w:val="en-US"/>
        </w:rPr>
        <w:t>freedom.</w:t>
      </w:r>
      <w:proofErr w:type="gramEnd"/>
    </w:p>
    <w:p w14:paraId="453BD9D6" w14:textId="77777777" w:rsidR="001A0295" w:rsidRPr="00331E8C" w:rsidRDefault="001A0295" w:rsidP="00331E8C">
      <w:pPr>
        <w:spacing w:before="180" w:after="180" w:line="360" w:lineRule="auto"/>
        <w:ind w:firstLine="720"/>
        <w:rPr>
          <w:rFonts w:eastAsia="Cambria" w:cstheme="minorHAnsi"/>
          <w:sz w:val="24"/>
          <w:szCs w:val="24"/>
          <w:lang w:val="en-US"/>
        </w:rPr>
      </w:pPr>
      <w:r w:rsidRPr="00331E8C">
        <w:rPr>
          <w:rFonts w:eastAsia="Cambria" w:cstheme="minorHAnsi"/>
          <w:sz w:val="24"/>
          <w:szCs w:val="24"/>
          <w:lang w:val="en-US"/>
        </w:rPr>
        <w:t>All values were then transformed into fisher Z transformed correlation coefficients using:</w:t>
      </w:r>
    </w:p>
    <w:p w14:paraId="053AE65D" w14:textId="10F63A86" w:rsidR="00BA31A4" w:rsidRPr="00974496" w:rsidRDefault="001A0295" w:rsidP="00974496">
      <w:pPr>
        <w:spacing w:before="180" w:after="180" w:line="240" w:lineRule="auto"/>
        <w:rPr>
          <w:rFonts w:ascii="Cambria Math" w:eastAsia="Cambria" w:hAnsi="Cambria Math" w:cstheme="minorHAnsi"/>
          <w:sz w:val="24"/>
          <w:szCs w:val="24"/>
          <w:lang w:val="en-US"/>
          <w:oMath/>
        </w:rPr>
      </w:pPr>
      <m:oMathPara>
        <m:oMath>
          <m:r>
            <w:rPr>
              <w:rFonts w:ascii="Cambria Math" w:eastAsia="Cambria" w:hAnsi="Cambria Math" w:cstheme="minorHAnsi"/>
              <w:sz w:val="24"/>
              <w:szCs w:val="24"/>
              <w:lang w:val="en-US"/>
            </w:rPr>
            <m:t>z =</m:t>
          </m:r>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2</m:t>
              </m:r>
            </m:den>
          </m:f>
          <m:r>
            <w:rPr>
              <w:rFonts w:ascii="Cambria Math" w:eastAsia="Cambria" w:hAnsi="Cambria Math" w:cstheme="minorHAnsi"/>
              <w:sz w:val="24"/>
              <w:szCs w:val="24"/>
              <w:lang w:val="en-US"/>
            </w:rPr>
            <m:t>×</m:t>
          </m:r>
          <m:r>
            <m:rPr>
              <m:sty m:val="p"/>
            </m:rPr>
            <w:rPr>
              <w:rFonts w:ascii="Cambria Math" w:eastAsia="Cambria" w:hAnsi="Cambria Math" w:cstheme="minorHAnsi"/>
              <w:sz w:val="24"/>
              <w:szCs w:val="24"/>
              <w:lang w:val="en-US"/>
            </w:rPr>
            <m:t>ln</m:t>
          </m:r>
          <m:r>
            <w:rPr>
              <w:rFonts w:ascii="Cambria Math" w:eastAsia="Cambria" w:hAnsi="Cambria Math" w:cstheme="minorHAnsi"/>
              <w:sz w:val="24"/>
              <w:szCs w:val="24"/>
              <w:lang w:val="en-US"/>
            </w:rPr>
            <m:t>(</m:t>
          </m:r>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1+r</m:t>
              </m:r>
            </m:num>
            <m:den>
              <m:r>
                <w:rPr>
                  <w:rFonts w:ascii="Cambria Math" w:eastAsia="Cambria" w:hAnsi="Cambria Math" w:cstheme="minorHAnsi"/>
                  <w:sz w:val="24"/>
                  <w:szCs w:val="24"/>
                  <w:lang w:val="en-US"/>
                </w:rPr>
                <m:t>1-r</m:t>
              </m:r>
            </m:den>
          </m:f>
          <m:r>
            <w:rPr>
              <w:rFonts w:ascii="Cambria Math" w:eastAsia="Cambria" w:hAnsi="Cambria Math" w:cstheme="minorHAnsi"/>
              <w:sz w:val="24"/>
              <w:szCs w:val="24"/>
              <w:lang w:val="en-US"/>
            </w:rPr>
            <m:t>)</m:t>
          </m:r>
        </m:oMath>
      </m:oMathPara>
    </w:p>
    <w:sectPr w:rsidR="00BA31A4" w:rsidRPr="009744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04A06" w14:textId="77777777" w:rsidR="00BF151B" w:rsidRDefault="00BF151B" w:rsidP="007F350D">
      <w:pPr>
        <w:spacing w:after="0" w:line="240" w:lineRule="auto"/>
      </w:pPr>
      <w:r>
        <w:separator/>
      </w:r>
    </w:p>
    <w:p w14:paraId="0264821A" w14:textId="77777777" w:rsidR="00BF151B" w:rsidRDefault="00BF151B"/>
  </w:endnote>
  <w:endnote w:type="continuationSeparator" w:id="0">
    <w:p w14:paraId="7C043E60" w14:textId="77777777" w:rsidR="00BF151B" w:rsidRDefault="00BF151B" w:rsidP="007F350D">
      <w:pPr>
        <w:spacing w:after="0" w:line="240" w:lineRule="auto"/>
      </w:pPr>
      <w:r>
        <w:continuationSeparator/>
      </w:r>
    </w:p>
    <w:p w14:paraId="49D9EE52" w14:textId="77777777" w:rsidR="00BF151B" w:rsidRDefault="00BF15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025B0" w14:textId="77777777" w:rsidR="00BF151B" w:rsidRDefault="00BF151B" w:rsidP="007F350D">
      <w:pPr>
        <w:spacing w:after="0" w:line="240" w:lineRule="auto"/>
      </w:pPr>
      <w:r>
        <w:separator/>
      </w:r>
    </w:p>
    <w:p w14:paraId="0942B891" w14:textId="77777777" w:rsidR="00BF151B" w:rsidRDefault="00BF151B"/>
  </w:footnote>
  <w:footnote w:type="continuationSeparator" w:id="0">
    <w:p w14:paraId="6356AA00" w14:textId="77777777" w:rsidR="00BF151B" w:rsidRDefault="00BF151B" w:rsidP="007F350D">
      <w:pPr>
        <w:spacing w:after="0" w:line="240" w:lineRule="auto"/>
      </w:pPr>
      <w:r>
        <w:continuationSeparator/>
      </w:r>
    </w:p>
    <w:p w14:paraId="0EC4AECD" w14:textId="77777777" w:rsidR="00BF151B" w:rsidRDefault="00BF15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347575"/>
      <w:docPartObj>
        <w:docPartGallery w:val="Page Numbers (Top of Page)"/>
        <w:docPartUnique/>
      </w:docPartObj>
    </w:sdtPr>
    <w:sdtEndPr>
      <w:rPr>
        <w:noProof/>
      </w:rPr>
    </w:sdtEndPr>
    <w:sdtContent>
      <w:p w14:paraId="72A892E3" w14:textId="59A69F33" w:rsidR="00305566" w:rsidRDefault="00305566" w:rsidP="00BB5FCB">
        <w:pPr>
          <w:tabs>
            <w:tab w:val="center" w:pos="4513"/>
            <w:tab w:val="right" w:pos="9026"/>
          </w:tabs>
          <w:spacing w:after="0" w:line="240" w:lineRule="auto"/>
        </w:pPr>
        <w:r w:rsidRPr="00133935">
          <w:rPr>
            <w:rFonts w:cstheme="minorHAnsi"/>
            <w:sz w:val="24"/>
            <w:szCs w:val="24"/>
          </w:rPr>
          <w:t>Running head: THE EFFECT OF PUBLICATION AND REPORTING BIASES</w:t>
        </w:r>
        <w:r>
          <w:tab/>
        </w:r>
        <w:r>
          <w:fldChar w:fldCharType="begin"/>
        </w:r>
        <w:r>
          <w:instrText xml:space="preserve"> PAGE   \* MERGEFORMAT </w:instrText>
        </w:r>
        <w:r>
          <w:fldChar w:fldCharType="separate"/>
        </w:r>
        <w:r>
          <w:rPr>
            <w:noProof/>
          </w:rPr>
          <w:t>2</w:t>
        </w:r>
        <w:r>
          <w:rPr>
            <w:noProof/>
          </w:rPr>
          <w:fldChar w:fldCharType="end"/>
        </w:r>
      </w:p>
    </w:sdtContent>
  </w:sdt>
  <w:p w14:paraId="3AC90840" w14:textId="0FC42412" w:rsidR="00305566" w:rsidRPr="00133935" w:rsidRDefault="00305566" w:rsidP="00133935">
    <w:pPr>
      <w:tabs>
        <w:tab w:val="center" w:pos="4513"/>
        <w:tab w:val="right" w:pos="9026"/>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1CE73" w14:textId="71CF26C7" w:rsidR="00305566" w:rsidRDefault="00305566" w:rsidP="00BB5FCB">
    <w:pPr>
      <w:tabs>
        <w:tab w:val="center" w:pos="4513"/>
        <w:tab w:val="right" w:pos="9026"/>
      </w:tabs>
      <w:spacing w:after="0" w:line="240" w:lineRule="auto"/>
    </w:pPr>
    <w:r w:rsidRPr="00133935">
      <w:rPr>
        <w:rFonts w:cstheme="minorHAnsi"/>
        <w:sz w:val="24"/>
        <w:szCs w:val="24"/>
      </w:rPr>
      <w:t xml:space="preserve">Running head: </w:t>
    </w:r>
    <w:r>
      <w:rPr>
        <w:rFonts w:cstheme="minorHAnsi"/>
        <w:sz w:val="24"/>
        <w:szCs w:val="24"/>
      </w:rPr>
      <w:t xml:space="preserve">EXAMINING </w:t>
    </w:r>
    <w:r w:rsidRPr="00133935">
      <w:rPr>
        <w:rFonts w:cstheme="minorHAnsi"/>
        <w:sz w:val="24"/>
        <w:szCs w:val="24"/>
      </w:rPr>
      <w:t xml:space="preserve">THE </w:t>
    </w:r>
    <w:r>
      <w:rPr>
        <w:rFonts w:cstheme="minorHAnsi"/>
        <w:sz w:val="24"/>
        <w:szCs w:val="24"/>
      </w:rPr>
      <w:t>IMPACT</w:t>
    </w:r>
    <w:r w:rsidRPr="00133935">
      <w:rPr>
        <w:rFonts w:cstheme="minorHAnsi"/>
        <w:sz w:val="24"/>
        <w:szCs w:val="24"/>
      </w:rPr>
      <w:t xml:space="preserve"> OF PUBLICATION AND REPORTING BIASES</w:t>
    </w:r>
    <w:r>
      <w:rPr>
        <w:rFonts w:cstheme="minorHAnsi"/>
        <w:sz w:val="24"/>
        <w:szCs w:val="24"/>
      </w:rPr>
      <w:tab/>
    </w:r>
    <w:sdt>
      <w:sdtPr>
        <w:id w:val="-3717701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14FE1CD" w14:textId="626E1E00" w:rsidR="00305566" w:rsidRDefault="00305566" w:rsidP="00133935">
    <w:pPr>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202&lt;/item&gt;&lt;item&gt;212&lt;/item&gt;&lt;item&gt;213&lt;/item&gt;&lt;item&gt;214&lt;/item&gt;&lt;item&gt;223&lt;/item&gt;&lt;item&gt;229&lt;/item&gt;&lt;item&gt;314&lt;/item&gt;&lt;item&gt;475&lt;/item&gt;&lt;item&gt;487&lt;/item&gt;&lt;item&gt;488&lt;/item&gt;&lt;item&gt;553&lt;/item&gt;&lt;item&gt;559&lt;/item&gt;&lt;item&gt;611&lt;/item&gt;&lt;item&gt;628&lt;/item&gt;&lt;item&gt;657&lt;/item&gt;&lt;item&gt;727&lt;/item&gt;&lt;item&gt;747&lt;/item&gt;&lt;item&gt;796&lt;/item&gt;&lt;item&gt;951&lt;/item&gt;&lt;item&gt;965&lt;/item&gt;&lt;item&gt;967&lt;/item&gt;&lt;item&gt;985&lt;/item&gt;&lt;item&gt;988&lt;/item&gt;&lt;item&gt;996&lt;/item&gt;&lt;item&gt;997&lt;/item&gt;&lt;item&gt;1002&lt;/item&gt;&lt;item&gt;1003&lt;/item&gt;&lt;item&gt;1010&lt;/item&gt;&lt;item&gt;1011&lt;/item&gt;&lt;item&gt;1023&lt;/item&gt;&lt;item&gt;1025&lt;/item&gt;&lt;item&gt;1039&lt;/item&gt;&lt;item&gt;1041&lt;/item&gt;&lt;item&gt;1043&lt;/item&gt;&lt;item&gt;1044&lt;/item&gt;&lt;item&gt;1048&lt;/item&gt;&lt;item&gt;1052&lt;/item&gt;&lt;item&gt;1055&lt;/item&gt;&lt;/record-ids&gt;&lt;/item&gt;&lt;/Libraries&gt;"/>
  </w:docVars>
  <w:rsids>
    <w:rsidRoot w:val="00137A40"/>
    <w:rsid w:val="000018DA"/>
    <w:rsid w:val="000024F6"/>
    <w:rsid w:val="00002634"/>
    <w:rsid w:val="00002A16"/>
    <w:rsid w:val="00002FAE"/>
    <w:rsid w:val="000038AA"/>
    <w:rsid w:val="0000419C"/>
    <w:rsid w:val="00007249"/>
    <w:rsid w:val="00012964"/>
    <w:rsid w:val="000137EB"/>
    <w:rsid w:val="00014A72"/>
    <w:rsid w:val="000178FB"/>
    <w:rsid w:val="00020525"/>
    <w:rsid w:val="00021AEF"/>
    <w:rsid w:val="000224C6"/>
    <w:rsid w:val="00024BE0"/>
    <w:rsid w:val="00027651"/>
    <w:rsid w:val="000323A3"/>
    <w:rsid w:val="00033147"/>
    <w:rsid w:val="000331A2"/>
    <w:rsid w:val="00033B96"/>
    <w:rsid w:val="000343FE"/>
    <w:rsid w:val="000355B7"/>
    <w:rsid w:val="0003603B"/>
    <w:rsid w:val="00036D9F"/>
    <w:rsid w:val="00050DC8"/>
    <w:rsid w:val="00052A66"/>
    <w:rsid w:val="000534A4"/>
    <w:rsid w:val="00060202"/>
    <w:rsid w:val="0006439E"/>
    <w:rsid w:val="00065097"/>
    <w:rsid w:val="00065834"/>
    <w:rsid w:val="000669ED"/>
    <w:rsid w:val="00067C8B"/>
    <w:rsid w:val="00067FE5"/>
    <w:rsid w:val="0007169D"/>
    <w:rsid w:val="00073AE7"/>
    <w:rsid w:val="00073CE5"/>
    <w:rsid w:val="00075B38"/>
    <w:rsid w:val="00077F1E"/>
    <w:rsid w:val="0008086D"/>
    <w:rsid w:val="00080CC4"/>
    <w:rsid w:val="000810F8"/>
    <w:rsid w:val="000821FB"/>
    <w:rsid w:val="00083363"/>
    <w:rsid w:val="00084D43"/>
    <w:rsid w:val="00085EDD"/>
    <w:rsid w:val="000862AF"/>
    <w:rsid w:val="00090787"/>
    <w:rsid w:val="00090A5F"/>
    <w:rsid w:val="00091C80"/>
    <w:rsid w:val="00092D6D"/>
    <w:rsid w:val="00093727"/>
    <w:rsid w:val="0009591B"/>
    <w:rsid w:val="00095A5E"/>
    <w:rsid w:val="000A1F0C"/>
    <w:rsid w:val="000A2F56"/>
    <w:rsid w:val="000A63FE"/>
    <w:rsid w:val="000B5C72"/>
    <w:rsid w:val="000C0987"/>
    <w:rsid w:val="000C2CFA"/>
    <w:rsid w:val="000C4558"/>
    <w:rsid w:val="000D2FC9"/>
    <w:rsid w:val="000D3EE4"/>
    <w:rsid w:val="000D6701"/>
    <w:rsid w:val="000D6C75"/>
    <w:rsid w:val="000D754A"/>
    <w:rsid w:val="000D7D6B"/>
    <w:rsid w:val="000E0427"/>
    <w:rsid w:val="000E0474"/>
    <w:rsid w:val="000E0C7D"/>
    <w:rsid w:val="000E178D"/>
    <w:rsid w:val="000E1AA5"/>
    <w:rsid w:val="000E5968"/>
    <w:rsid w:val="000E5CC0"/>
    <w:rsid w:val="000E68EC"/>
    <w:rsid w:val="000E74FF"/>
    <w:rsid w:val="000F3933"/>
    <w:rsid w:val="000F3D76"/>
    <w:rsid w:val="000F4EDE"/>
    <w:rsid w:val="000F53DE"/>
    <w:rsid w:val="000F6B3B"/>
    <w:rsid w:val="000F714C"/>
    <w:rsid w:val="00104715"/>
    <w:rsid w:val="00107952"/>
    <w:rsid w:val="0011085D"/>
    <w:rsid w:val="001108EB"/>
    <w:rsid w:val="00111C6D"/>
    <w:rsid w:val="00112C97"/>
    <w:rsid w:val="00114420"/>
    <w:rsid w:val="00116E75"/>
    <w:rsid w:val="00117382"/>
    <w:rsid w:val="001238DC"/>
    <w:rsid w:val="001241A1"/>
    <w:rsid w:val="0012490F"/>
    <w:rsid w:val="001251C9"/>
    <w:rsid w:val="0012640C"/>
    <w:rsid w:val="001305DC"/>
    <w:rsid w:val="00131725"/>
    <w:rsid w:val="001328C1"/>
    <w:rsid w:val="0013340D"/>
    <w:rsid w:val="00133935"/>
    <w:rsid w:val="00133A65"/>
    <w:rsid w:val="001356B1"/>
    <w:rsid w:val="0013594E"/>
    <w:rsid w:val="00137A40"/>
    <w:rsid w:val="001401D6"/>
    <w:rsid w:val="0014078E"/>
    <w:rsid w:val="00140812"/>
    <w:rsid w:val="00142A61"/>
    <w:rsid w:val="00143350"/>
    <w:rsid w:val="00145D30"/>
    <w:rsid w:val="00151829"/>
    <w:rsid w:val="001532A5"/>
    <w:rsid w:val="00153F20"/>
    <w:rsid w:val="0015483A"/>
    <w:rsid w:val="00154FFC"/>
    <w:rsid w:val="00155308"/>
    <w:rsid w:val="00157ADA"/>
    <w:rsid w:val="0016078E"/>
    <w:rsid w:val="00160DD3"/>
    <w:rsid w:val="00161CD5"/>
    <w:rsid w:val="00165ED1"/>
    <w:rsid w:val="00166278"/>
    <w:rsid w:val="001679D9"/>
    <w:rsid w:val="00170905"/>
    <w:rsid w:val="00172B7C"/>
    <w:rsid w:val="00173FBB"/>
    <w:rsid w:val="00176D68"/>
    <w:rsid w:val="00177952"/>
    <w:rsid w:val="001806C9"/>
    <w:rsid w:val="0018093A"/>
    <w:rsid w:val="00180C9E"/>
    <w:rsid w:val="001849D2"/>
    <w:rsid w:val="00187A4E"/>
    <w:rsid w:val="00190FBC"/>
    <w:rsid w:val="00192825"/>
    <w:rsid w:val="00193547"/>
    <w:rsid w:val="00194140"/>
    <w:rsid w:val="001A0295"/>
    <w:rsid w:val="001A1659"/>
    <w:rsid w:val="001A39D9"/>
    <w:rsid w:val="001A5AF8"/>
    <w:rsid w:val="001A6707"/>
    <w:rsid w:val="001A6F01"/>
    <w:rsid w:val="001A77AA"/>
    <w:rsid w:val="001A7992"/>
    <w:rsid w:val="001B129B"/>
    <w:rsid w:val="001B54EA"/>
    <w:rsid w:val="001B56B3"/>
    <w:rsid w:val="001C0361"/>
    <w:rsid w:val="001C0793"/>
    <w:rsid w:val="001C1DDF"/>
    <w:rsid w:val="001C1EDA"/>
    <w:rsid w:val="001C4849"/>
    <w:rsid w:val="001C70C5"/>
    <w:rsid w:val="001C7DC7"/>
    <w:rsid w:val="001D190D"/>
    <w:rsid w:val="001D1CAE"/>
    <w:rsid w:val="001D21DA"/>
    <w:rsid w:val="001D3795"/>
    <w:rsid w:val="001D3D47"/>
    <w:rsid w:val="001D53FA"/>
    <w:rsid w:val="001D75DD"/>
    <w:rsid w:val="001E01A7"/>
    <w:rsid w:val="001E0354"/>
    <w:rsid w:val="001E1243"/>
    <w:rsid w:val="001E2E84"/>
    <w:rsid w:val="001F2114"/>
    <w:rsid w:val="001F39D2"/>
    <w:rsid w:val="001F4B92"/>
    <w:rsid w:val="001F6D70"/>
    <w:rsid w:val="001F75D7"/>
    <w:rsid w:val="0020257A"/>
    <w:rsid w:val="00210B0E"/>
    <w:rsid w:val="00213ABD"/>
    <w:rsid w:val="0022454F"/>
    <w:rsid w:val="002258EE"/>
    <w:rsid w:val="00227B8C"/>
    <w:rsid w:val="00230395"/>
    <w:rsid w:val="00231C63"/>
    <w:rsid w:val="002356FA"/>
    <w:rsid w:val="00235777"/>
    <w:rsid w:val="00235844"/>
    <w:rsid w:val="002364FB"/>
    <w:rsid w:val="00236672"/>
    <w:rsid w:val="00237CC2"/>
    <w:rsid w:val="0024733B"/>
    <w:rsid w:val="00247B2C"/>
    <w:rsid w:val="00251827"/>
    <w:rsid w:val="00251ACE"/>
    <w:rsid w:val="00253305"/>
    <w:rsid w:val="00254235"/>
    <w:rsid w:val="00254E91"/>
    <w:rsid w:val="0025575C"/>
    <w:rsid w:val="0025629B"/>
    <w:rsid w:val="0026133F"/>
    <w:rsid w:val="00261DC4"/>
    <w:rsid w:val="00263DE4"/>
    <w:rsid w:val="00264266"/>
    <w:rsid w:val="00265581"/>
    <w:rsid w:val="002709A9"/>
    <w:rsid w:val="0027462D"/>
    <w:rsid w:val="00275D60"/>
    <w:rsid w:val="00276A33"/>
    <w:rsid w:val="0027713A"/>
    <w:rsid w:val="0028173D"/>
    <w:rsid w:val="00281CBB"/>
    <w:rsid w:val="0028395D"/>
    <w:rsid w:val="00284745"/>
    <w:rsid w:val="00284AB5"/>
    <w:rsid w:val="00285C7E"/>
    <w:rsid w:val="002862F8"/>
    <w:rsid w:val="00287F38"/>
    <w:rsid w:val="0029538B"/>
    <w:rsid w:val="002977EF"/>
    <w:rsid w:val="002A45B2"/>
    <w:rsid w:val="002B3F0E"/>
    <w:rsid w:val="002B4F5A"/>
    <w:rsid w:val="002B5493"/>
    <w:rsid w:val="002C3C92"/>
    <w:rsid w:val="002C41C3"/>
    <w:rsid w:val="002C529D"/>
    <w:rsid w:val="002C704E"/>
    <w:rsid w:val="002D0B0C"/>
    <w:rsid w:val="002D111C"/>
    <w:rsid w:val="002D208F"/>
    <w:rsid w:val="002D2291"/>
    <w:rsid w:val="002D34B3"/>
    <w:rsid w:val="002D375D"/>
    <w:rsid w:val="002D3A50"/>
    <w:rsid w:val="002D4009"/>
    <w:rsid w:val="002D5CDF"/>
    <w:rsid w:val="002D5DE7"/>
    <w:rsid w:val="002D6EB7"/>
    <w:rsid w:val="002E0274"/>
    <w:rsid w:val="002E0347"/>
    <w:rsid w:val="002E04C8"/>
    <w:rsid w:val="002E0748"/>
    <w:rsid w:val="002E327B"/>
    <w:rsid w:val="002E511B"/>
    <w:rsid w:val="002E78E8"/>
    <w:rsid w:val="002F2533"/>
    <w:rsid w:val="002F5BD7"/>
    <w:rsid w:val="00301012"/>
    <w:rsid w:val="003053DC"/>
    <w:rsid w:val="00305566"/>
    <w:rsid w:val="0030602D"/>
    <w:rsid w:val="00307873"/>
    <w:rsid w:val="00311AEA"/>
    <w:rsid w:val="00315D4D"/>
    <w:rsid w:val="00316D5F"/>
    <w:rsid w:val="003171FC"/>
    <w:rsid w:val="00321ACD"/>
    <w:rsid w:val="0032253B"/>
    <w:rsid w:val="00322B80"/>
    <w:rsid w:val="00325114"/>
    <w:rsid w:val="00327CB3"/>
    <w:rsid w:val="00330905"/>
    <w:rsid w:val="00330D73"/>
    <w:rsid w:val="0033137E"/>
    <w:rsid w:val="00331E8C"/>
    <w:rsid w:val="003350A1"/>
    <w:rsid w:val="003357B4"/>
    <w:rsid w:val="00335D03"/>
    <w:rsid w:val="003379FD"/>
    <w:rsid w:val="00340111"/>
    <w:rsid w:val="0034071B"/>
    <w:rsid w:val="00342471"/>
    <w:rsid w:val="00346B7D"/>
    <w:rsid w:val="00351215"/>
    <w:rsid w:val="003513EC"/>
    <w:rsid w:val="003522EE"/>
    <w:rsid w:val="00353C4B"/>
    <w:rsid w:val="00354A66"/>
    <w:rsid w:val="00356B4A"/>
    <w:rsid w:val="003605DA"/>
    <w:rsid w:val="00362438"/>
    <w:rsid w:val="0036475C"/>
    <w:rsid w:val="00365B90"/>
    <w:rsid w:val="00366054"/>
    <w:rsid w:val="00366B9A"/>
    <w:rsid w:val="00370694"/>
    <w:rsid w:val="003721C4"/>
    <w:rsid w:val="003740C3"/>
    <w:rsid w:val="00374B10"/>
    <w:rsid w:val="003768EF"/>
    <w:rsid w:val="0038241D"/>
    <w:rsid w:val="00382C5B"/>
    <w:rsid w:val="003849A1"/>
    <w:rsid w:val="00386532"/>
    <w:rsid w:val="003870F2"/>
    <w:rsid w:val="00390492"/>
    <w:rsid w:val="0039054F"/>
    <w:rsid w:val="00393EDC"/>
    <w:rsid w:val="00395763"/>
    <w:rsid w:val="00395F71"/>
    <w:rsid w:val="003A0319"/>
    <w:rsid w:val="003A3D15"/>
    <w:rsid w:val="003A53DF"/>
    <w:rsid w:val="003A584B"/>
    <w:rsid w:val="003A58C0"/>
    <w:rsid w:val="003A6158"/>
    <w:rsid w:val="003A6F05"/>
    <w:rsid w:val="003B3179"/>
    <w:rsid w:val="003B3A1A"/>
    <w:rsid w:val="003B469B"/>
    <w:rsid w:val="003B599C"/>
    <w:rsid w:val="003C052E"/>
    <w:rsid w:val="003C0C8A"/>
    <w:rsid w:val="003C27A1"/>
    <w:rsid w:val="003C6E7C"/>
    <w:rsid w:val="003C6F83"/>
    <w:rsid w:val="003D16A4"/>
    <w:rsid w:val="003D26D8"/>
    <w:rsid w:val="003D38B0"/>
    <w:rsid w:val="003D4220"/>
    <w:rsid w:val="003E050D"/>
    <w:rsid w:val="003E5C32"/>
    <w:rsid w:val="003E6281"/>
    <w:rsid w:val="003E6D14"/>
    <w:rsid w:val="003F0415"/>
    <w:rsid w:val="003F075A"/>
    <w:rsid w:val="003F3080"/>
    <w:rsid w:val="003F3A92"/>
    <w:rsid w:val="003F3B5D"/>
    <w:rsid w:val="003F5012"/>
    <w:rsid w:val="003F6C80"/>
    <w:rsid w:val="003F70B4"/>
    <w:rsid w:val="0040706F"/>
    <w:rsid w:val="00410CB6"/>
    <w:rsid w:val="004129B7"/>
    <w:rsid w:val="00415EFB"/>
    <w:rsid w:val="0041664D"/>
    <w:rsid w:val="00424080"/>
    <w:rsid w:val="0042545F"/>
    <w:rsid w:val="004269FA"/>
    <w:rsid w:val="00426EB6"/>
    <w:rsid w:val="0043213F"/>
    <w:rsid w:val="00432595"/>
    <w:rsid w:val="00432A63"/>
    <w:rsid w:val="004337C9"/>
    <w:rsid w:val="004364CE"/>
    <w:rsid w:val="00437242"/>
    <w:rsid w:val="004377E4"/>
    <w:rsid w:val="00440C3C"/>
    <w:rsid w:val="004413F6"/>
    <w:rsid w:val="0044169B"/>
    <w:rsid w:val="004429F6"/>
    <w:rsid w:val="004434E5"/>
    <w:rsid w:val="00443AFE"/>
    <w:rsid w:val="00443B80"/>
    <w:rsid w:val="00444AF5"/>
    <w:rsid w:val="0044540F"/>
    <w:rsid w:val="00445A4B"/>
    <w:rsid w:val="004479E5"/>
    <w:rsid w:val="004536C9"/>
    <w:rsid w:val="00457925"/>
    <w:rsid w:val="00457AB6"/>
    <w:rsid w:val="00462025"/>
    <w:rsid w:val="00462229"/>
    <w:rsid w:val="004644CD"/>
    <w:rsid w:val="00473670"/>
    <w:rsid w:val="00473B44"/>
    <w:rsid w:val="0047485A"/>
    <w:rsid w:val="004761D1"/>
    <w:rsid w:val="00476805"/>
    <w:rsid w:val="00476F21"/>
    <w:rsid w:val="004779EF"/>
    <w:rsid w:val="00481F82"/>
    <w:rsid w:val="0048423A"/>
    <w:rsid w:val="00485197"/>
    <w:rsid w:val="004855AB"/>
    <w:rsid w:val="00485B18"/>
    <w:rsid w:val="0048790E"/>
    <w:rsid w:val="00490D14"/>
    <w:rsid w:val="00493F2E"/>
    <w:rsid w:val="00494AB9"/>
    <w:rsid w:val="00496984"/>
    <w:rsid w:val="004A2C9E"/>
    <w:rsid w:val="004A43F1"/>
    <w:rsid w:val="004B081E"/>
    <w:rsid w:val="004B0DB7"/>
    <w:rsid w:val="004B0E1B"/>
    <w:rsid w:val="004B2F93"/>
    <w:rsid w:val="004B4A25"/>
    <w:rsid w:val="004B7237"/>
    <w:rsid w:val="004C00FC"/>
    <w:rsid w:val="004C1802"/>
    <w:rsid w:val="004C18B7"/>
    <w:rsid w:val="004C224A"/>
    <w:rsid w:val="004C2E98"/>
    <w:rsid w:val="004C309C"/>
    <w:rsid w:val="004C32B9"/>
    <w:rsid w:val="004C4585"/>
    <w:rsid w:val="004C4BAC"/>
    <w:rsid w:val="004C6464"/>
    <w:rsid w:val="004D11F4"/>
    <w:rsid w:val="004D32C3"/>
    <w:rsid w:val="004D6813"/>
    <w:rsid w:val="004E43ED"/>
    <w:rsid w:val="004E65A0"/>
    <w:rsid w:val="004F51C1"/>
    <w:rsid w:val="004F6347"/>
    <w:rsid w:val="005021FE"/>
    <w:rsid w:val="005026AB"/>
    <w:rsid w:val="00502AA0"/>
    <w:rsid w:val="005033E9"/>
    <w:rsid w:val="00504D4F"/>
    <w:rsid w:val="005050C6"/>
    <w:rsid w:val="00507408"/>
    <w:rsid w:val="005076F5"/>
    <w:rsid w:val="00507B74"/>
    <w:rsid w:val="005103A3"/>
    <w:rsid w:val="0051346E"/>
    <w:rsid w:val="005144CF"/>
    <w:rsid w:val="00514543"/>
    <w:rsid w:val="00514E0F"/>
    <w:rsid w:val="00517C07"/>
    <w:rsid w:val="00517EFB"/>
    <w:rsid w:val="00520513"/>
    <w:rsid w:val="00520721"/>
    <w:rsid w:val="00520BA2"/>
    <w:rsid w:val="00522226"/>
    <w:rsid w:val="0052253B"/>
    <w:rsid w:val="00522C44"/>
    <w:rsid w:val="005248C9"/>
    <w:rsid w:val="00525215"/>
    <w:rsid w:val="00530A05"/>
    <w:rsid w:val="00533C6B"/>
    <w:rsid w:val="005343DD"/>
    <w:rsid w:val="00534F06"/>
    <w:rsid w:val="00535F3F"/>
    <w:rsid w:val="005365FB"/>
    <w:rsid w:val="00541CAC"/>
    <w:rsid w:val="005421DF"/>
    <w:rsid w:val="00542683"/>
    <w:rsid w:val="00543B05"/>
    <w:rsid w:val="00543E55"/>
    <w:rsid w:val="0054478E"/>
    <w:rsid w:val="0054672A"/>
    <w:rsid w:val="00552921"/>
    <w:rsid w:val="00556791"/>
    <w:rsid w:val="0055688E"/>
    <w:rsid w:val="00560130"/>
    <w:rsid w:val="0056025F"/>
    <w:rsid w:val="0056066F"/>
    <w:rsid w:val="0056151A"/>
    <w:rsid w:val="00564851"/>
    <w:rsid w:val="005657DA"/>
    <w:rsid w:val="00565C30"/>
    <w:rsid w:val="005660A2"/>
    <w:rsid w:val="00567A13"/>
    <w:rsid w:val="0057219C"/>
    <w:rsid w:val="00572C86"/>
    <w:rsid w:val="00573184"/>
    <w:rsid w:val="0058540B"/>
    <w:rsid w:val="005860CF"/>
    <w:rsid w:val="005864B4"/>
    <w:rsid w:val="00586EA3"/>
    <w:rsid w:val="00590193"/>
    <w:rsid w:val="00590850"/>
    <w:rsid w:val="00592065"/>
    <w:rsid w:val="00592DC6"/>
    <w:rsid w:val="005944E2"/>
    <w:rsid w:val="005960A0"/>
    <w:rsid w:val="0059630F"/>
    <w:rsid w:val="005965C6"/>
    <w:rsid w:val="00596E7E"/>
    <w:rsid w:val="005976BA"/>
    <w:rsid w:val="00597B57"/>
    <w:rsid w:val="005A60AB"/>
    <w:rsid w:val="005A6A6F"/>
    <w:rsid w:val="005B32B4"/>
    <w:rsid w:val="005B3E40"/>
    <w:rsid w:val="005B4607"/>
    <w:rsid w:val="005B4E40"/>
    <w:rsid w:val="005B561F"/>
    <w:rsid w:val="005B7A43"/>
    <w:rsid w:val="005C40AD"/>
    <w:rsid w:val="005C4243"/>
    <w:rsid w:val="005D0394"/>
    <w:rsid w:val="005D17E4"/>
    <w:rsid w:val="005D36D7"/>
    <w:rsid w:val="005D5D23"/>
    <w:rsid w:val="005E0675"/>
    <w:rsid w:val="005E0719"/>
    <w:rsid w:val="005E4E1A"/>
    <w:rsid w:val="005E6ADE"/>
    <w:rsid w:val="005E6C89"/>
    <w:rsid w:val="005E7F28"/>
    <w:rsid w:val="005F30E2"/>
    <w:rsid w:val="005F6994"/>
    <w:rsid w:val="00600539"/>
    <w:rsid w:val="006008E1"/>
    <w:rsid w:val="0060298E"/>
    <w:rsid w:val="006030DA"/>
    <w:rsid w:val="00603EFB"/>
    <w:rsid w:val="00604193"/>
    <w:rsid w:val="00604D61"/>
    <w:rsid w:val="00605069"/>
    <w:rsid w:val="0060781B"/>
    <w:rsid w:val="00613C6B"/>
    <w:rsid w:val="00616725"/>
    <w:rsid w:val="00620260"/>
    <w:rsid w:val="0062139D"/>
    <w:rsid w:val="00621D60"/>
    <w:rsid w:val="0062380E"/>
    <w:rsid w:val="006239F9"/>
    <w:rsid w:val="00623B2B"/>
    <w:rsid w:val="0063020C"/>
    <w:rsid w:val="006308E6"/>
    <w:rsid w:val="0063111E"/>
    <w:rsid w:val="00631E30"/>
    <w:rsid w:val="006331D5"/>
    <w:rsid w:val="00633369"/>
    <w:rsid w:val="00635D08"/>
    <w:rsid w:val="00636993"/>
    <w:rsid w:val="006374EC"/>
    <w:rsid w:val="006405EE"/>
    <w:rsid w:val="0064232B"/>
    <w:rsid w:val="006430B5"/>
    <w:rsid w:val="00644D4B"/>
    <w:rsid w:val="00646C67"/>
    <w:rsid w:val="0065213F"/>
    <w:rsid w:val="0065243E"/>
    <w:rsid w:val="006543CF"/>
    <w:rsid w:val="00654BA4"/>
    <w:rsid w:val="006564D8"/>
    <w:rsid w:val="00657B46"/>
    <w:rsid w:val="00661698"/>
    <w:rsid w:val="00664366"/>
    <w:rsid w:val="0067017A"/>
    <w:rsid w:val="00671D7D"/>
    <w:rsid w:val="00672477"/>
    <w:rsid w:val="00674698"/>
    <w:rsid w:val="00675798"/>
    <w:rsid w:val="00675AAA"/>
    <w:rsid w:val="00676CF2"/>
    <w:rsid w:val="00677AA9"/>
    <w:rsid w:val="006803F2"/>
    <w:rsid w:val="006807E7"/>
    <w:rsid w:val="00680A2F"/>
    <w:rsid w:val="006817CB"/>
    <w:rsid w:val="00682305"/>
    <w:rsid w:val="006846A9"/>
    <w:rsid w:val="006847D3"/>
    <w:rsid w:val="006847EB"/>
    <w:rsid w:val="0068496B"/>
    <w:rsid w:val="00685347"/>
    <w:rsid w:val="006863CB"/>
    <w:rsid w:val="00686FD3"/>
    <w:rsid w:val="0068753B"/>
    <w:rsid w:val="00687804"/>
    <w:rsid w:val="00690F85"/>
    <w:rsid w:val="00691196"/>
    <w:rsid w:val="00691A37"/>
    <w:rsid w:val="00692ADE"/>
    <w:rsid w:val="00693778"/>
    <w:rsid w:val="00694D6E"/>
    <w:rsid w:val="00695B63"/>
    <w:rsid w:val="006A011C"/>
    <w:rsid w:val="006A0B7A"/>
    <w:rsid w:val="006A14AB"/>
    <w:rsid w:val="006A2186"/>
    <w:rsid w:val="006A3499"/>
    <w:rsid w:val="006A44F4"/>
    <w:rsid w:val="006A48F1"/>
    <w:rsid w:val="006A4F43"/>
    <w:rsid w:val="006A6526"/>
    <w:rsid w:val="006A7C58"/>
    <w:rsid w:val="006B119B"/>
    <w:rsid w:val="006B20BA"/>
    <w:rsid w:val="006B29B4"/>
    <w:rsid w:val="006B314D"/>
    <w:rsid w:val="006B397A"/>
    <w:rsid w:val="006B5B79"/>
    <w:rsid w:val="006C0B15"/>
    <w:rsid w:val="006C54C5"/>
    <w:rsid w:val="006C6FA0"/>
    <w:rsid w:val="006D0A82"/>
    <w:rsid w:val="006D21F6"/>
    <w:rsid w:val="006D59F8"/>
    <w:rsid w:val="006D5DDA"/>
    <w:rsid w:val="006D67B4"/>
    <w:rsid w:val="006E043C"/>
    <w:rsid w:val="006E1A89"/>
    <w:rsid w:val="006E30A1"/>
    <w:rsid w:val="006E61BE"/>
    <w:rsid w:val="006E7172"/>
    <w:rsid w:val="006F0CA5"/>
    <w:rsid w:val="006F3D9B"/>
    <w:rsid w:val="006F492C"/>
    <w:rsid w:val="006F5544"/>
    <w:rsid w:val="006F6128"/>
    <w:rsid w:val="006F7E58"/>
    <w:rsid w:val="007009C6"/>
    <w:rsid w:val="007022A3"/>
    <w:rsid w:val="007022A9"/>
    <w:rsid w:val="00703DA6"/>
    <w:rsid w:val="00704B04"/>
    <w:rsid w:val="0070588E"/>
    <w:rsid w:val="00706979"/>
    <w:rsid w:val="007076D4"/>
    <w:rsid w:val="0071069C"/>
    <w:rsid w:val="00713549"/>
    <w:rsid w:val="007147FE"/>
    <w:rsid w:val="007153F3"/>
    <w:rsid w:val="00716878"/>
    <w:rsid w:val="00716BB3"/>
    <w:rsid w:val="0071744D"/>
    <w:rsid w:val="00722028"/>
    <w:rsid w:val="00722E69"/>
    <w:rsid w:val="0072372F"/>
    <w:rsid w:val="0072407F"/>
    <w:rsid w:val="00724755"/>
    <w:rsid w:val="0072627E"/>
    <w:rsid w:val="0072635B"/>
    <w:rsid w:val="00730259"/>
    <w:rsid w:val="00732267"/>
    <w:rsid w:val="00734A34"/>
    <w:rsid w:val="007354D6"/>
    <w:rsid w:val="007367C9"/>
    <w:rsid w:val="00740CCA"/>
    <w:rsid w:val="00744CAC"/>
    <w:rsid w:val="00745513"/>
    <w:rsid w:val="007457A1"/>
    <w:rsid w:val="007478E3"/>
    <w:rsid w:val="00747981"/>
    <w:rsid w:val="0075030B"/>
    <w:rsid w:val="007564D5"/>
    <w:rsid w:val="00762A55"/>
    <w:rsid w:val="00764741"/>
    <w:rsid w:val="00765887"/>
    <w:rsid w:val="0076593E"/>
    <w:rsid w:val="00770AE0"/>
    <w:rsid w:val="007749F0"/>
    <w:rsid w:val="00775878"/>
    <w:rsid w:val="0077596A"/>
    <w:rsid w:val="00775BF0"/>
    <w:rsid w:val="00776411"/>
    <w:rsid w:val="007767D7"/>
    <w:rsid w:val="007779CC"/>
    <w:rsid w:val="00777BA8"/>
    <w:rsid w:val="00777DE8"/>
    <w:rsid w:val="00781703"/>
    <w:rsid w:val="00781867"/>
    <w:rsid w:val="00782697"/>
    <w:rsid w:val="00784160"/>
    <w:rsid w:val="0078471B"/>
    <w:rsid w:val="00786889"/>
    <w:rsid w:val="0078720F"/>
    <w:rsid w:val="00787313"/>
    <w:rsid w:val="00787D3B"/>
    <w:rsid w:val="00790F45"/>
    <w:rsid w:val="0079127C"/>
    <w:rsid w:val="00792338"/>
    <w:rsid w:val="007944C1"/>
    <w:rsid w:val="00797B92"/>
    <w:rsid w:val="00797D27"/>
    <w:rsid w:val="007A0C66"/>
    <w:rsid w:val="007A16D7"/>
    <w:rsid w:val="007A2E1E"/>
    <w:rsid w:val="007A35DA"/>
    <w:rsid w:val="007A3C3A"/>
    <w:rsid w:val="007A4055"/>
    <w:rsid w:val="007A4A2C"/>
    <w:rsid w:val="007A5237"/>
    <w:rsid w:val="007A596D"/>
    <w:rsid w:val="007A6A4A"/>
    <w:rsid w:val="007A6DFD"/>
    <w:rsid w:val="007B1B57"/>
    <w:rsid w:val="007B1D2D"/>
    <w:rsid w:val="007B2FF6"/>
    <w:rsid w:val="007B557B"/>
    <w:rsid w:val="007B5E11"/>
    <w:rsid w:val="007B6905"/>
    <w:rsid w:val="007C5217"/>
    <w:rsid w:val="007C611F"/>
    <w:rsid w:val="007C6BF6"/>
    <w:rsid w:val="007C763D"/>
    <w:rsid w:val="007D2AA5"/>
    <w:rsid w:val="007D34FF"/>
    <w:rsid w:val="007D4DFB"/>
    <w:rsid w:val="007D706D"/>
    <w:rsid w:val="007D778C"/>
    <w:rsid w:val="007D7DE7"/>
    <w:rsid w:val="007E38D9"/>
    <w:rsid w:val="007E38E3"/>
    <w:rsid w:val="007E4183"/>
    <w:rsid w:val="007E5A4E"/>
    <w:rsid w:val="007E7E47"/>
    <w:rsid w:val="007F0077"/>
    <w:rsid w:val="007F0CAA"/>
    <w:rsid w:val="007F217C"/>
    <w:rsid w:val="007F350D"/>
    <w:rsid w:val="007F62BB"/>
    <w:rsid w:val="007F7CFF"/>
    <w:rsid w:val="008014E6"/>
    <w:rsid w:val="0080152D"/>
    <w:rsid w:val="00801983"/>
    <w:rsid w:val="00803524"/>
    <w:rsid w:val="008056E6"/>
    <w:rsid w:val="00806EED"/>
    <w:rsid w:val="00811FC6"/>
    <w:rsid w:val="008143CC"/>
    <w:rsid w:val="00815B66"/>
    <w:rsid w:val="00816109"/>
    <w:rsid w:val="008226A5"/>
    <w:rsid w:val="00823236"/>
    <w:rsid w:val="0082394A"/>
    <w:rsid w:val="008249EF"/>
    <w:rsid w:val="008264EE"/>
    <w:rsid w:val="00830BEE"/>
    <w:rsid w:val="00831745"/>
    <w:rsid w:val="00832D96"/>
    <w:rsid w:val="008345A9"/>
    <w:rsid w:val="00837DA1"/>
    <w:rsid w:val="008408EB"/>
    <w:rsid w:val="00841FB3"/>
    <w:rsid w:val="00843F31"/>
    <w:rsid w:val="00847C4B"/>
    <w:rsid w:val="00852F04"/>
    <w:rsid w:val="008545A1"/>
    <w:rsid w:val="00855929"/>
    <w:rsid w:val="00861F40"/>
    <w:rsid w:val="00862B39"/>
    <w:rsid w:val="0086334F"/>
    <w:rsid w:val="008636EA"/>
    <w:rsid w:val="00863EE3"/>
    <w:rsid w:val="00864F8C"/>
    <w:rsid w:val="0086766B"/>
    <w:rsid w:val="0087056B"/>
    <w:rsid w:val="00873952"/>
    <w:rsid w:val="00876259"/>
    <w:rsid w:val="008770D9"/>
    <w:rsid w:val="00880847"/>
    <w:rsid w:val="00880A73"/>
    <w:rsid w:val="00880D19"/>
    <w:rsid w:val="0088432D"/>
    <w:rsid w:val="00886D27"/>
    <w:rsid w:val="00892716"/>
    <w:rsid w:val="00894307"/>
    <w:rsid w:val="0089562C"/>
    <w:rsid w:val="00897DD1"/>
    <w:rsid w:val="008A0075"/>
    <w:rsid w:val="008A03A3"/>
    <w:rsid w:val="008A0CEB"/>
    <w:rsid w:val="008A55ED"/>
    <w:rsid w:val="008A6ABF"/>
    <w:rsid w:val="008B03CB"/>
    <w:rsid w:val="008B40C2"/>
    <w:rsid w:val="008B4F79"/>
    <w:rsid w:val="008B7D76"/>
    <w:rsid w:val="008C0C4F"/>
    <w:rsid w:val="008C5960"/>
    <w:rsid w:val="008C698D"/>
    <w:rsid w:val="008C7166"/>
    <w:rsid w:val="008D14EE"/>
    <w:rsid w:val="008D2843"/>
    <w:rsid w:val="008D3F91"/>
    <w:rsid w:val="008D473C"/>
    <w:rsid w:val="008D4AFE"/>
    <w:rsid w:val="008D60CC"/>
    <w:rsid w:val="008E0BAB"/>
    <w:rsid w:val="008E0E09"/>
    <w:rsid w:val="008E0F0A"/>
    <w:rsid w:val="008E1DE1"/>
    <w:rsid w:val="008E23F6"/>
    <w:rsid w:val="008E2432"/>
    <w:rsid w:val="008E29DC"/>
    <w:rsid w:val="008E3732"/>
    <w:rsid w:val="008E5094"/>
    <w:rsid w:val="008E50BB"/>
    <w:rsid w:val="008F1E33"/>
    <w:rsid w:val="008F2257"/>
    <w:rsid w:val="008F50FF"/>
    <w:rsid w:val="008F536B"/>
    <w:rsid w:val="008F5FC3"/>
    <w:rsid w:val="008F6B98"/>
    <w:rsid w:val="008F6BB4"/>
    <w:rsid w:val="00903387"/>
    <w:rsid w:val="009035D1"/>
    <w:rsid w:val="00904BF3"/>
    <w:rsid w:val="00906199"/>
    <w:rsid w:val="009129DB"/>
    <w:rsid w:val="00914446"/>
    <w:rsid w:val="00914994"/>
    <w:rsid w:val="009175D5"/>
    <w:rsid w:val="00921268"/>
    <w:rsid w:val="00922D13"/>
    <w:rsid w:val="00923CDA"/>
    <w:rsid w:val="00926AAA"/>
    <w:rsid w:val="009413D4"/>
    <w:rsid w:val="00942204"/>
    <w:rsid w:val="0094232C"/>
    <w:rsid w:val="009446F9"/>
    <w:rsid w:val="0094554C"/>
    <w:rsid w:val="00946506"/>
    <w:rsid w:val="009467AD"/>
    <w:rsid w:val="009504BB"/>
    <w:rsid w:val="009507D1"/>
    <w:rsid w:val="00955237"/>
    <w:rsid w:val="00955C24"/>
    <w:rsid w:val="0095666C"/>
    <w:rsid w:val="00957D25"/>
    <w:rsid w:val="00962321"/>
    <w:rsid w:val="0096593E"/>
    <w:rsid w:val="00967D2A"/>
    <w:rsid w:val="00967D2E"/>
    <w:rsid w:val="00971462"/>
    <w:rsid w:val="00973936"/>
    <w:rsid w:val="0097416C"/>
    <w:rsid w:val="00974496"/>
    <w:rsid w:val="00974928"/>
    <w:rsid w:val="00974D33"/>
    <w:rsid w:val="00976A08"/>
    <w:rsid w:val="00976E77"/>
    <w:rsid w:val="00980D29"/>
    <w:rsid w:val="00980F4B"/>
    <w:rsid w:val="00981291"/>
    <w:rsid w:val="009820A8"/>
    <w:rsid w:val="00991AB2"/>
    <w:rsid w:val="00996975"/>
    <w:rsid w:val="009A116B"/>
    <w:rsid w:val="009A2958"/>
    <w:rsid w:val="009A3871"/>
    <w:rsid w:val="009A3E66"/>
    <w:rsid w:val="009A435A"/>
    <w:rsid w:val="009A4622"/>
    <w:rsid w:val="009A54C7"/>
    <w:rsid w:val="009A5AF8"/>
    <w:rsid w:val="009A610F"/>
    <w:rsid w:val="009B0FE2"/>
    <w:rsid w:val="009B1F26"/>
    <w:rsid w:val="009B21A3"/>
    <w:rsid w:val="009B7484"/>
    <w:rsid w:val="009B794F"/>
    <w:rsid w:val="009C202E"/>
    <w:rsid w:val="009C2917"/>
    <w:rsid w:val="009C47F3"/>
    <w:rsid w:val="009C4CD1"/>
    <w:rsid w:val="009C60E5"/>
    <w:rsid w:val="009C6F40"/>
    <w:rsid w:val="009C73BA"/>
    <w:rsid w:val="009C76FB"/>
    <w:rsid w:val="009C7D5B"/>
    <w:rsid w:val="009C7DF0"/>
    <w:rsid w:val="009D0872"/>
    <w:rsid w:val="009D2C0C"/>
    <w:rsid w:val="009D3A79"/>
    <w:rsid w:val="009D43CC"/>
    <w:rsid w:val="009D57F1"/>
    <w:rsid w:val="009D6079"/>
    <w:rsid w:val="009D6635"/>
    <w:rsid w:val="009E1908"/>
    <w:rsid w:val="009E21BC"/>
    <w:rsid w:val="009E2A16"/>
    <w:rsid w:val="009E2AAA"/>
    <w:rsid w:val="009E4276"/>
    <w:rsid w:val="009E624B"/>
    <w:rsid w:val="009E71EA"/>
    <w:rsid w:val="009F0477"/>
    <w:rsid w:val="009F21D6"/>
    <w:rsid w:val="009F463F"/>
    <w:rsid w:val="009F7703"/>
    <w:rsid w:val="00A003B5"/>
    <w:rsid w:val="00A015C4"/>
    <w:rsid w:val="00A01A72"/>
    <w:rsid w:val="00A02A52"/>
    <w:rsid w:val="00A039FE"/>
    <w:rsid w:val="00A04524"/>
    <w:rsid w:val="00A06016"/>
    <w:rsid w:val="00A065FE"/>
    <w:rsid w:val="00A06B4A"/>
    <w:rsid w:val="00A108E9"/>
    <w:rsid w:val="00A10C46"/>
    <w:rsid w:val="00A13EE0"/>
    <w:rsid w:val="00A1428E"/>
    <w:rsid w:val="00A15AE9"/>
    <w:rsid w:val="00A167EA"/>
    <w:rsid w:val="00A176D7"/>
    <w:rsid w:val="00A17F8F"/>
    <w:rsid w:val="00A20986"/>
    <w:rsid w:val="00A2133B"/>
    <w:rsid w:val="00A2183E"/>
    <w:rsid w:val="00A22718"/>
    <w:rsid w:val="00A23702"/>
    <w:rsid w:val="00A2488F"/>
    <w:rsid w:val="00A24CEA"/>
    <w:rsid w:val="00A26737"/>
    <w:rsid w:val="00A27B5B"/>
    <w:rsid w:val="00A31927"/>
    <w:rsid w:val="00A33D0D"/>
    <w:rsid w:val="00A347AD"/>
    <w:rsid w:val="00A37145"/>
    <w:rsid w:val="00A419E0"/>
    <w:rsid w:val="00A4257B"/>
    <w:rsid w:val="00A4472B"/>
    <w:rsid w:val="00A45E83"/>
    <w:rsid w:val="00A512F7"/>
    <w:rsid w:val="00A539D5"/>
    <w:rsid w:val="00A53DC4"/>
    <w:rsid w:val="00A5492A"/>
    <w:rsid w:val="00A54A63"/>
    <w:rsid w:val="00A55818"/>
    <w:rsid w:val="00A605B2"/>
    <w:rsid w:val="00A63BC3"/>
    <w:rsid w:val="00A66FEA"/>
    <w:rsid w:val="00A701B1"/>
    <w:rsid w:val="00A71DA9"/>
    <w:rsid w:val="00A72877"/>
    <w:rsid w:val="00A7361F"/>
    <w:rsid w:val="00A74499"/>
    <w:rsid w:val="00A7526E"/>
    <w:rsid w:val="00A76687"/>
    <w:rsid w:val="00A7753E"/>
    <w:rsid w:val="00A813B7"/>
    <w:rsid w:val="00A817DF"/>
    <w:rsid w:val="00A8340F"/>
    <w:rsid w:val="00A83581"/>
    <w:rsid w:val="00A83A7D"/>
    <w:rsid w:val="00A86D12"/>
    <w:rsid w:val="00A87CC4"/>
    <w:rsid w:val="00A904D9"/>
    <w:rsid w:val="00A90505"/>
    <w:rsid w:val="00A92B62"/>
    <w:rsid w:val="00A9340E"/>
    <w:rsid w:val="00A934CC"/>
    <w:rsid w:val="00AA2969"/>
    <w:rsid w:val="00AA5295"/>
    <w:rsid w:val="00AA55C3"/>
    <w:rsid w:val="00AB1ECD"/>
    <w:rsid w:val="00AB4DA6"/>
    <w:rsid w:val="00AB51AB"/>
    <w:rsid w:val="00AB5A8B"/>
    <w:rsid w:val="00AB5DE3"/>
    <w:rsid w:val="00AC0CE9"/>
    <w:rsid w:val="00AC15C8"/>
    <w:rsid w:val="00AC1A94"/>
    <w:rsid w:val="00AC28F6"/>
    <w:rsid w:val="00AC2B28"/>
    <w:rsid w:val="00AC32B8"/>
    <w:rsid w:val="00AC4919"/>
    <w:rsid w:val="00AD00B3"/>
    <w:rsid w:val="00AD09C0"/>
    <w:rsid w:val="00AD1102"/>
    <w:rsid w:val="00AD1769"/>
    <w:rsid w:val="00AD3166"/>
    <w:rsid w:val="00AD31E5"/>
    <w:rsid w:val="00AD3CC6"/>
    <w:rsid w:val="00AD59EF"/>
    <w:rsid w:val="00AE0F03"/>
    <w:rsid w:val="00AE25CA"/>
    <w:rsid w:val="00AE3EE8"/>
    <w:rsid w:val="00AE4792"/>
    <w:rsid w:val="00AE583A"/>
    <w:rsid w:val="00AE7797"/>
    <w:rsid w:val="00AF099E"/>
    <w:rsid w:val="00AF1974"/>
    <w:rsid w:val="00AF40B8"/>
    <w:rsid w:val="00AF5F94"/>
    <w:rsid w:val="00B055FA"/>
    <w:rsid w:val="00B05AFE"/>
    <w:rsid w:val="00B07785"/>
    <w:rsid w:val="00B11E29"/>
    <w:rsid w:val="00B12877"/>
    <w:rsid w:val="00B12CA9"/>
    <w:rsid w:val="00B14211"/>
    <w:rsid w:val="00B15F83"/>
    <w:rsid w:val="00B17BD1"/>
    <w:rsid w:val="00B17CE8"/>
    <w:rsid w:val="00B21FB4"/>
    <w:rsid w:val="00B2317B"/>
    <w:rsid w:val="00B2411B"/>
    <w:rsid w:val="00B246A2"/>
    <w:rsid w:val="00B250CE"/>
    <w:rsid w:val="00B25506"/>
    <w:rsid w:val="00B25C87"/>
    <w:rsid w:val="00B3075A"/>
    <w:rsid w:val="00B31500"/>
    <w:rsid w:val="00B3503D"/>
    <w:rsid w:val="00B40908"/>
    <w:rsid w:val="00B4353B"/>
    <w:rsid w:val="00B44391"/>
    <w:rsid w:val="00B44DB0"/>
    <w:rsid w:val="00B45330"/>
    <w:rsid w:val="00B46ECB"/>
    <w:rsid w:val="00B5090C"/>
    <w:rsid w:val="00B50ACF"/>
    <w:rsid w:val="00B50FA8"/>
    <w:rsid w:val="00B51453"/>
    <w:rsid w:val="00B514AE"/>
    <w:rsid w:val="00B53BD1"/>
    <w:rsid w:val="00B5563E"/>
    <w:rsid w:val="00B55BA4"/>
    <w:rsid w:val="00B5606E"/>
    <w:rsid w:val="00B56834"/>
    <w:rsid w:val="00B613AB"/>
    <w:rsid w:val="00B62126"/>
    <w:rsid w:val="00B63FDA"/>
    <w:rsid w:val="00B65234"/>
    <w:rsid w:val="00B65785"/>
    <w:rsid w:val="00B663CA"/>
    <w:rsid w:val="00B67328"/>
    <w:rsid w:val="00B7006C"/>
    <w:rsid w:val="00B703AB"/>
    <w:rsid w:val="00B70A7D"/>
    <w:rsid w:val="00B72672"/>
    <w:rsid w:val="00B77EE6"/>
    <w:rsid w:val="00B83F58"/>
    <w:rsid w:val="00B851C6"/>
    <w:rsid w:val="00B85EEC"/>
    <w:rsid w:val="00B86807"/>
    <w:rsid w:val="00B91CAE"/>
    <w:rsid w:val="00B91ED3"/>
    <w:rsid w:val="00B92256"/>
    <w:rsid w:val="00B9383B"/>
    <w:rsid w:val="00B93F4D"/>
    <w:rsid w:val="00B9666B"/>
    <w:rsid w:val="00B96D49"/>
    <w:rsid w:val="00BA31A4"/>
    <w:rsid w:val="00BA32B1"/>
    <w:rsid w:val="00BA3FB4"/>
    <w:rsid w:val="00BA4370"/>
    <w:rsid w:val="00BA501F"/>
    <w:rsid w:val="00BA65D5"/>
    <w:rsid w:val="00BA7EB8"/>
    <w:rsid w:val="00BB073F"/>
    <w:rsid w:val="00BB1263"/>
    <w:rsid w:val="00BB254A"/>
    <w:rsid w:val="00BB3571"/>
    <w:rsid w:val="00BB48E8"/>
    <w:rsid w:val="00BB4A34"/>
    <w:rsid w:val="00BB5FCB"/>
    <w:rsid w:val="00BB6FE1"/>
    <w:rsid w:val="00BC1117"/>
    <w:rsid w:val="00BC4182"/>
    <w:rsid w:val="00BC4431"/>
    <w:rsid w:val="00BC5DAC"/>
    <w:rsid w:val="00BC65DF"/>
    <w:rsid w:val="00BD097E"/>
    <w:rsid w:val="00BD264C"/>
    <w:rsid w:val="00BD273F"/>
    <w:rsid w:val="00BD2B02"/>
    <w:rsid w:val="00BD3EFE"/>
    <w:rsid w:val="00BD417D"/>
    <w:rsid w:val="00BD43FC"/>
    <w:rsid w:val="00BD482C"/>
    <w:rsid w:val="00BE21AC"/>
    <w:rsid w:val="00BE4751"/>
    <w:rsid w:val="00BF0A97"/>
    <w:rsid w:val="00BF151B"/>
    <w:rsid w:val="00BF1C44"/>
    <w:rsid w:val="00BF3691"/>
    <w:rsid w:val="00BF37B8"/>
    <w:rsid w:val="00BF3D8D"/>
    <w:rsid w:val="00BF784C"/>
    <w:rsid w:val="00C002CF"/>
    <w:rsid w:val="00C006D8"/>
    <w:rsid w:val="00C00B04"/>
    <w:rsid w:val="00C00C08"/>
    <w:rsid w:val="00C021BE"/>
    <w:rsid w:val="00C031A8"/>
    <w:rsid w:val="00C039BD"/>
    <w:rsid w:val="00C04473"/>
    <w:rsid w:val="00C045FB"/>
    <w:rsid w:val="00C058A6"/>
    <w:rsid w:val="00C07AC2"/>
    <w:rsid w:val="00C07DF6"/>
    <w:rsid w:val="00C10770"/>
    <w:rsid w:val="00C10F5E"/>
    <w:rsid w:val="00C147D1"/>
    <w:rsid w:val="00C161DD"/>
    <w:rsid w:val="00C16B95"/>
    <w:rsid w:val="00C17166"/>
    <w:rsid w:val="00C20933"/>
    <w:rsid w:val="00C21B5D"/>
    <w:rsid w:val="00C21FCB"/>
    <w:rsid w:val="00C226F5"/>
    <w:rsid w:val="00C23567"/>
    <w:rsid w:val="00C23CF1"/>
    <w:rsid w:val="00C241B1"/>
    <w:rsid w:val="00C30F28"/>
    <w:rsid w:val="00C32EE8"/>
    <w:rsid w:val="00C3474F"/>
    <w:rsid w:val="00C34D7F"/>
    <w:rsid w:val="00C35ECC"/>
    <w:rsid w:val="00C41813"/>
    <w:rsid w:val="00C42182"/>
    <w:rsid w:val="00C43D7A"/>
    <w:rsid w:val="00C45411"/>
    <w:rsid w:val="00C51C8D"/>
    <w:rsid w:val="00C52A50"/>
    <w:rsid w:val="00C53F80"/>
    <w:rsid w:val="00C54927"/>
    <w:rsid w:val="00C54B6F"/>
    <w:rsid w:val="00C555AD"/>
    <w:rsid w:val="00C565F8"/>
    <w:rsid w:val="00C6068D"/>
    <w:rsid w:val="00C6132D"/>
    <w:rsid w:val="00C626C5"/>
    <w:rsid w:val="00C63477"/>
    <w:rsid w:val="00C70272"/>
    <w:rsid w:val="00C70A88"/>
    <w:rsid w:val="00C7604D"/>
    <w:rsid w:val="00C81ADA"/>
    <w:rsid w:val="00C84821"/>
    <w:rsid w:val="00C86C14"/>
    <w:rsid w:val="00C91095"/>
    <w:rsid w:val="00C919CA"/>
    <w:rsid w:val="00C94ABC"/>
    <w:rsid w:val="00C95CF8"/>
    <w:rsid w:val="00CA14F3"/>
    <w:rsid w:val="00CA1A7D"/>
    <w:rsid w:val="00CA2671"/>
    <w:rsid w:val="00CA5BB1"/>
    <w:rsid w:val="00CA65BC"/>
    <w:rsid w:val="00CA6D3C"/>
    <w:rsid w:val="00CB095E"/>
    <w:rsid w:val="00CB398B"/>
    <w:rsid w:val="00CB5B97"/>
    <w:rsid w:val="00CB6EF7"/>
    <w:rsid w:val="00CC20C7"/>
    <w:rsid w:val="00CC4116"/>
    <w:rsid w:val="00CC5B29"/>
    <w:rsid w:val="00CC6224"/>
    <w:rsid w:val="00CD0883"/>
    <w:rsid w:val="00CD1411"/>
    <w:rsid w:val="00CD29F3"/>
    <w:rsid w:val="00CD3264"/>
    <w:rsid w:val="00CD3394"/>
    <w:rsid w:val="00CD365F"/>
    <w:rsid w:val="00CD6453"/>
    <w:rsid w:val="00CD64BD"/>
    <w:rsid w:val="00CD6B90"/>
    <w:rsid w:val="00CD790F"/>
    <w:rsid w:val="00CE3FF5"/>
    <w:rsid w:val="00CE50C9"/>
    <w:rsid w:val="00CF06AA"/>
    <w:rsid w:val="00CF179C"/>
    <w:rsid w:val="00CF6112"/>
    <w:rsid w:val="00CF618C"/>
    <w:rsid w:val="00CF63BB"/>
    <w:rsid w:val="00CF7820"/>
    <w:rsid w:val="00D00B10"/>
    <w:rsid w:val="00D00D9C"/>
    <w:rsid w:val="00D00F86"/>
    <w:rsid w:val="00D024E1"/>
    <w:rsid w:val="00D02676"/>
    <w:rsid w:val="00D0467C"/>
    <w:rsid w:val="00D057D2"/>
    <w:rsid w:val="00D059BC"/>
    <w:rsid w:val="00D0694C"/>
    <w:rsid w:val="00D11059"/>
    <w:rsid w:val="00D116FC"/>
    <w:rsid w:val="00D130FB"/>
    <w:rsid w:val="00D135E0"/>
    <w:rsid w:val="00D1472B"/>
    <w:rsid w:val="00D14D31"/>
    <w:rsid w:val="00D166B8"/>
    <w:rsid w:val="00D1769A"/>
    <w:rsid w:val="00D17FE7"/>
    <w:rsid w:val="00D20039"/>
    <w:rsid w:val="00D20EB1"/>
    <w:rsid w:val="00D23475"/>
    <w:rsid w:val="00D23711"/>
    <w:rsid w:val="00D27604"/>
    <w:rsid w:val="00D31830"/>
    <w:rsid w:val="00D31D55"/>
    <w:rsid w:val="00D347AE"/>
    <w:rsid w:val="00D367E8"/>
    <w:rsid w:val="00D37BF8"/>
    <w:rsid w:val="00D43186"/>
    <w:rsid w:val="00D4460B"/>
    <w:rsid w:val="00D44E26"/>
    <w:rsid w:val="00D50A44"/>
    <w:rsid w:val="00D51E84"/>
    <w:rsid w:val="00D56F7C"/>
    <w:rsid w:val="00D6039A"/>
    <w:rsid w:val="00D60485"/>
    <w:rsid w:val="00D606A7"/>
    <w:rsid w:val="00D618E9"/>
    <w:rsid w:val="00D6203E"/>
    <w:rsid w:val="00D637D0"/>
    <w:rsid w:val="00D660C6"/>
    <w:rsid w:val="00D737CB"/>
    <w:rsid w:val="00D76BCD"/>
    <w:rsid w:val="00D774EF"/>
    <w:rsid w:val="00D837B4"/>
    <w:rsid w:val="00D83D87"/>
    <w:rsid w:val="00D85893"/>
    <w:rsid w:val="00D85E16"/>
    <w:rsid w:val="00D91101"/>
    <w:rsid w:val="00D9169B"/>
    <w:rsid w:val="00D9194F"/>
    <w:rsid w:val="00D91D63"/>
    <w:rsid w:val="00D94D96"/>
    <w:rsid w:val="00D95252"/>
    <w:rsid w:val="00D95F0A"/>
    <w:rsid w:val="00D96F31"/>
    <w:rsid w:val="00D97735"/>
    <w:rsid w:val="00DA125B"/>
    <w:rsid w:val="00DA181D"/>
    <w:rsid w:val="00DA1DCF"/>
    <w:rsid w:val="00DA2525"/>
    <w:rsid w:val="00DA28D0"/>
    <w:rsid w:val="00DA545A"/>
    <w:rsid w:val="00DA7B0B"/>
    <w:rsid w:val="00DB1A4F"/>
    <w:rsid w:val="00DB3AC9"/>
    <w:rsid w:val="00DB41D3"/>
    <w:rsid w:val="00DB4342"/>
    <w:rsid w:val="00DB5106"/>
    <w:rsid w:val="00DB5E3C"/>
    <w:rsid w:val="00DB63E1"/>
    <w:rsid w:val="00DC6789"/>
    <w:rsid w:val="00DC6BBC"/>
    <w:rsid w:val="00DC71E9"/>
    <w:rsid w:val="00DC79A6"/>
    <w:rsid w:val="00DD0B4A"/>
    <w:rsid w:val="00DD2F83"/>
    <w:rsid w:val="00DD31B9"/>
    <w:rsid w:val="00DE0193"/>
    <w:rsid w:val="00DE0F93"/>
    <w:rsid w:val="00DE2168"/>
    <w:rsid w:val="00DE2E37"/>
    <w:rsid w:val="00DE3C96"/>
    <w:rsid w:val="00DE594B"/>
    <w:rsid w:val="00DE7293"/>
    <w:rsid w:val="00DF01AF"/>
    <w:rsid w:val="00DF1547"/>
    <w:rsid w:val="00DF1FE1"/>
    <w:rsid w:val="00DF3019"/>
    <w:rsid w:val="00DF34D7"/>
    <w:rsid w:val="00DF5660"/>
    <w:rsid w:val="00DF77BF"/>
    <w:rsid w:val="00E03D93"/>
    <w:rsid w:val="00E043B2"/>
    <w:rsid w:val="00E04748"/>
    <w:rsid w:val="00E06201"/>
    <w:rsid w:val="00E06FEC"/>
    <w:rsid w:val="00E113E9"/>
    <w:rsid w:val="00E160DF"/>
    <w:rsid w:val="00E1678C"/>
    <w:rsid w:val="00E17FCE"/>
    <w:rsid w:val="00E2365B"/>
    <w:rsid w:val="00E24CD0"/>
    <w:rsid w:val="00E25A5A"/>
    <w:rsid w:val="00E2725E"/>
    <w:rsid w:val="00E3039D"/>
    <w:rsid w:val="00E3079A"/>
    <w:rsid w:val="00E30E60"/>
    <w:rsid w:val="00E31A55"/>
    <w:rsid w:val="00E31D80"/>
    <w:rsid w:val="00E32616"/>
    <w:rsid w:val="00E354AA"/>
    <w:rsid w:val="00E3566E"/>
    <w:rsid w:val="00E36862"/>
    <w:rsid w:val="00E371A5"/>
    <w:rsid w:val="00E37587"/>
    <w:rsid w:val="00E401DA"/>
    <w:rsid w:val="00E40B5F"/>
    <w:rsid w:val="00E42D36"/>
    <w:rsid w:val="00E4748F"/>
    <w:rsid w:val="00E47B7A"/>
    <w:rsid w:val="00E50DEB"/>
    <w:rsid w:val="00E51B55"/>
    <w:rsid w:val="00E5446E"/>
    <w:rsid w:val="00E55249"/>
    <w:rsid w:val="00E570D2"/>
    <w:rsid w:val="00E62338"/>
    <w:rsid w:val="00E62C82"/>
    <w:rsid w:val="00E63B52"/>
    <w:rsid w:val="00E6538F"/>
    <w:rsid w:val="00E673AB"/>
    <w:rsid w:val="00E705A4"/>
    <w:rsid w:val="00E71D50"/>
    <w:rsid w:val="00E71EBC"/>
    <w:rsid w:val="00E765E2"/>
    <w:rsid w:val="00E77BBF"/>
    <w:rsid w:val="00E81611"/>
    <w:rsid w:val="00E82A22"/>
    <w:rsid w:val="00E834A4"/>
    <w:rsid w:val="00E84240"/>
    <w:rsid w:val="00E84926"/>
    <w:rsid w:val="00E84D43"/>
    <w:rsid w:val="00E86DA6"/>
    <w:rsid w:val="00E87D3A"/>
    <w:rsid w:val="00E9217C"/>
    <w:rsid w:val="00E95012"/>
    <w:rsid w:val="00E96391"/>
    <w:rsid w:val="00E9724E"/>
    <w:rsid w:val="00E979A7"/>
    <w:rsid w:val="00EA2A88"/>
    <w:rsid w:val="00EA5D78"/>
    <w:rsid w:val="00EA5F8E"/>
    <w:rsid w:val="00EA670A"/>
    <w:rsid w:val="00EA7F18"/>
    <w:rsid w:val="00EB0A08"/>
    <w:rsid w:val="00EB199D"/>
    <w:rsid w:val="00EB5C3E"/>
    <w:rsid w:val="00EC1F1C"/>
    <w:rsid w:val="00EC2BA2"/>
    <w:rsid w:val="00EC5D10"/>
    <w:rsid w:val="00ED6FD1"/>
    <w:rsid w:val="00EE1069"/>
    <w:rsid w:val="00EE1853"/>
    <w:rsid w:val="00EE3551"/>
    <w:rsid w:val="00EE5300"/>
    <w:rsid w:val="00EE7848"/>
    <w:rsid w:val="00EF0A5A"/>
    <w:rsid w:val="00EF30F4"/>
    <w:rsid w:val="00EF503A"/>
    <w:rsid w:val="00EF5E9C"/>
    <w:rsid w:val="00EF78D0"/>
    <w:rsid w:val="00EF7D67"/>
    <w:rsid w:val="00F006BF"/>
    <w:rsid w:val="00F04430"/>
    <w:rsid w:val="00F04717"/>
    <w:rsid w:val="00F04D1D"/>
    <w:rsid w:val="00F056AA"/>
    <w:rsid w:val="00F05C8F"/>
    <w:rsid w:val="00F101C5"/>
    <w:rsid w:val="00F1225D"/>
    <w:rsid w:val="00F134A3"/>
    <w:rsid w:val="00F1374D"/>
    <w:rsid w:val="00F159AC"/>
    <w:rsid w:val="00F164D9"/>
    <w:rsid w:val="00F16CC9"/>
    <w:rsid w:val="00F2034D"/>
    <w:rsid w:val="00F21855"/>
    <w:rsid w:val="00F22715"/>
    <w:rsid w:val="00F23AD2"/>
    <w:rsid w:val="00F23B38"/>
    <w:rsid w:val="00F23D98"/>
    <w:rsid w:val="00F259FC"/>
    <w:rsid w:val="00F27CD9"/>
    <w:rsid w:val="00F27ECF"/>
    <w:rsid w:val="00F3323F"/>
    <w:rsid w:val="00F35BFE"/>
    <w:rsid w:val="00F429BD"/>
    <w:rsid w:val="00F43FBF"/>
    <w:rsid w:val="00F4553B"/>
    <w:rsid w:val="00F51F4A"/>
    <w:rsid w:val="00F52E35"/>
    <w:rsid w:val="00F541D3"/>
    <w:rsid w:val="00F54238"/>
    <w:rsid w:val="00F56092"/>
    <w:rsid w:val="00F63085"/>
    <w:rsid w:val="00F631C1"/>
    <w:rsid w:val="00F652AF"/>
    <w:rsid w:val="00F67DA8"/>
    <w:rsid w:val="00F703CF"/>
    <w:rsid w:val="00F76D55"/>
    <w:rsid w:val="00F77F63"/>
    <w:rsid w:val="00F8033E"/>
    <w:rsid w:val="00F806DF"/>
    <w:rsid w:val="00F809AD"/>
    <w:rsid w:val="00F830AA"/>
    <w:rsid w:val="00F83CA4"/>
    <w:rsid w:val="00F86D8A"/>
    <w:rsid w:val="00F87F50"/>
    <w:rsid w:val="00F906F1"/>
    <w:rsid w:val="00F92ABD"/>
    <w:rsid w:val="00F973B5"/>
    <w:rsid w:val="00F97998"/>
    <w:rsid w:val="00FA0544"/>
    <w:rsid w:val="00FA06CF"/>
    <w:rsid w:val="00FA1EA8"/>
    <w:rsid w:val="00FA2430"/>
    <w:rsid w:val="00FA3A09"/>
    <w:rsid w:val="00FA461D"/>
    <w:rsid w:val="00FA5136"/>
    <w:rsid w:val="00FA535F"/>
    <w:rsid w:val="00FA62B4"/>
    <w:rsid w:val="00FA6CC1"/>
    <w:rsid w:val="00FB085D"/>
    <w:rsid w:val="00FB1951"/>
    <w:rsid w:val="00FB23A4"/>
    <w:rsid w:val="00FB352F"/>
    <w:rsid w:val="00FB5BD9"/>
    <w:rsid w:val="00FB67D5"/>
    <w:rsid w:val="00FB69B1"/>
    <w:rsid w:val="00FB7664"/>
    <w:rsid w:val="00FB7BD3"/>
    <w:rsid w:val="00FC1B23"/>
    <w:rsid w:val="00FC2941"/>
    <w:rsid w:val="00FC2C57"/>
    <w:rsid w:val="00FC33B9"/>
    <w:rsid w:val="00FC47D6"/>
    <w:rsid w:val="00FC4EDA"/>
    <w:rsid w:val="00FC51F3"/>
    <w:rsid w:val="00FC65B2"/>
    <w:rsid w:val="00FC7930"/>
    <w:rsid w:val="00FD28E2"/>
    <w:rsid w:val="00FD3CC6"/>
    <w:rsid w:val="00FD7023"/>
    <w:rsid w:val="00FE18ED"/>
    <w:rsid w:val="00FE2EA2"/>
    <w:rsid w:val="00FE4258"/>
    <w:rsid w:val="00FE56DE"/>
    <w:rsid w:val="00FE5F4F"/>
    <w:rsid w:val="00FE620A"/>
    <w:rsid w:val="00FE6D34"/>
    <w:rsid w:val="00FF04CF"/>
    <w:rsid w:val="00FF0801"/>
    <w:rsid w:val="00FF1850"/>
    <w:rsid w:val="00FF2CE6"/>
    <w:rsid w:val="00FF4C07"/>
    <w:rsid w:val="00FF632C"/>
    <w:rsid w:val="00FF7E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0C5"/>
    <w:pPr>
      <w:keepNext/>
      <w:keepLines/>
      <w:spacing w:before="40" w:after="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D0872"/>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8E29DC"/>
    <w:pPr>
      <w:keepNext/>
      <w:keepLines/>
      <w:spacing w:before="40" w:after="0" w:line="360" w:lineRule="auto"/>
      <w:ind w:firstLine="7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1C7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D0872"/>
    <w:rPr>
      <w:rFonts w:asciiTheme="majorHAnsi" w:eastAsiaTheme="majorEastAsia" w:hAnsiTheme="majorHAnsi" w:cstheme="majorBidi"/>
      <w:b/>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Cs w:val="24"/>
      <w:lang w:val="en-US"/>
    </w:rPr>
  </w:style>
  <w:style w:type="paragraph" w:styleId="BodyText">
    <w:name w:val="Body Text"/>
    <w:basedOn w:val="Normal"/>
    <w:link w:val="BodyTextChar"/>
    <w:unhideWhenUsed/>
    <w:qFormat/>
    <w:rsid w:val="000810F8"/>
    <w:pPr>
      <w:spacing w:after="120" w:line="360" w:lineRule="auto"/>
      <w:ind w:firstLine="720"/>
    </w:pPr>
    <w:rPr>
      <w:sz w:val="24"/>
    </w:rPr>
  </w:style>
  <w:style w:type="character" w:customStyle="1" w:styleId="BodyTextChar">
    <w:name w:val="Body Text Char"/>
    <w:basedOn w:val="DefaultParagraphFont"/>
    <w:link w:val="BodyText"/>
    <w:rsid w:val="000810F8"/>
    <w:rPr>
      <w:sz w:val="24"/>
    </w:rPr>
  </w:style>
  <w:style w:type="character" w:customStyle="1" w:styleId="Heading4Char">
    <w:name w:val="Heading 4 Char"/>
    <w:basedOn w:val="DefaultParagraphFont"/>
    <w:link w:val="Heading4"/>
    <w:uiPriority w:val="9"/>
    <w:rsid w:val="008E29DC"/>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 w:type="paragraph" w:styleId="Header">
    <w:name w:val="header"/>
    <w:basedOn w:val="Normal"/>
    <w:link w:val="HeaderChar"/>
    <w:uiPriority w:val="99"/>
    <w:unhideWhenUsed/>
    <w:rsid w:val="00133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935"/>
  </w:style>
  <w:style w:type="paragraph" w:styleId="Footer">
    <w:name w:val="footer"/>
    <w:basedOn w:val="Normal"/>
    <w:link w:val="FooterChar"/>
    <w:uiPriority w:val="99"/>
    <w:unhideWhenUsed/>
    <w:rsid w:val="00133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935"/>
  </w:style>
  <w:style w:type="character" w:styleId="CommentReference">
    <w:name w:val="annotation reference"/>
    <w:basedOn w:val="DefaultParagraphFont"/>
    <w:uiPriority w:val="99"/>
    <w:semiHidden/>
    <w:unhideWhenUsed/>
    <w:rsid w:val="008E2432"/>
    <w:rPr>
      <w:sz w:val="16"/>
      <w:szCs w:val="16"/>
    </w:rPr>
  </w:style>
  <w:style w:type="paragraph" w:styleId="CommentText">
    <w:name w:val="annotation text"/>
    <w:basedOn w:val="Normal"/>
    <w:link w:val="CommentTextChar"/>
    <w:uiPriority w:val="99"/>
    <w:semiHidden/>
    <w:unhideWhenUsed/>
    <w:rsid w:val="008E2432"/>
    <w:pPr>
      <w:spacing w:line="240" w:lineRule="auto"/>
    </w:pPr>
    <w:rPr>
      <w:sz w:val="20"/>
      <w:szCs w:val="20"/>
    </w:rPr>
  </w:style>
  <w:style w:type="character" w:customStyle="1" w:styleId="CommentTextChar">
    <w:name w:val="Comment Text Char"/>
    <w:basedOn w:val="DefaultParagraphFont"/>
    <w:link w:val="CommentText"/>
    <w:uiPriority w:val="99"/>
    <w:semiHidden/>
    <w:rsid w:val="008E2432"/>
    <w:rPr>
      <w:sz w:val="20"/>
      <w:szCs w:val="20"/>
    </w:rPr>
  </w:style>
  <w:style w:type="paragraph" w:styleId="CommentSubject">
    <w:name w:val="annotation subject"/>
    <w:basedOn w:val="CommentText"/>
    <w:next w:val="CommentText"/>
    <w:link w:val="CommentSubjectChar"/>
    <w:uiPriority w:val="99"/>
    <w:semiHidden/>
    <w:unhideWhenUsed/>
    <w:rsid w:val="008E2432"/>
    <w:rPr>
      <w:b/>
      <w:bCs/>
    </w:rPr>
  </w:style>
  <w:style w:type="character" w:customStyle="1" w:styleId="CommentSubjectChar">
    <w:name w:val="Comment Subject Char"/>
    <w:basedOn w:val="CommentTextChar"/>
    <w:link w:val="CommentSubject"/>
    <w:uiPriority w:val="99"/>
    <w:semiHidden/>
    <w:rsid w:val="008E2432"/>
    <w:rPr>
      <w:b/>
      <w:bCs/>
      <w:sz w:val="20"/>
      <w:szCs w:val="20"/>
    </w:rPr>
  </w:style>
  <w:style w:type="paragraph" w:customStyle="1" w:styleId="Figureandfigurecaptions">
    <w:name w:val="Figure and figure captions"/>
    <w:basedOn w:val="BodyText"/>
    <w:qFormat/>
    <w:rsid w:val="00AC15C8"/>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69892494">
      <w:bodyDiv w:val="1"/>
      <w:marLeft w:val="0"/>
      <w:marRight w:val="0"/>
      <w:marTop w:val="0"/>
      <w:marBottom w:val="0"/>
      <w:divBdr>
        <w:top w:val="none" w:sz="0" w:space="0" w:color="auto"/>
        <w:left w:val="none" w:sz="0" w:space="0" w:color="auto"/>
        <w:bottom w:val="none" w:sz="0" w:space="0" w:color="auto"/>
        <w:right w:val="none" w:sz="0" w:space="0" w:color="auto"/>
      </w:divBdr>
    </w:div>
    <w:div w:id="203517286">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753861537">
      <w:bodyDiv w:val="1"/>
      <w:marLeft w:val="0"/>
      <w:marRight w:val="0"/>
      <w:marTop w:val="0"/>
      <w:marBottom w:val="0"/>
      <w:divBdr>
        <w:top w:val="none" w:sz="0" w:space="0" w:color="auto"/>
        <w:left w:val="none" w:sz="0" w:space="0" w:color="auto"/>
        <w:bottom w:val="none" w:sz="0" w:space="0" w:color="auto"/>
        <w:right w:val="none" w:sz="0" w:space="0" w:color="auto"/>
      </w:divBdr>
    </w:div>
    <w:div w:id="837842027">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00521042">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641807954">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12306832">
      <w:bodyDiv w:val="1"/>
      <w:marLeft w:val="0"/>
      <w:marRight w:val="0"/>
      <w:marTop w:val="0"/>
      <w:marBottom w:val="0"/>
      <w:divBdr>
        <w:top w:val="none" w:sz="0" w:space="0" w:color="auto"/>
        <w:left w:val="none" w:sz="0" w:space="0" w:color="auto"/>
        <w:bottom w:val="none" w:sz="0" w:space="0" w:color="auto"/>
        <w:right w:val="none" w:sz="0" w:space="0" w:color="auto"/>
      </w:divBdr>
    </w:div>
    <w:div w:id="1964383583">
      <w:bodyDiv w:val="1"/>
      <w:marLeft w:val="0"/>
      <w:marRight w:val="0"/>
      <w:marTop w:val="0"/>
      <w:marBottom w:val="0"/>
      <w:divBdr>
        <w:top w:val="none" w:sz="0" w:space="0" w:color="auto"/>
        <w:left w:val="none" w:sz="0" w:space="0" w:color="auto"/>
        <w:bottom w:val="none" w:sz="0" w:space="0" w:color="auto"/>
        <w:right w:val="none" w:sz="0" w:space="0" w:color="auto"/>
      </w:divBdr>
    </w:div>
    <w:div w:id="1974483706">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 w:id="204092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doi:10.1126/science.aac4716" TargetMode="External"/><Relationship Id="rId18" Type="http://schemas.openxmlformats.org/officeDocument/2006/relationships/image" Target="media/image2.png"/><Relationship Id="rId26" Type="http://schemas.openxmlformats.org/officeDocument/2006/relationships/hyperlink" Target="http://science.sciencemag.org/content/349/6251/aac4716.abstract"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doi:10.1177/2515245918810225" TargetMode="External"/><Relationship Id="rId17" Type="http://schemas.openxmlformats.org/officeDocument/2006/relationships/image" Target="media/image1.jpeg"/><Relationship Id="rId25" Type="http://schemas.openxmlformats.org/officeDocument/2006/relationships/hyperlink" Target="http://science.sciencemag.org/content/345/6203/1502.abstract" TargetMode="External"/><Relationship Id="rId33" Type="http://schemas.openxmlformats.org/officeDocument/2006/relationships/hyperlink" Target="https://osf.io/xhj4d/" TargetMode="External"/><Relationship Id="rId2" Type="http://schemas.openxmlformats.org/officeDocument/2006/relationships/styles" Target="styles.xml"/><Relationship Id="rId16" Type="http://schemas.openxmlformats.org/officeDocument/2006/relationships/hyperlink" Target="https://osf.io/7qvna/" TargetMode="External"/><Relationship Id="rId20" Type="http://schemas.openxmlformats.org/officeDocument/2006/relationships/image" Target="media/image4.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027/1864-9335/a000178" TargetMode="External"/><Relationship Id="rId24" Type="http://schemas.openxmlformats.org/officeDocument/2006/relationships/hyperlink" Target="http://www.bmj.com/content/315/7109/629.abstract" TargetMode="External"/><Relationship Id="rId32" Type="http://schemas.openxmlformats.org/officeDocument/2006/relationships/hyperlink" Target="file:///C:\Users\fsingletonthorn\Documents\PhD\Effect%20size%20adjustment%20testing%20paper\SimplifiedEffectSizeAdjustment%2029%20Jan%202018.docx" TargetMode="External"/><Relationship Id="rId5" Type="http://schemas.openxmlformats.org/officeDocument/2006/relationships/footnotes" Target="footnotes.xml"/><Relationship Id="rId15" Type="http://schemas.openxmlformats.org/officeDocument/2006/relationships/hyperlink" Target="https://osf.io/daj8b" TargetMode="External"/><Relationship Id="rId23" Type="http://schemas.openxmlformats.org/officeDocument/2006/relationships/hyperlink" Target="https://doi.org/10.1016/j.jesp.2015.10.012" TargetMode="External"/><Relationship Id="rId28" Type="http://schemas.openxmlformats.org/officeDocument/2006/relationships/hyperlink" Target="https://www.frontiersin.org/article/10.3389/fpsyg.2019.00813" TargetMode="External"/><Relationship Id="rId10" Type="http://schemas.openxmlformats.org/officeDocument/2006/relationships/hyperlink" Target="doi:10.1016/j.jesp.2015.10.012" TargetMode="External"/><Relationship Id="rId19" Type="http://schemas.openxmlformats.org/officeDocument/2006/relationships/image" Target="media/image3.png"/><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doi:10.1038/s41562-018-0399-z" TargetMode="External"/><Relationship Id="rId14" Type="http://schemas.openxmlformats.org/officeDocument/2006/relationships/hyperlink" Target="https://github.com/fsingletonthorn/effectSizeAdjustment" TargetMode="External"/><Relationship Id="rId22" Type="http://schemas.openxmlformats.org/officeDocument/2006/relationships/hyperlink" Target="https://psyarxiv.com" TargetMode="External"/><Relationship Id="rId27" Type="http://schemas.openxmlformats.org/officeDocument/2006/relationships/hyperlink" Target="http://www.R-project.org" TargetMode="External"/><Relationship Id="rId30" Type="http://schemas.openxmlformats.org/officeDocument/2006/relationships/image" Target="media/image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F8739-9EC7-412D-9B47-9E29692A7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7641</TotalTime>
  <Pages>36</Pages>
  <Words>18551</Words>
  <Characters>105000</Characters>
  <Application>Microsoft Office Word</Application>
  <DocSecurity>0</DocSecurity>
  <Lines>2142</Lines>
  <Paragraphs>876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632</cp:revision>
  <cp:lastPrinted>2019-04-06T23:33:00Z</cp:lastPrinted>
  <dcterms:created xsi:type="dcterms:W3CDTF">2019-04-05T21:56:00Z</dcterms:created>
  <dcterms:modified xsi:type="dcterms:W3CDTF">2019-10-29T06:10:00Z</dcterms:modified>
</cp:coreProperties>
</file>