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Mikael Peltoketo 290513</w:t>
      </w:r>
    </w:p>
    <w:p>
      <w:pPr>
        <w:pStyle w:val="Normal"/>
        <w:rPr/>
      </w:pPr>
      <w:r>
        <w:rPr/>
      </w:r>
    </w:p>
    <w:p>
      <w:pPr>
        <w:pStyle w:val="Normal"/>
        <w:rPr/>
      </w:pPr>
      <w:r>
        <w:rPr/>
        <w:t xml:space="preserve">Some notes: this is not perfect or 100% accurate implementation, but same architecture is achieved. This works with bit of abstraction. Main difference and my mistake is making only one word-file pair, so it’s formed as word-file-file-.... But this ensures faster lookup time, and with encryption better confusion and privacy. </w:t>
      </w:r>
    </w:p>
    <w:p>
      <w:pPr>
        <w:pStyle w:val="Heading1"/>
        <w:rPr/>
      </w:pPr>
      <w:r>
        <w:rPr/>
        <w:t>Experimental results</w:t>
      </w:r>
    </w:p>
    <w:p>
      <w:pPr>
        <w:pStyle w:val="Normal"/>
        <w:rPr/>
      </w:pPr>
      <w:r>
        <w:rPr/>
      </w:r>
    </w:p>
    <w:p>
      <w:pPr>
        <w:pStyle w:val="Normal"/>
        <w:rPr/>
      </w:pPr>
      <w:r>
        <w:rPr/>
        <w:t xml:space="preserve">Experiment focused on analysing performance oof SID scheme described in the document. Implementation was done with Python 3 with Python Crypto -library and sqlite3. Implementation used SQL-database, so running the program doesn’t rely on constant uptime. Test were run with same dataset as in the research paper. </w:t>
      </w:r>
    </w:p>
    <w:p>
      <w:pPr>
        <w:pStyle w:val="Normal"/>
        <w:rPr/>
      </w:pPr>
      <w:r>
        <w:rPr/>
        <w:t>Performance test were run on Windows 10 laptop with 16GB of RAM and AMD Ryzen 7 3700U -processor with clock speed of 2.3 GHZ, 4.0 GHZ boosted.</w:t>
      </w:r>
    </w:p>
    <w:p>
      <w:pPr>
        <w:pStyle w:val="Normal"/>
        <w:rPr/>
      </w:pPr>
      <w:r>
        <w:rPr/>
        <w:t>This is fearly realistic user computer case.</w:t>
      </w:r>
    </w:p>
    <w:p>
      <w:pPr>
        <w:pStyle w:val="Normal"/>
        <w:rPr/>
      </w:pPr>
      <w:r>
        <w:rPr/>
      </w:r>
    </w:p>
    <w:p>
      <w:pPr>
        <w:pStyle w:val="Heading2"/>
        <w:rPr/>
      </w:pPr>
      <w:r>
        <w:rPr/>
        <w:t xml:space="preserve">Dataset </w:t>
      </w:r>
      <w:r>
        <w:rPr/>
        <w:t>and it’s realism</w:t>
      </w:r>
    </w:p>
    <w:p>
      <w:pPr>
        <w:pStyle w:val="Normal"/>
        <w:rPr/>
      </w:pPr>
      <w:r>
        <w:rPr/>
      </w:r>
    </w:p>
    <w:p>
      <w:pPr>
        <w:pStyle w:val="Normal"/>
        <w:rPr/>
      </w:pPr>
      <w:r>
        <w:rPr/>
        <w:t xml:space="preserve">Dataset was same as in the research paper. Major difference was in keyword screening and parsing. All keywords shorter than 2 or longer than 50 were excluded, because they are either irrelevant or not real english words, further more to avoid SQL conflicts and lower the keyword count all ()[]{}/&amp;%#”!?^*’¨&gt;&lt;| and other were exluded. All keyword (and search words) were made lowercase. With this even thought unique keyword count went down, same amount of keywords were ultimately saved. This screening and parsing resulted in roughly 700 000-1 000 000 unique keywords in different sized datasets. </w:t>
      </w:r>
    </w:p>
    <w:p>
      <w:pPr>
        <w:pStyle w:val="Normal"/>
        <w:rPr/>
      </w:pPr>
      <w:r>
        <w:rPr/>
        <w:t>Dataset is realistic as is described in the paper, but I think it was too open with keyword selection. Normal user unlikely searches such random valuesa as were allowed in database. So therefor dataset is ok, but it’s use was missguided.</w:t>
      </w:r>
    </w:p>
    <w:p>
      <w:pPr>
        <w:pStyle w:val="Normal"/>
        <w:rPr>
          <w:rFonts w:ascii="Droid Sans Mono;monospace;monospace" w:hAnsi="Droid Sans Mono;monospace;monospace"/>
          <w:b w:val="false"/>
          <w:color w:val="D4D4D4"/>
          <w:sz w:val="21"/>
          <w:highlight w:val="black"/>
        </w:rPr>
      </w:pPr>
      <w:r>
        <w:rPr/>
      </w:r>
    </w:p>
    <w:p>
      <w:pPr>
        <w:pStyle w:val="Heading2"/>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color w:val="2F5496" w:themeColor="accent1" w:themeShade="bf"/>
          <w:sz w:val="26"/>
          <w:szCs w:val="26"/>
        </w:rPr>
        <w:t>Indexing and Encryption</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w:hAnsi="Calibri" w:eastAsia="" w:cs="" w:cstheme="majorBidi" w:eastAsiaTheme="majorEastAsia"/>
          <w:color w:val="000000" w:themeShade="bf"/>
          <w:sz w:val="22"/>
          <w:szCs w:val="22"/>
        </w:rPr>
      </w:pPr>
      <w:r>
        <w:rPr>
          <w:rFonts w:eastAsia="" w:cs="" w:cstheme="majorBidi" w:eastAsiaTheme="majorEastAsia" w:ascii="Calibri" w:hAnsi="Calibri"/>
          <w:color w:val="000000" w:themeShade="bf"/>
          <w:sz w:val="22"/>
          <w:szCs w:val="22"/>
        </w:rPr>
        <w:t xml:space="preserve">As expected this is most time consuming part, where time goes fairly evenly to database creation and file encryption. </w:t>
      </w:r>
    </w:p>
    <w:p>
      <w:pPr>
        <w:pStyle w:val="Normal"/>
        <w:rPr/>
      </w:pPr>
      <w:r>
        <w:rPr>
          <w:rFonts w:eastAsia="" w:cs="" w:ascii="Calibri" w:hAnsi="Calibri" w:cstheme="majorBidi" w:eastAsiaTheme="majorEastAsia"/>
          <w:color w:val="000000" w:themeShade="bf"/>
          <w:sz w:val="22"/>
          <w:szCs w:val="22"/>
        </w:rPr>
        <w:t>Speed difference in paper and my implementation comes from newer Python and database version</w:t>
      </w:r>
      <w:r>
        <w:rPr>
          <w:rFonts w:eastAsia="" w:cs="" w:ascii="Calibri" w:hAnsi="Calibri" w:cstheme="majorBidi" w:eastAsiaTheme="majorEastAsia"/>
          <w:color w:val="000000" w:themeShade="bf"/>
          <w:sz w:val="22"/>
          <w:szCs w:val="22"/>
        </w:rPr>
        <w:t>s</w:t>
      </w:r>
      <w:r>
        <w:rPr>
          <w:rFonts w:eastAsia="" w:cs="" w:ascii="Calibri" w:hAnsi="Calibri" w:cstheme="majorBidi" w:eastAsiaTheme="majorEastAsia"/>
          <w:color w:val="000000" w:themeShade="bf"/>
          <w:sz w:val="22"/>
          <w:szCs w:val="22"/>
        </w:rPr>
        <w:t xml:space="preserve"> and better keyword control.</w:t>
      </w:r>
    </w:p>
    <w:p>
      <w:pPr>
        <w:pStyle w:val="Normal"/>
        <w:rPr>
          <w:rFonts w:ascii="Calibri" w:hAnsi="Calibri" w:eastAsia="" w:cs="" w:cstheme="majorBidi" w:eastAsiaTheme="majorEastAsia"/>
          <w:color w:val="000000" w:themeShade="bf"/>
          <w:sz w:val="22"/>
          <w:szCs w:val="22"/>
        </w:rPr>
      </w:pPr>
      <w:r>
        <w:rPr/>
      </w:r>
    </w:p>
    <w:p>
      <w:pPr>
        <w:pStyle w:val="Normal"/>
        <w:rPr>
          <w:rFonts w:ascii="Calibri" w:hAnsi="Calibri" w:eastAsia="" w:cs="" w:cstheme="majorBidi" w:eastAsiaTheme="majorEastAsia"/>
          <w:color w:val="000000" w:themeShade="bf"/>
          <w:sz w:val="22"/>
          <w:szCs w:val="22"/>
        </w:rPr>
      </w:pPr>
      <w:r>
        <w:rPr/>
      </w:r>
    </w:p>
    <w:p>
      <w:pPr>
        <w:pStyle w:val="Normal"/>
        <w:rPr>
          <w:rFonts w:ascii="Calibri" w:hAnsi="Calibri" w:eastAsia="" w:cs="" w:cstheme="majorBidi" w:eastAsiaTheme="majorEastAsia"/>
          <w:color w:val="000000" w:themeShade="bf"/>
          <w:sz w:val="22"/>
          <w:szCs w:val="22"/>
        </w:rPr>
      </w:pPr>
      <w:r>
        <w:rPr/>
      </w:r>
    </w:p>
    <w:tbl>
      <w:tblPr>
        <w:tblW w:w="9638" w:type="dxa"/>
        <w:jc w:val="left"/>
        <w:tblInd w:w="0"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spacing w:before="0" w:after="160"/>
              <w:jc w:val="center"/>
              <w:rPr/>
            </w:pPr>
            <w:r>
              <w:rPr/>
              <w:t>Size</w:t>
            </w:r>
          </w:p>
        </w:tc>
        <w:tc>
          <w:tcPr>
            <w:tcW w:w="2410" w:type="dxa"/>
            <w:tcBorders>
              <w:top w:val="single" w:sz="2" w:space="0" w:color="000000"/>
              <w:left w:val="single" w:sz="2" w:space="0" w:color="000000"/>
              <w:bottom w:val="single" w:sz="2" w:space="0" w:color="000000"/>
            </w:tcBorders>
          </w:tcPr>
          <w:p>
            <w:pPr>
              <w:pStyle w:val="TableContents"/>
              <w:spacing w:before="0" w:after="160"/>
              <w:jc w:val="center"/>
              <w:rPr/>
            </w:pPr>
            <w:r>
              <w:rPr/>
              <w:t>No of TXT Files</w:t>
            </w:r>
          </w:p>
        </w:tc>
        <w:tc>
          <w:tcPr>
            <w:tcW w:w="2409" w:type="dxa"/>
            <w:tcBorders>
              <w:top w:val="single" w:sz="2" w:space="0" w:color="000000"/>
              <w:left w:val="single" w:sz="2" w:space="0" w:color="000000"/>
              <w:bottom w:val="single" w:sz="2" w:space="0" w:color="000000"/>
            </w:tcBorders>
          </w:tcPr>
          <w:p>
            <w:pPr>
              <w:pStyle w:val="TableContents"/>
              <w:spacing w:before="0" w:after="160"/>
              <w:jc w:val="center"/>
              <w:rPr/>
            </w:pPr>
            <w:r>
              <w:rPr/>
              <w:t>Unique Keywords</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Time (min)</w:t>
            </w:r>
          </w:p>
        </w:tc>
      </w:tr>
      <w:tr>
        <w:trPr/>
        <w:tc>
          <w:tcPr>
            <w:tcW w:w="2409" w:type="dxa"/>
            <w:tcBorders>
              <w:left w:val="single" w:sz="2" w:space="0" w:color="000000"/>
              <w:bottom w:val="single" w:sz="2" w:space="0" w:color="000000"/>
            </w:tcBorders>
          </w:tcPr>
          <w:p>
            <w:pPr>
              <w:pStyle w:val="TableContents"/>
              <w:spacing w:before="0" w:after="160"/>
              <w:jc w:val="center"/>
              <w:rPr/>
            </w:pPr>
            <w:r>
              <w:rPr/>
              <w:t>184 MB</w:t>
            </w:r>
          </w:p>
        </w:tc>
        <w:tc>
          <w:tcPr>
            <w:tcW w:w="2410" w:type="dxa"/>
            <w:tcBorders>
              <w:left w:val="single" w:sz="2" w:space="0" w:color="000000"/>
              <w:bottom w:val="single" w:sz="2" w:space="0" w:color="000000"/>
            </w:tcBorders>
          </w:tcPr>
          <w:p>
            <w:pPr>
              <w:pStyle w:val="TableContents"/>
              <w:spacing w:before="0" w:after="160"/>
              <w:jc w:val="center"/>
              <w:rPr/>
            </w:pPr>
            <w:r>
              <w:rPr/>
              <w:t>425</w:t>
            </w:r>
          </w:p>
        </w:tc>
        <w:tc>
          <w:tcPr>
            <w:tcW w:w="2409" w:type="dxa"/>
            <w:tcBorders>
              <w:left w:val="single" w:sz="2" w:space="0" w:color="000000"/>
              <w:bottom w:val="single" w:sz="2" w:space="0" w:color="000000"/>
            </w:tcBorders>
          </w:tcPr>
          <w:p>
            <w:pPr>
              <w:pStyle w:val="TableContents"/>
              <w:spacing w:before="0" w:after="160"/>
              <w:jc w:val="center"/>
              <w:rPr/>
            </w:pPr>
            <w:r>
              <w:rPr/>
              <w:t>666141</w:t>
            </w:r>
          </w:p>
        </w:tc>
        <w:tc>
          <w:tcPr>
            <w:tcW w:w="2410" w:type="dxa"/>
            <w:tcBorders>
              <w:left w:val="single" w:sz="2" w:space="0" w:color="000000"/>
              <w:bottom w:val="single" w:sz="2" w:space="0" w:color="000000"/>
              <w:right w:val="single" w:sz="2" w:space="0" w:color="000000"/>
            </w:tcBorders>
          </w:tcPr>
          <w:p>
            <w:pPr>
              <w:pStyle w:val="TableContents"/>
              <w:spacing w:before="0" w:after="160"/>
              <w:jc w:val="center"/>
              <w:rPr/>
            </w:pPr>
            <w:r>
              <w:rPr/>
              <w:t>5.3</w:t>
            </w:r>
          </w:p>
        </w:tc>
      </w:tr>
      <w:tr>
        <w:trPr/>
        <w:tc>
          <w:tcPr>
            <w:tcW w:w="2409" w:type="dxa"/>
            <w:tcBorders>
              <w:left w:val="single" w:sz="2" w:space="0" w:color="000000"/>
              <w:bottom w:val="single" w:sz="2" w:space="0" w:color="000000"/>
            </w:tcBorders>
          </w:tcPr>
          <w:p>
            <w:pPr>
              <w:pStyle w:val="TableContents"/>
              <w:spacing w:before="0" w:after="160"/>
              <w:jc w:val="center"/>
              <w:rPr/>
            </w:pPr>
            <w:r>
              <w:rPr/>
              <w:t>357 MB</w:t>
            </w:r>
          </w:p>
        </w:tc>
        <w:tc>
          <w:tcPr>
            <w:tcW w:w="2410" w:type="dxa"/>
            <w:tcBorders>
              <w:left w:val="single" w:sz="2" w:space="0" w:color="000000"/>
              <w:bottom w:val="single" w:sz="2" w:space="0" w:color="000000"/>
            </w:tcBorders>
          </w:tcPr>
          <w:p>
            <w:pPr>
              <w:pStyle w:val="TableContents"/>
              <w:spacing w:before="0" w:after="160"/>
              <w:jc w:val="center"/>
              <w:rPr/>
            </w:pPr>
            <w:r>
              <w:rPr/>
              <w:t>815</w:t>
            </w:r>
          </w:p>
        </w:tc>
        <w:tc>
          <w:tcPr>
            <w:tcW w:w="2409" w:type="dxa"/>
            <w:tcBorders>
              <w:left w:val="single" w:sz="2" w:space="0" w:color="000000"/>
              <w:bottom w:val="single" w:sz="2" w:space="0" w:color="000000"/>
            </w:tcBorders>
          </w:tcPr>
          <w:p>
            <w:pPr>
              <w:pStyle w:val="TableContents"/>
              <w:spacing w:before="0" w:after="160"/>
              <w:jc w:val="center"/>
              <w:rPr/>
            </w:pPr>
            <w:r>
              <w:rPr/>
              <w:t>753047</w:t>
            </w:r>
          </w:p>
        </w:tc>
        <w:tc>
          <w:tcPr>
            <w:tcW w:w="2410" w:type="dxa"/>
            <w:tcBorders>
              <w:left w:val="single" w:sz="2" w:space="0" w:color="000000"/>
              <w:bottom w:val="single" w:sz="2" w:space="0" w:color="000000"/>
              <w:right w:val="single" w:sz="2" w:space="0" w:color="000000"/>
            </w:tcBorders>
          </w:tcPr>
          <w:p>
            <w:pPr>
              <w:pStyle w:val="TableContents"/>
              <w:spacing w:before="0" w:after="160"/>
              <w:jc w:val="center"/>
              <w:rPr/>
            </w:pPr>
            <w:r>
              <w:rPr/>
              <w:t>10.2</w:t>
            </w:r>
          </w:p>
        </w:tc>
      </w:tr>
      <w:tr>
        <w:trPr/>
        <w:tc>
          <w:tcPr>
            <w:tcW w:w="2409" w:type="dxa"/>
            <w:tcBorders>
              <w:left w:val="single" w:sz="2" w:space="0" w:color="000000"/>
              <w:bottom w:val="single" w:sz="2" w:space="0" w:color="000000"/>
            </w:tcBorders>
          </w:tcPr>
          <w:p>
            <w:pPr>
              <w:pStyle w:val="TableContents"/>
              <w:spacing w:before="0" w:after="160"/>
              <w:jc w:val="center"/>
              <w:rPr/>
            </w:pPr>
            <w:r>
              <w:rPr/>
              <w:t>670 MB</w:t>
            </w:r>
          </w:p>
        </w:tc>
        <w:tc>
          <w:tcPr>
            <w:tcW w:w="2410" w:type="dxa"/>
            <w:tcBorders>
              <w:left w:val="single" w:sz="2" w:space="0" w:color="000000"/>
              <w:bottom w:val="single" w:sz="2" w:space="0" w:color="000000"/>
            </w:tcBorders>
          </w:tcPr>
          <w:p>
            <w:pPr>
              <w:pStyle w:val="TableContents"/>
              <w:spacing w:before="0" w:after="160"/>
              <w:jc w:val="center"/>
              <w:rPr/>
            </w:pPr>
            <w:r>
              <w:rPr/>
              <w:t>1694</w:t>
            </w:r>
          </w:p>
        </w:tc>
        <w:tc>
          <w:tcPr>
            <w:tcW w:w="2409" w:type="dxa"/>
            <w:tcBorders>
              <w:left w:val="single" w:sz="2" w:space="0" w:color="000000"/>
              <w:bottom w:val="single" w:sz="2" w:space="0" w:color="000000"/>
            </w:tcBorders>
          </w:tcPr>
          <w:p>
            <w:pPr>
              <w:pStyle w:val="TableContents"/>
              <w:spacing w:before="0" w:after="160"/>
              <w:jc w:val="center"/>
              <w:rPr/>
            </w:pPr>
            <w:r>
              <w:rPr/>
              <w:t>853957</w:t>
            </w:r>
          </w:p>
        </w:tc>
        <w:tc>
          <w:tcPr>
            <w:tcW w:w="2410" w:type="dxa"/>
            <w:tcBorders>
              <w:left w:val="single" w:sz="2" w:space="0" w:color="000000"/>
              <w:bottom w:val="single" w:sz="2" w:space="0" w:color="000000"/>
              <w:right w:val="single" w:sz="2" w:space="0" w:color="000000"/>
            </w:tcBorders>
          </w:tcPr>
          <w:p>
            <w:pPr>
              <w:pStyle w:val="TableContents"/>
              <w:spacing w:before="0" w:after="160"/>
              <w:jc w:val="center"/>
              <w:rPr/>
            </w:pPr>
            <w:r>
              <w:rPr/>
              <w:t>25.2</w:t>
            </w:r>
          </w:p>
        </w:tc>
      </w:tr>
      <w:tr>
        <w:trPr/>
        <w:tc>
          <w:tcPr>
            <w:tcW w:w="2409" w:type="dxa"/>
            <w:tcBorders>
              <w:left w:val="single" w:sz="2" w:space="0" w:color="000000"/>
              <w:bottom w:val="single" w:sz="2" w:space="0" w:color="000000"/>
            </w:tcBorders>
          </w:tcPr>
          <w:p>
            <w:pPr>
              <w:pStyle w:val="TableContents"/>
              <w:spacing w:before="0" w:after="160"/>
              <w:jc w:val="center"/>
              <w:rPr/>
            </w:pPr>
            <w:r>
              <w:rPr/>
              <w:t>1.0 GB</w:t>
            </w:r>
          </w:p>
        </w:tc>
        <w:tc>
          <w:tcPr>
            <w:tcW w:w="2410" w:type="dxa"/>
            <w:tcBorders>
              <w:left w:val="single" w:sz="2" w:space="0" w:color="000000"/>
              <w:bottom w:val="single" w:sz="2" w:space="0" w:color="000000"/>
            </w:tcBorders>
          </w:tcPr>
          <w:p>
            <w:pPr>
              <w:pStyle w:val="TableContents"/>
              <w:spacing w:before="0" w:after="160"/>
              <w:jc w:val="center"/>
              <w:rPr/>
            </w:pPr>
            <w:r>
              <w:rPr/>
              <w:t>1883</w:t>
            </w:r>
          </w:p>
        </w:tc>
        <w:tc>
          <w:tcPr>
            <w:tcW w:w="2409" w:type="dxa"/>
            <w:tcBorders>
              <w:left w:val="single" w:sz="2" w:space="0" w:color="000000"/>
              <w:bottom w:val="single" w:sz="2" w:space="0" w:color="000000"/>
            </w:tcBorders>
          </w:tcPr>
          <w:p>
            <w:pPr>
              <w:pStyle w:val="TableContents"/>
              <w:spacing w:before="0" w:after="160"/>
              <w:jc w:val="center"/>
              <w:rPr/>
            </w:pPr>
            <w:r>
              <w:rPr/>
              <w:t>878713</w:t>
            </w:r>
          </w:p>
        </w:tc>
        <w:tc>
          <w:tcPr>
            <w:tcW w:w="2410" w:type="dxa"/>
            <w:tcBorders>
              <w:left w:val="single" w:sz="2" w:space="0" w:color="000000"/>
              <w:bottom w:val="single" w:sz="2" w:space="0" w:color="000000"/>
              <w:right w:val="single" w:sz="2" w:space="0" w:color="000000"/>
            </w:tcBorders>
          </w:tcPr>
          <w:p>
            <w:pPr>
              <w:pStyle w:val="TableContents"/>
              <w:spacing w:before="0" w:after="160"/>
              <w:jc w:val="center"/>
              <w:rPr/>
            </w:pPr>
            <w:r>
              <w:rPr/>
              <w:t>37.4</w:t>
            </w:r>
          </w:p>
        </w:tc>
      </w:tr>
      <w:tr>
        <w:trPr>
          <w:trHeight w:val="82" w:hRule="atLeast"/>
        </w:trPr>
        <w:tc>
          <w:tcPr>
            <w:tcW w:w="2409" w:type="dxa"/>
            <w:tcBorders>
              <w:left w:val="single" w:sz="2" w:space="0" w:color="000000"/>
              <w:bottom w:val="single" w:sz="2" w:space="0" w:color="000000"/>
            </w:tcBorders>
          </w:tcPr>
          <w:p>
            <w:pPr>
              <w:pStyle w:val="TableContents"/>
              <w:spacing w:before="0" w:after="160"/>
              <w:jc w:val="center"/>
              <w:rPr/>
            </w:pPr>
            <w:r>
              <w:rPr/>
              <w:t>1.7 GB</w:t>
            </w:r>
          </w:p>
        </w:tc>
        <w:tc>
          <w:tcPr>
            <w:tcW w:w="2410" w:type="dxa"/>
            <w:tcBorders>
              <w:left w:val="single" w:sz="2" w:space="0" w:color="000000"/>
              <w:bottom w:val="single" w:sz="2" w:space="0" w:color="000000"/>
            </w:tcBorders>
          </w:tcPr>
          <w:p>
            <w:pPr>
              <w:pStyle w:val="TableContents"/>
              <w:spacing w:before="0" w:after="160"/>
              <w:jc w:val="center"/>
              <w:rPr/>
            </w:pPr>
            <w:r>
              <w:rPr/>
              <w:t>2808</w:t>
            </w:r>
          </w:p>
        </w:tc>
        <w:tc>
          <w:tcPr>
            <w:tcW w:w="2409" w:type="dxa"/>
            <w:tcBorders>
              <w:left w:val="single" w:sz="2" w:space="0" w:color="000000"/>
              <w:bottom w:val="single" w:sz="2" w:space="0" w:color="000000"/>
            </w:tcBorders>
          </w:tcPr>
          <w:p>
            <w:pPr>
              <w:pStyle w:val="TableContents"/>
              <w:spacing w:before="0" w:after="160"/>
              <w:jc w:val="center"/>
              <w:rPr/>
            </w:pPr>
            <w:r>
              <w:rPr/>
              <w:t>969261</w:t>
            </w:r>
          </w:p>
        </w:tc>
        <w:tc>
          <w:tcPr>
            <w:tcW w:w="2410" w:type="dxa"/>
            <w:tcBorders>
              <w:left w:val="single" w:sz="2" w:space="0" w:color="000000"/>
              <w:bottom w:val="single" w:sz="2" w:space="0" w:color="000000"/>
              <w:right w:val="single" w:sz="2" w:space="0" w:color="000000"/>
            </w:tcBorders>
          </w:tcPr>
          <w:p>
            <w:pPr>
              <w:pStyle w:val="TableContents"/>
              <w:spacing w:before="0" w:after="160"/>
              <w:jc w:val="center"/>
              <w:rPr/>
            </w:pPr>
            <w:r>
              <w:rPr/>
              <w:t>66.7</w:t>
            </w:r>
          </w:p>
        </w:tc>
      </w:tr>
    </w:tbl>
    <w:p>
      <w:pPr>
        <w:pStyle w:val="Normal"/>
        <w:rPr>
          <w:rFonts w:ascii="Calibri" w:hAnsi="Calibri" w:eastAsia="" w:cs="" w:cstheme="majorBidi" w:eastAsiaTheme="majorEastAsia"/>
          <w:color w:val="000000" w:themeShade="bf"/>
          <w:sz w:val="22"/>
          <w:szCs w:val="22"/>
        </w:rPr>
      </w:pPr>
      <w:r>
        <w:rPr/>
      </w:r>
    </w:p>
    <w:p>
      <w:pPr>
        <w:pStyle w:val="Normal"/>
        <w:rPr>
          <w:rFonts w:ascii="Calibri" w:hAnsi="Calibri" w:eastAsia="" w:cs="" w:cstheme="majorBidi" w:eastAsiaTheme="majorEastAsia"/>
          <w:color w:val="000000" w:themeShade="bf"/>
          <w:sz w:val="22"/>
          <w:szCs w:val="22"/>
        </w:rPr>
      </w:pPr>
      <w:r>
        <w:rPr/>
      </w:r>
    </w:p>
    <w:p>
      <w:pPr>
        <w:pStyle w:val="Normal"/>
        <w:rPr/>
      </w:pPr>
      <w:r>
        <w:rPr>
          <w:rFonts w:eastAsia="" w:cs="" w:ascii="Calibri" w:hAnsi="Calibri" w:cstheme="majorBidi" w:eastAsiaTheme="majorEastAsia"/>
          <w:color w:val="000000" w:themeShade="bf"/>
          <w:sz w:val="22"/>
          <w:szCs w:val="22"/>
        </w:rPr>
        <w:t>I</w:t>
      </w:r>
      <w:r>
        <w:rPr>
          <w:rFonts w:eastAsia="" w:cs="" w:ascii="Calibri" w:hAnsi="Calibri" w:cstheme="majorBidi" w:eastAsiaTheme="majorEastAsia"/>
          <w:color w:val="000000" w:themeShade="bf"/>
          <w:sz w:val="22"/>
          <w:szCs w:val="22"/>
        </w:rPr>
        <w:t>n indexing 5 files had some errors (reading / encryption), so they aren’t red, this error marginal was acceptable in this project in my opinion and could be fixed with different encoding.</w:t>
      </w:r>
    </w:p>
    <w:p>
      <w:pPr>
        <w:pStyle w:val="Normal"/>
        <w:rPr>
          <w:rFonts w:ascii="Calibri" w:hAnsi="Calibri" w:eastAsia="" w:cs="" w:cstheme="majorBidi" w:eastAsiaTheme="majorEastAsia"/>
          <w:color w:val="000000" w:themeShade="bf"/>
          <w:sz w:val="22"/>
          <w:szCs w:val="22"/>
        </w:rPr>
      </w:pPr>
      <w:r>
        <w:rPr/>
      </w:r>
    </w:p>
    <w:p>
      <w:pPr>
        <w:pStyle w:val="Heading2"/>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color w:val="2F5496" w:themeColor="accent1" w:themeShade="bf"/>
          <w:sz w:val="26"/>
          <w:szCs w:val="26"/>
        </w:rPr>
        <w:t>Search</w:t>
      </w:r>
    </w:p>
    <w:p>
      <w:pPr>
        <w:pStyle w:val="Normal"/>
        <w:rPr>
          <w:rFonts w:ascii="Calibri" w:hAnsi="Calibri" w:eastAsia="" w:cs="" w:cstheme="majorBidi" w:eastAsiaTheme="majorEastAsia"/>
          <w:color w:val="000000" w:themeShade="bf"/>
          <w:sz w:val="22"/>
          <w:szCs w:val="22"/>
        </w:rPr>
      </w:pPr>
      <w:r>
        <w:rPr/>
      </w:r>
    </w:p>
    <w:p>
      <w:pPr>
        <w:pStyle w:val="Normal"/>
        <w:rPr/>
      </w:pPr>
      <w:r>
        <w:rPr>
          <w:rFonts w:eastAsia="" w:cs="" w:ascii="Calibri" w:hAnsi="Calibri" w:cstheme="majorBidi" w:eastAsiaTheme="majorEastAsia"/>
          <w:color w:val="000000" w:themeShade="bf"/>
          <w:sz w:val="22"/>
          <w:szCs w:val="22"/>
        </w:rPr>
        <w:t>Search overall was extremly fast, on all dataset it was somewhere between 0-1 seconds</w:t>
      </w:r>
      <w:r>
        <w:rPr>
          <w:rFonts w:eastAsia="" w:cs="" w:ascii="Calibri" w:hAnsi="Calibri" w:cstheme="majorBidi" w:eastAsiaTheme="majorEastAsia"/>
          <w:color w:val="000000" w:themeShade="bf"/>
          <w:sz w:val="22"/>
          <w:szCs w:val="22"/>
        </w:rPr>
        <w:t xml:space="preserve">. </w:t>
      </w:r>
      <w:r>
        <w:rPr>
          <w:rFonts w:eastAsia="" w:cs="" w:ascii="Calibri" w:hAnsi="Calibri" w:cstheme="majorBidi" w:eastAsiaTheme="majorEastAsia"/>
          <w:color w:val="000000" w:themeShade="bf"/>
          <w:sz w:val="22"/>
          <w:szCs w:val="22"/>
        </w:rPr>
        <w:t>Testing this was done with with 10 randomly chosen words from database.</w:t>
      </w:r>
    </w:p>
    <w:p>
      <w:pPr>
        <w:pStyle w:val="Normal"/>
        <w:rPr>
          <w:rFonts w:ascii="Calibri" w:hAnsi="Calibri" w:eastAsia="" w:cs="" w:cstheme="majorBidi" w:eastAsiaTheme="majorEastAsia"/>
          <w:color w:val="000000" w:themeShade="bf"/>
          <w:sz w:val="22"/>
          <w:szCs w:val="22"/>
        </w:rPr>
      </w:pPr>
      <w:r>
        <w:rPr/>
      </w:r>
    </w:p>
    <w:p>
      <w:pPr>
        <w:pStyle w:val="Normal"/>
        <w:rPr>
          <w:rFonts w:ascii="Calibri" w:hAnsi="Calibri" w:eastAsia="" w:cs="" w:cstheme="majorBidi" w:eastAsiaTheme="majorEastAsia"/>
          <w:color w:val="000000" w:themeShade="bf"/>
          <w:sz w:val="22"/>
          <w:szCs w:val="22"/>
        </w:rPr>
      </w:pPr>
      <w:r>
        <w:rPr/>
      </w:r>
    </w:p>
    <w:p>
      <w:pPr>
        <w:pStyle w:val="Normal"/>
        <w:spacing w:before="0" w:after="160"/>
        <w:rPr>
          <w:rFonts w:ascii="Calibri" w:hAnsi="Calibri" w:eastAsia="" w:cs="" w:cstheme="majorBidi" w:eastAsiaTheme="majorEastAsia"/>
          <w:color w:val="000000" w:themeShade="bf"/>
          <w:sz w:val="22"/>
          <w:szCs w:val="22"/>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Calibri">
    <w:charset w:val="01"/>
    <w:family w:val="swiss"/>
    <w:pitch w:val="default"/>
  </w:font>
</w:fonts>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FI" w:eastAsia="en-US" w:bidi="ar-SA"/>
    </w:rPr>
  </w:style>
  <w:style w:type="paragraph" w:styleId="Heading1">
    <w:name w:val="Heading 1"/>
    <w:basedOn w:val="Normal"/>
    <w:next w:val="Normal"/>
    <w:link w:val="Otsikko1Char"/>
    <w:uiPriority w:val="9"/>
    <w:qFormat/>
    <w:rsid w:val="00bf726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tsikko2Char"/>
    <w:uiPriority w:val="9"/>
    <w:unhideWhenUsed/>
    <w:qFormat/>
    <w:rsid w:val="00bf726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bf726e"/>
    <w:rPr>
      <w:rFonts w:ascii="Calibri Light" w:hAnsi="Calibri Light" w:eastAsia="" w:cs="" w:asciiTheme="majorHAnsi" w:cstheme="majorBidi" w:eastAsiaTheme="majorEastAsia" w:hAnsiTheme="majorHAnsi"/>
      <w:color w:val="2F5496" w:themeColor="accent1" w:themeShade="bf"/>
      <w:sz w:val="32"/>
      <w:szCs w:val="32"/>
    </w:rPr>
  </w:style>
  <w:style w:type="character" w:styleId="Otsikko2Char" w:customStyle="1">
    <w:name w:val="Otsikko 2 Char"/>
    <w:basedOn w:val="DefaultParagraphFont"/>
    <w:link w:val="Otsikko2"/>
    <w:uiPriority w:val="9"/>
    <w:qFormat/>
    <w:rsid w:val="00bf726e"/>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Application>LibreOffice/6.4.7.2$Linux_X86_64 LibreOffice_project/40$Build-2</Application>
  <Pages>2</Pages>
  <Words>409</Words>
  <Characters>2109</Characters>
  <CharactersWithSpaces>2483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2022-12-13T22:18:00Z</dcterms:created>
  <dc:creator>Mikael Peltoketo (TAU)</dc:creator>
  <dc:description/>
  <dc:language>en-GB</dc:language>
  <cp:lastModifiedBy/>
  <dcterms:modified xsi:type="dcterms:W3CDTF">2022-12-15T00:00:53Z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