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000000"/>
          <w:sz w:val="40"/>
        </w:rPr>
        <w:t>Flavio Smirne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Orlando Metropolitan Area, FL  |  (XXX) XXX-XXXX  |  flavio@smirne.com  |  linkedin.com/in/smirne</w:t>
      </w:r>
    </w:p>
    <w:p>
      <w:pPr>
        <w:spacing w:before="20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mallCaps/>
          <w:color w:val="333333"/>
          <w:sz w:val="24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000000"/>
          <w:sz w:val="20"/>
        </w:rPr>
        <w:t>Senior technology and business leader with 20+ years of experience building and scaling organizations, owning budgets and roadmaps, and partnering closely with C-level executives to drive data-informed strategy across financial services, retail, and e-commerce. Currently leads a 40-person organization at Appriss Retail spanning data engineering, software engineering, QA, and product delivery — owning the enterprise data model and data standards underpinning 40% of all U.S. omnichannel transactions across 60+ of the top 100 U.S. retailers. Pairs a deep data engineering and architecture background with a proven record of running entire business functions end to end, including ownership of GameStop's e-commerce fraud function across strategy, budget, team, and technology.</w:t>
      </w:r>
    </w:p>
    <w:p>
      <w:pPr>
        <w:spacing w:before="20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mallCaps/>
          <w:color w:val="333333"/>
          <w:sz w:val="24"/>
        </w:rPr>
        <w:t>WORK EXPERIENCE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Senior Director of Implementation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Appriss Retail</w:t>
      </w:r>
      <w:r>
        <w:rPr>
          <w:rFonts w:ascii="Calibri" w:hAnsi="Calibri"/>
          <w:b w:val="0"/>
          <w:i/>
          <w:color w:val="333333"/>
          <w:sz w:val="22"/>
        </w:rPr>
        <w:t>, Irvine, CA (Remote)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12/2024 – Present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Lead a 40-person organization across 8 direct reports (4 SWE Managers, 1 QA Manager, 1 Director of Data Engineering, 1 Product Owner, 1 Scrum Master), owning data engineering, software engineering, QA, and product delivery.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Architected the Appriss Retail Data Model v3 — the baseline data structure for all products across POS and e-commerce channels, processing 40% of all U.S. omnichannel transactions and used by data science as the foundation for AI/ML model generation in return authorization decisioning.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Own data standards and governance for 60+ of the top 100 U.S. retailers, ensuring data reliability, protection, and consistency at enterprise scale.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Defining and executing the platform roadmap to modernize the enterprise data ingestion pipeline from Azure/Python to Snowflake/dbt across all clients — re-platforming for scalability, governance, and self-service analytics.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Led company-wide data standardization initiative, establishing consistent definitions across all business units and enabling self-service analytics and reporting for cross-functional stakeholders.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Manage vendor relationships and technology evaluations for the data platform, contributing to budget definition for the vendor-replacement initiative driving the modernization.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Deployed AI-driven tooling for automated data discovery and QA validation, and reduced client go-live time by 40% through process redesign and workflow automation.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Director, E-Commerce Fraud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GameStop</w:t>
      </w:r>
      <w:r>
        <w:rPr>
          <w:rFonts w:ascii="Calibri" w:hAnsi="Calibri"/>
          <w:b w:val="0"/>
          <w:i/>
          <w:color w:val="333333"/>
          <w:sz w:val="22"/>
        </w:rPr>
        <w:t>, Grapevine, TX (Remote)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03/2022 – 12/2024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Owned the entire e-commerce fraud function end to end — strategy, team, technology, operations, and the department budget (including vendor and tooling spend) — reporting performance directly to the CFO, CISO, and CTO and embedding data-informed risk management into strategic planning.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Built and led the fraud team, retaining and upskilling existing staff while revamping the organization's technology and tooling and strengthening operational integration with the information security function.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Replaced a legacy rules-based Accertify engine with an AI/ML-first fraud detection architecture, modernizing the full detection and real-time decisioning technology stack.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Reduced fraud rates by 68% through ML-driven detection models, data-driven policy optimization, and real-time decisioning systems.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Built a comprehensive fraud analytics and reporting infrastructure on GCP BigQuery, Amazon S3, and REST-based integrations — enabling data-driven decision-making across fraud, finance, and executive leadership.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Designed and built fraud and chargeback visualization dashboards, then drove company-wide adoption as the standard tool for tracking organizational and individual employee performance metrics.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Built and automated the global chargeback mitigation and response programs, transforming a reactive process into a proactive, analytics-driven pipeline targeting ATO, card testing, AML, and transaction fraud.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Manager, Solution Productization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Accertify (American Express)</w:t>
      </w:r>
      <w:r>
        <w:rPr>
          <w:rFonts w:ascii="Calibri" w:hAnsi="Calibri"/>
          <w:b w:val="0"/>
          <w:i/>
          <w:color w:val="333333"/>
          <w:sz w:val="22"/>
        </w:rPr>
        <w:t>, Itasca, IL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01/2014 – 03/2022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Defined industry-specific data models for retail, airline/travel, and ticketing verticals — foundational schemas deployed to every Accertify client globally and used as the basis for fraud detection, analytics, and reporting.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Built a comprehensive analytics and reporting system that became a key differentiator in client retention and sales — enabling self-service insights for both internal teams and clients.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Rewrote core detection algorithms, materially improving accuracy and reducing false positives through rigorous data analysis and experimentation.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Designed reusable data-driven fraud detection and analytics components, establishing scalable patterns for data access, reporting, and decision support.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Recognized with the President's Award for top 1% performers globally at American Express.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Coordinated cross-functional teams across engineering, product, data science, and client services to deliver analytics and data platform tooling with zero downtime.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Lead Developer, Mobile / Web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State Farm Insurance</w:t>
      </w:r>
      <w:r>
        <w:rPr>
          <w:rFonts w:ascii="Calibri" w:hAnsi="Calibri"/>
          <w:b w:val="0"/>
          <w:i/>
          <w:color w:val="333333"/>
          <w:sz w:val="22"/>
        </w:rPr>
        <w:t>, Bloomington, IL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04/2008 – 01/2014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Architected the backend service aggregation portal that unified data feeds across all mobile platforms into a single API layer — a large-scale data integration and access project.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Led the development of State Farm Pocket Agent for Windows Phone 7 and 8, one of the first mobile insurance apps in the industry.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CTO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Realinked.com</w:t>
      </w:r>
      <w:r>
        <w:rPr>
          <w:rFonts w:ascii="Calibri" w:hAnsi="Calibri"/>
          <w:b w:val="0"/>
          <w:i/>
          <w:color w:val="333333"/>
          <w:sz w:val="22"/>
        </w:rPr>
        <w:t>, Chicago, IL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02/2010 – 08/2011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Founded and built an online real estate brokerage from zero — designed the full data architecture, technology stack, and analytics infrastructure.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Drove the platform to profitability and executed a successful exit within two years.</w:t>
      </w:r>
    </w:p>
    <w:p>
      <w:pPr>
        <w:tabs>
          <w:tab w:pos="9360" w:val="right"/>
        </w:tabs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Software Engineering Manager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</w:t>
      </w:r>
      <w:r>
        <w:rPr>
          <w:rFonts w:ascii="Calibri" w:hAnsi="Calibri"/>
          <w:b/>
          <w:i w:val="0"/>
          <w:color w:val="000000"/>
          <w:sz w:val="22"/>
        </w:rPr>
        <w:t>Wolfram Research</w:t>
      </w:r>
      <w:r>
        <w:rPr>
          <w:rFonts w:ascii="Calibri" w:hAnsi="Calibri"/>
          <w:b w:val="0"/>
          <w:i/>
          <w:color w:val="333333"/>
          <w:sz w:val="22"/>
        </w:rPr>
        <w:t>, Champaign, IL</w:t>
      </w:r>
      <w:r>
        <w:rPr>
          <w:rFonts w:ascii="Calibri" w:hAnsi="Calibri"/>
          <w:b w:val="0"/>
          <w:i w:val="0"/>
          <w:color w:val="000000"/>
          <w:sz w:val="22"/>
        </w:rPr>
        <w:tab/>
      </w:r>
      <w:r>
        <w:rPr>
          <w:rFonts w:ascii="Calibri" w:hAnsi="Calibri"/>
          <w:b w:val="0"/>
          <w:i w:val="0"/>
          <w:color w:val="333333"/>
          <w:sz w:val="22"/>
        </w:rPr>
        <w:t>03/2004 – 04/2008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Promoted from tech support to software engineering manager within two years, recognized for technical depth and leadership potential.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Designed and shipped the Image Processing, Import/Export, and 3D Graphics frameworks — core components still in Mathematica today.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000000"/>
          <w:sz w:val="20"/>
        </w:rPr>
        <w:t>Managed the Data Import and Export team, owning all data ingestion capabilities of Mathematica across dozens of file formats and data sources.</w:t>
      </w:r>
    </w:p>
    <w:p>
      <w:pPr>
        <w:spacing w:before="20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mallCaps/>
          <w:color w:val="333333"/>
          <w:sz w:val="24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DDDDD"/>
          <w:insideV w:val="single" w:sz="4" w:space="0" w:color="DDDDDD"/>
        </w:tblBorders>
      </w:tblPr>
      <w:tblGrid>
        <w:gridCol w:w="5040"/>
        <w:gridCol w:w="5040"/>
      </w:tblGrid>
      <w:tr>
        <w:tc>
          <w:tcPr>
            <w:tcW w:type="dxa" w:w="5040"/>
            <w:shd w:fill="F0F0F0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Leadership &amp; Operations</w:t>
            </w:r>
          </w:p>
        </w:tc>
        <w:tc>
          <w:tcPr>
            <w:tcW w:type="dxa" w:w="5040"/>
            <w:shd w:fill="F0F0F0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Technical &amp; Data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Business Function &amp; Team Building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Enterprise Data Modeling &amp; Architecture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Budget Ownership &amp; Roadmap Planning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AI/ML Model Enablement (LLMs, Traditional ML)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Enterprise Data Governance &amp; Standards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Self-Service Analytics &amp; Reporting Platforms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Cross-Functional Program Leadership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Standardization &amp; Quality at Scale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Executive (C-Level) Stakeholder Partnership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Python, C#/.NET, SQL, JavaScript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Data-Driven Decision-Making Culture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PostgreSQL, MS SQL, GCP BigQuery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Vendor Management &amp; Technology Evaluation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ETL Pipeline Design &amp; Automation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Change Management &amp; Process Redesign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Tableau / Power BI / Splunk</w:t>
            </w:r>
          </w:p>
        </w:tc>
      </w:tr>
    </w:tbl>
    <w:p>
      <w:pPr>
        <w:spacing w:before="20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mallCaps/>
          <w:color w:val="333333"/>
          <w:sz w:val="24"/>
        </w:rPr>
        <w:t>EDUCATION</w:t>
      </w:r>
    </w:p>
    <w:p>
      <w:pPr>
        <w:tabs>
          <w:tab w:pos="9360" w:val="right"/>
        </w:tabs>
        <w:spacing w:before="40" w:after="40"/>
      </w:pPr>
      <w:r>
        <w:rPr>
          <w:rFonts w:ascii="Calibri" w:hAnsi="Calibri"/>
          <w:b/>
          <w:i w:val="0"/>
          <w:color w:val="000000"/>
          <w:sz w:val="20"/>
        </w:rPr>
        <w:t>Bachelor of Science, Computer Engineering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University of Illinois, Champaign-Urbana</w:t>
      </w:r>
      <w:r>
        <w:rPr>
          <w:rFonts w:ascii="Calibri" w:hAnsi="Calibri"/>
          <w:b w:val="0"/>
          <w:i/>
          <w:color w:val="333333"/>
          <w:sz w:val="20"/>
        </w:rPr>
        <w:t xml:space="preserve"> (Dean's List)</w:t>
      </w:r>
      <w:r>
        <w:rPr>
          <w:rFonts w:ascii="Calibri" w:hAnsi="Calibri"/>
          <w:b w:val="0"/>
          <w:i w:val="0"/>
          <w:color w:val="333333"/>
          <w:sz w:val="20"/>
        </w:rPr>
        <w:tab/>
        <w:t>2003</w:t>
      </w:r>
    </w:p>
    <w:p>
      <w:pPr>
        <w:tabs>
          <w:tab w:pos="9360" w:val="right"/>
        </w:tabs>
        <w:spacing w:before="40" w:after="40"/>
      </w:pPr>
      <w:r>
        <w:rPr>
          <w:rFonts w:ascii="Calibri" w:hAnsi="Calibri"/>
          <w:b/>
          <w:i w:val="0"/>
          <w:color w:val="000000"/>
          <w:sz w:val="20"/>
        </w:rPr>
        <w:t>Bachelor of Science, Civil Engineering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University of São Paulo, São Carlos, SP, Brazil</w:t>
      </w:r>
      <w:r>
        <w:rPr>
          <w:rFonts w:ascii="Calibri" w:hAnsi="Calibri"/>
          <w:b w:val="0"/>
          <w:i w:val="0"/>
          <w:color w:val="333333"/>
          <w:sz w:val="20"/>
        </w:rPr>
        <w:tab/>
        <w:t>1999</w:t>
      </w:r>
    </w:p>
    <w:p>
      <w:pPr>
        <w:spacing w:before="20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mallCaps/>
          <w:color w:val="333333"/>
          <w:sz w:val="24"/>
        </w:rPr>
        <w:t>LANGUAGES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</w:rPr>
        <w:t>English  |  Portuguese  |  Spanish</w:t>
      </w:r>
    </w:p>
    <w:sectPr w:rsidR="00FC693F" w:rsidRPr="0006063C" w:rsidSect="00034616">
      <w:pgSz w:w="12240" w:h="15840"/>
      <w:pgMar w:top="850" w:right="1080" w:bottom="8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Smirne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