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0C6B" w14:textId="77777777" w:rsidR="00992BB0" w:rsidRDefault="00992BB0" w:rsidP="00992BB0">
      <w:pPr>
        <w:spacing w:line="480" w:lineRule="auto"/>
        <w:jc w:val="center"/>
        <w:rPr>
          <w:b/>
          <w:bCs/>
        </w:rPr>
      </w:pPr>
      <w:r w:rsidRPr="00992BB0">
        <w:rPr>
          <w:b/>
          <w:bCs/>
        </w:rPr>
        <w:t>Macrodiscontent Across Countries</w:t>
      </w:r>
    </w:p>
    <w:p w14:paraId="21B74880" w14:textId="7060B210" w:rsidR="00992BB0" w:rsidRDefault="00992BB0" w:rsidP="00992BB0">
      <w:pPr>
        <w:spacing w:line="480" w:lineRule="auto"/>
        <w:jc w:val="center"/>
        <w:rPr>
          <w:b/>
          <w:bCs/>
        </w:rPr>
      </w:pPr>
      <w:r w:rsidRPr="00992BB0">
        <w:rPr>
          <w:b/>
          <w:bCs/>
        </w:rPr>
        <w:t>Response to the reviewers</w:t>
      </w:r>
    </w:p>
    <w:p w14:paraId="69FB1922" w14:textId="1BC9FFBD" w:rsidR="00992BB0" w:rsidRPr="00992BB0" w:rsidRDefault="00992BB0" w:rsidP="00992BB0">
      <w:pPr>
        <w:spacing w:line="480" w:lineRule="auto"/>
        <w:jc w:val="center"/>
      </w:pPr>
      <w:r w:rsidRPr="00992BB0">
        <w:t>European Political Science Review</w:t>
      </w:r>
    </w:p>
    <w:p w14:paraId="4354D9EA" w14:textId="6DDF083B" w:rsidR="00992BB0" w:rsidRPr="00992BB0" w:rsidRDefault="00992BB0" w:rsidP="00992BB0">
      <w:pPr>
        <w:spacing w:line="480" w:lineRule="auto"/>
        <w:jc w:val="center"/>
      </w:pPr>
      <w:r w:rsidRPr="00992BB0">
        <w:t>EPSR-2025-0115</w:t>
      </w:r>
    </w:p>
    <w:p w14:paraId="11DEC62D" w14:textId="572B2748" w:rsidR="00992BB0" w:rsidRDefault="00992BB0" w:rsidP="00992BB0">
      <w:pPr>
        <w:spacing w:line="480" w:lineRule="auto"/>
        <w:jc w:val="center"/>
      </w:pPr>
      <w:r w:rsidRPr="00992BB0">
        <w:t>Jan 2026</w:t>
      </w:r>
    </w:p>
    <w:p w14:paraId="0C86A908" w14:textId="77777777" w:rsidR="00FF7C12" w:rsidRDefault="00FF7C12" w:rsidP="00FF7C12">
      <w:pPr>
        <w:jc w:val="both"/>
      </w:pPr>
      <w:r w:rsidRPr="00FF7C12">
        <w:t xml:space="preserve">We are grateful to the reviewers for their thoughtful reviews and their suggestions on how to improve the paper. We believe that the questions and the resulting changes to the manuscript have greatly improved the accessibility of the manuscript to future readers. In the following, we will respond to the individual queries. </w:t>
      </w:r>
      <w:commentRangeStart w:id="0"/>
      <w:r w:rsidRPr="00FF7C12">
        <w:t>We have highlighted all changes in the main text.</w:t>
      </w:r>
      <w:commentRangeEnd w:id="0"/>
      <w:r>
        <w:rPr>
          <w:rStyle w:val="CommentReference"/>
        </w:rPr>
        <w:commentReference w:id="0"/>
      </w:r>
    </w:p>
    <w:p w14:paraId="56FC9E13" w14:textId="77777777" w:rsidR="00FF7C12" w:rsidRDefault="00FF7C12" w:rsidP="00FF7C12">
      <w:pPr>
        <w:jc w:val="both"/>
      </w:pPr>
    </w:p>
    <w:p w14:paraId="743597F5" w14:textId="6D4A9E03" w:rsidR="00FF7C12" w:rsidRPr="00FF7C12" w:rsidRDefault="00FF7C12" w:rsidP="00FF7C12">
      <w:pPr>
        <w:jc w:val="both"/>
        <w:rPr>
          <w:b/>
          <w:bCs/>
          <w:u w:val="single"/>
        </w:rPr>
      </w:pPr>
      <w:r w:rsidRPr="00FF7C12">
        <w:rPr>
          <w:b/>
          <w:bCs/>
          <w:u w:val="single"/>
        </w:rPr>
        <w:t>Reviewer 1</w:t>
      </w:r>
    </w:p>
    <w:p w14:paraId="6C23ACFB" w14:textId="77777777" w:rsidR="00265BBA" w:rsidRDefault="00265BBA" w:rsidP="00FF7C12">
      <w:pPr>
        <w:jc w:val="both"/>
      </w:pPr>
      <w:r>
        <w:t>Comments to the Author</w:t>
      </w:r>
    </w:p>
    <w:p w14:paraId="2FB00B13" w14:textId="77777777" w:rsidR="00265BBA" w:rsidRDefault="00265BBA" w:rsidP="00FF7C12">
      <w:pPr>
        <w:jc w:val="both"/>
      </w:pPr>
      <w:r>
        <w:t>This is a strong and worthwhile article that makes an important contribution to the literature on political discontent. The authors take on a big question — how dissatisfaction with political systems has evolved across countries over time — and produce results that are both interesting and plausible. The core finding that discontent in advanced democracies has been rising, and that this rise is attributable to worsening economic conditions, is a valuable corrective to existing work and deserves publication. I appreciate the effort that went into the data wrangling and analysis, as well as the general ambition of the project. This has the potential to be an important piece in the field that will be referenced beyond the discipline.</w:t>
      </w:r>
    </w:p>
    <w:p w14:paraId="0FA5B557" w14:textId="77777777" w:rsidR="00265BBA" w:rsidRDefault="00265BBA" w:rsidP="00FF7C12">
      <w:pPr>
        <w:jc w:val="both"/>
      </w:pPr>
      <w:r>
        <w:t>That said, I do have a few concerns that I think should be addressed before the piece moves forward.</w:t>
      </w:r>
    </w:p>
    <w:p w14:paraId="632A917C" w14:textId="77777777" w:rsidR="00265BBA" w:rsidRDefault="00265BBA" w:rsidP="00FF7C12">
      <w:pPr>
        <w:jc w:val="both"/>
      </w:pPr>
      <w:r>
        <w:t>1. Survey Issues and Modeling Assumptions</w:t>
      </w:r>
    </w:p>
    <w:p w14:paraId="731C3BCD" w14:textId="77777777" w:rsidR="00265BBA" w:rsidRDefault="00265BBA" w:rsidP="00FF7C12">
      <w:pPr>
        <w:jc w:val="both"/>
      </w:pPr>
      <w:r>
        <w:t xml:space="preserve">My core concern is with the measurement strategy. At times, the model feels like it is doing a great deal of work, almost to the point of resembling a “magic trick.” As a survey researcher, I am uneasy with how some of the nuts and bolts are handled — or at least explained. How does the model deal with differences in sampling strategies within countries? How is item </w:t>
      </w:r>
      <w:r>
        <w:lastRenderedPageBreak/>
        <w:t>nonresponse addressed? What about question sensitivity and missingness? My worry is that the project is, at bottom, stitching together a set of fundamentally incomparable surveys, smoothing them with a model, and then drawing strong conclusions across time and space. There is a reason no one has done this before, and it may be that the assumptions required to make it work are quite heroic.</w:t>
      </w:r>
    </w:p>
    <w:p w14:paraId="1D2F2E0C" w14:textId="77777777" w:rsidR="00265BBA" w:rsidRDefault="00265BBA" w:rsidP="00FF7C12">
      <w:pPr>
        <w:jc w:val="both"/>
      </w:pPr>
      <w:r>
        <w:t>2. Country-Specific Bias Parameters</w:t>
      </w:r>
    </w:p>
    <w:p w14:paraId="36063E87" w14:textId="77777777" w:rsidR="00265BBA" w:rsidRDefault="00265BBA" w:rsidP="00FF7C12">
      <w:pPr>
        <w:jc w:val="both"/>
      </w:pPr>
      <w:r>
        <w:t>Relatedly, I worry about the country-specific bias parameter. The authors describe this as adjusting for translation issues or cultural differences that shift the “difficulty” of a question in a given country. But in practice, such a parameter can end up absorbing almost everything: differences in survey mode, sample representativeness, or genuine cross-national variation in discontent. This makes it very difficult to know what is being corrected for and what is being explained away. More discussion is needed about what these parameters are really capturing, and how sensitive the main results are to alternative specifications.</w:t>
      </w:r>
    </w:p>
    <w:p w14:paraId="2899956A" w14:textId="77777777" w:rsidR="00265BBA" w:rsidRDefault="00265BBA" w:rsidP="00FF7C12">
      <w:pPr>
        <w:jc w:val="both"/>
      </w:pPr>
      <w:r>
        <w:t>3. Question Choice and Robustness</w:t>
      </w:r>
    </w:p>
    <w:p w14:paraId="2705CB37" w14:textId="77777777" w:rsidR="00265BBA" w:rsidRDefault="00265BBA" w:rsidP="00FF7C12">
      <w:pPr>
        <w:jc w:val="both"/>
      </w:pPr>
      <w:r>
        <w:t>A further issue concerns the choice of questions included or excluded from the index. I understand the logic for omitting items like trust in the incumbent government, abstract support for democracy, or satisfaction with democracy, but these choices feel somewhat arbitrary. These indicators are widely used in the literature on legitimacy and dissatisfaction, and excluding them risks building too much of the story into the measure itself. At a minimum, the paper should present robustness checks where these items are incorporated into alternative specifications, even if only in the appendix. That would give readers more confidence that the results are not an artifact of particular measurement choices.</w:t>
      </w:r>
    </w:p>
    <w:p w14:paraId="2451D04E" w14:textId="77777777" w:rsidR="00265BBA" w:rsidRDefault="00265BBA" w:rsidP="00FF7C12">
      <w:pPr>
        <w:jc w:val="both"/>
      </w:pPr>
    </w:p>
    <w:p w14:paraId="43C13C10" w14:textId="2B6DA252" w:rsidR="00265BBA" w:rsidRDefault="00265BBA" w:rsidP="00FF7C12">
      <w:pPr>
        <w:jc w:val="both"/>
      </w:pPr>
      <w:r>
        <w:t>On balance, I find this to be a valuable and thought-provoking article. With more transparency on the survey and modeling issues, greater clarity on what the country parameters are doing, and robustness checks on question choice, I believe this article could make an important contribution. I recommend the Editors give the authors the opportunity to revise the piece and address these issues.</w:t>
      </w:r>
    </w:p>
    <w:p w14:paraId="5CC80FD7" w14:textId="77777777" w:rsidR="00265BBA" w:rsidRDefault="00265BBA" w:rsidP="00FF7C12">
      <w:pPr>
        <w:jc w:val="both"/>
      </w:pPr>
    </w:p>
    <w:p w14:paraId="19D2985F" w14:textId="77777777" w:rsidR="00FF7C12" w:rsidRDefault="00FF7C12" w:rsidP="00FF7C12">
      <w:pPr>
        <w:jc w:val="both"/>
      </w:pPr>
    </w:p>
    <w:p w14:paraId="1C09C675" w14:textId="77777777" w:rsidR="00FF7C12" w:rsidRDefault="00FF7C12" w:rsidP="00FF7C12">
      <w:pPr>
        <w:jc w:val="both"/>
      </w:pPr>
    </w:p>
    <w:p w14:paraId="77763514" w14:textId="77777777" w:rsidR="00FF7C12" w:rsidRDefault="00FF7C12" w:rsidP="00FF7C12">
      <w:pPr>
        <w:jc w:val="both"/>
      </w:pPr>
    </w:p>
    <w:p w14:paraId="6CE6DFAF" w14:textId="77777777" w:rsidR="00FF7C12" w:rsidRDefault="00FF7C12" w:rsidP="00FF7C12">
      <w:pPr>
        <w:jc w:val="both"/>
      </w:pPr>
    </w:p>
    <w:p w14:paraId="578CF38E" w14:textId="4F21CA9B" w:rsidR="00FF7C12" w:rsidRPr="00FF7C12" w:rsidRDefault="00FF7C12" w:rsidP="00FF7C12">
      <w:pPr>
        <w:jc w:val="both"/>
        <w:rPr>
          <w:b/>
          <w:bCs/>
          <w:u w:val="single"/>
        </w:rPr>
      </w:pPr>
      <w:r w:rsidRPr="00FF7C12">
        <w:rPr>
          <w:b/>
          <w:bCs/>
          <w:u w:val="single"/>
        </w:rPr>
        <w:lastRenderedPageBreak/>
        <w:t xml:space="preserve">Reviewer </w:t>
      </w:r>
      <w:r>
        <w:rPr>
          <w:b/>
          <w:bCs/>
          <w:u w:val="single"/>
        </w:rPr>
        <w:t>2</w:t>
      </w:r>
    </w:p>
    <w:p w14:paraId="20916C84" w14:textId="77777777" w:rsidR="00265BBA" w:rsidRPr="00E33D93" w:rsidRDefault="00265BBA" w:rsidP="00FF7C12">
      <w:pPr>
        <w:ind w:left="284" w:right="288"/>
        <w:jc w:val="both"/>
        <w:rPr>
          <w:i/>
          <w:iCs/>
        </w:rPr>
      </w:pPr>
      <w:r w:rsidRPr="00E33D93">
        <w:rPr>
          <w:i/>
          <w:iCs/>
        </w:rPr>
        <w:t>Starting with the former, I do not think the “original article” format of the journal necessarily fits the paper's purpose. The manuscript does not really set out to test a theoretical argument in a broader matter. It is a data paper, in my reading. This is excellent and should not diminish the authors' work. Hence, I would want the authors to embrace the necessary details of a data-driven nature of their paper more. For example, the authors could spend substantially more time explaining the usability of the data source at hand. For example, what implications does the data generation have for cross-temporal and cross-country investigations? Is the data particularly designed to be used in certain ways? How would you suggest using the uncertainty of the estimates you provide?</w:t>
      </w:r>
    </w:p>
    <w:p w14:paraId="05FCCB24" w14:textId="77777777" w:rsidR="00265BBA" w:rsidRPr="00E33D93" w:rsidRDefault="00265BBA" w:rsidP="00FF7C12">
      <w:pPr>
        <w:ind w:left="284" w:right="288"/>
        <w:jc w:val="both"/>
        <w:rPr>
          <w:i/>
          <w:iCs/>
        </w:rPr>
      </w:pPr>
      <w:r w:rsidRPr="00E33D93">
        <w:rPr>
          <w:i/>
          <w:iCs/>
        </w:rPr>
        <w:t>For my own reading, the manuscript tries to fit the “original article” format but loses some of its identity in doing so. The current analysis of the drivers of political discontent is interesting, but may not fulfil its validation function and move a bit beyond what is useful for the data paper.</w:t>
      </w:r>
    </w:p>
    <w:p w14:paraId="4E09D21F" w14:textId="77777777" w:rsidR="00265BBA" w:rsidRPr="00E33D93" w:rsidRDefault="00265BBA" w:rsidP="00FF7C12">
      <w:pPr>
        <w:ind w:left="284" w:right="288"/>
        <w:jc w:val="both"/>
        <w:rPr>
          <w:i/>
          <w:iCs/>
        </w:rPr>
      </w:pPr>
      <w:r w:rsidRPr="00E33D93">
        <w:rPr>
          <w:i/>
          <w:iCs/>
        </w:rPr>
        <w:t>I, however, mostly think this is a decision for the editors; hence, they can outline whether they agree with a more data-focused paper. If not, the paper's conceptualisation section needs to shift towards a more explanatory theory section.</w:t>
      </w:r>
    </w:p>
    <w:p w14:paraId="1430562D" w14:textId="77777777" w:rsidR="00FF7C12" w:rsidRDefault="00FF7C12" w:rsidP="00FF7C12">
      <w:pPr>
        <w:jc w:val="both"/>
      </w:pPr>
    </w:p>
    <w:p w14:paraId="501DE800" w14:textId="6774851C" w:rsidR="003074EE" w:rsidRDefault="00E33D93" w:rsidP="003074EE">
      <w:pPr>
        <w:jc w:val="both"/>
      </w:pPr>
      <w:r w:rsidRPr="00E33D93">
        <w:t>We thank the reviewer for this thoughtful and constructive comment. We agree that the manuscript, in its original form, may have appeared to sit uncomfortably between a theory-driven article and a data-focused contribution. In response, we have revised the manuscript throughout to more clearly position it as a data-focused paper whose primary contribution is the introduction of a novel time-series cross-national dataset on public political discontent, covering a substantially broader set of countries and years than existing measures.</w:t>
      </w:r>
      <w:r>
        <w:t xml:space="preserve"> </w:t>
      </w:r>
      <w:r w:rsidRPr="00E33D93">
        <w:t>This new dataset allows us to examine the extent and determinants of political discontent in a far more comprehensive manner than has been possible in prior research. In particular, focusing on OECD countries—where previous studies have produced conflicting findings due to reliance on different datasets or survey items—we show that political discontent has increased over time and that this rise is primarily driven by worsening economic conditions, while institutional factors play a more limited role.</w:t>
      </w:r>
      <w:r>
        <w:t xml:space="preserve"> </w:t>
      </w:r>
      <w:r w:rsidR="003074EE">
        <w:t>This</w:t>
      </w:r>
      <w:r>
        <w:t xml:space="preserve"> analysis</w:t>
      </w:r>
      <w:r w:rsidR="003074EE">
        <w:t xml:space="preserve"> clearly demonstrates how our novel data can contribute to existing literature on political discontent. </w:t>
      </w:r>
    </w:p>
    <w:p w14:paraId="434BB7BC" w14:textId="77777777" w:rsidR="00E33D93" w:rsidRDefault="00E33D93" w:rsidP="007B4725">
      <w:pPr>
        <w:jc w:val="both"/>
        <w:rPr>
          <w:lang w:val="de-DE"/>
        </w:rPr>
      </w:pPr>
      <w:r w:rsidRPr="00E33D93">
        <w:rPr>
          <w:lang w:val="de-DE"/>
        </w:rPr>
        <w:t xml:space="preserve">At the same time, our contribution is not limited to the creation of a novel dataset. As discussed in the manuscript, prior research on political discontent has often relied on </w:t>
      </w:r>
      <w:r w:rsidRPr="00E33D93">
        <w:rPr>
          <w:lang w:val="de-DE"/>
        </w:rPr>
        <w:lastRenderedPageBreak/>
        <w:t>divergent conceptualizations, resulting in heterogeneous measures and conflicting empirical conclusions. To address this limitation, we advance a clearer conceptualization of political discontent as a lack of diffuse support for the political system, drawing on Easton’s distinction between diffuse and specific support. This conceptualization integrates multiple dimensions of system-level evaluations emphasized in prior studies and provides a coherent foundation for comparative measurement. Taken together, the main contribution of our paper lies in advancing a clearer concept of political discontent and providing a novel dataset grounded in that concept.</w:t>
      </w:r>
    </w:p>
    <w:p w14:paraId="675A5DEE" w14:textId="2AAEFBCA" w:rsidR="007B4725" w:rsidRDefault="00E33D93" w:rsidP="007B4725">
      <w:pPr>
        <w:jc w:val="both"/>
      </w:pPr>
      <w:r w:rsidRPr="00E33D93">
        <w:t>To clarify these contributions, we have substantially revised the introduction, conceptualization, and conclusion sections to more explicitly discuss how our conceptual framework and the resulting dataset contribute to the literature. In addition, in response to the reviewer’s suggestion to more fully embrace the data-driven nature of the paper, we have expanded the discussion of our measurement strategy, including how the estimates are generated, how uncertainty should be interpreted, and how researchers can incorporate this uncertainty in subsequent analyses. Finally, we strengthen the conclusion by outlining how the PPD dataset can be used in future research on democratic backsliding, regime stability, and related topics.</w:t>
      </w:r>
      <w:r>
        <w:t xml:space="preserve"> </w:t>
      </w:r>
      <w:r w:rsidR="007B4725" w:rsidRPr="007B4725">
        <w:t xml:space="preserve">We </w:t>
      </w:r>
      <w:r>
        <w:t xml:space="preserve">sincetly </w:t>
      </w:r>
      <w:r w:rsidR="007B4725" w:rsidRPr="007B4725">
        <w:t xml:space="preserve">appreciate </w:t>
      </w:r>
      <w:r>
        <w:t>the reviewer's comments</w:t>
      </w:r>
      <w:r w:rsidR="007B4725" w:rsidRPr="007B4725">
        <w:t>, as it has helped us clarify the core purpose of the paper and strengthen its identity.</w:t>
      </w:r>
    </w:p>
    <w:p w14:paraId="0A402334" w14:textId="77777777" w:rsidR="00FF7C12" w:rsidRDefault="00FF7C12" w:rsidP="00FF7C12">
      <w:pPr>
        <w:jc w:val="both"/>
      </w:pPr>
    </w:p>
    <w:p w14:paraId="69CECDA2" w14:textId="5A1B54F8" w:rsidR="00265BBA" w:rsidRPr="00E33D93" w:rsidRDefault="00265BBA" w:rsidP="00E33D93">
      <w:pPr>
        <w:ind w:left="284" w:right="288"/>
        <w:jc w:val="both"/>
        <w:rPr>
          <w:i/>
          <w:iCs/>
        </w:rPr>
      </w:pPr>
      <w:r w:rsidRPr="00E33D93">
        <w:rPr>
          <w:i/>
          <w:iCs/>
        </w:rPr>
        <w:t xml:space="preserve">My second major concern relates to the measure's validation. I appreciate the validation conducted in the appendix. I think this needs to be much more prominent in the paper. Hence, I would consider moving some analyses into the main text. I am most concerned about Figure 3 and the story it may try to tell. I understand that it may have two functions. On the one hand, it functions as a criterion validity test. On the other hand, it tries to add more substance. Eventually, understanding the drivers of this concept is essential, and the authors do an excellent job in outlining its practical relevance. However, I am concerned that these two functions require different tests. Investigating the validity of a concept through correlating it with a benchmark requires a bivariate analysis without any covariates or adjustments. We are not interested in adjusting our estimates through covariates to (approximate) causal inference. We want to demonstrate that the measure behaves as expected. Beyond the modelling technique, I tend to disagree with the variables that were used. Most notably, the dummy for election years seems a fairly weak benchmark for criterion validity. Your argumentation on pages 11 and 12 also indicates that we may expect both positive and negative effects. While one could address this concern by not presenting this as the </w:t>
      </w:r>
      <w:r w:rsidRPr="00E33D93">
        <w:rPr>
          <w:i/>
          <w:iCs/>
        </w:rPr>
        <w:lastRenderedPageBreak/>
        <w:t>first criterion, the point remains that we would want to use strong external variables to validate.</w:t>
      </w:r>
    </w:p>
    <w:p w14:paraId="3DB3A455" w14:textId="77777777" w:rsidR="00265BBA" w:rsidRPr="00E33D93" w:rsidRDefault="00265BBA" w:rsidP="00E33D93">
      <w:pPr>
        <w:ind w:left="284" w:right="288"/>
        <w:jc w:val="both"/>
        <w:rPr>
          <w:i/>
          <w:iCs/>
        </w:rPr>
      </w:pPr>
      <w:r w:rsidRPr="00E33D93">
        <w:rPr>
          <w:i/>
          <w:iCs/>
        </w:rPr>
        <w:t>If you want to tap more into the second function (explaining discontent), the whole paper has to orient itself more to this literature, and the measurement moves into the second row. I personally think this is not ideal for the excellent data work the authors have done, but I leave this to you to decide how to move forward here; I am happy to be convinced.</w:t>
      </w:r>
    </w:p>
    <w:p w14:paraId="7A71C036" w14:textId="2FB41A9C" w:rsidR="00745E32" w:rsidRPr="00E33D93" w:rsidRDefault="00265BBA" w:rsidP="00E33D93">
      <w:pPr>
        <w:ind w:left="284" w:right="288"/>
        <w:jc w:val="both"/>
        <w:rPr>
          <w:i/>
          <w:iCs/>
        </w:rPr>
      </w:pPr>
      <w:r w:rsidRPr="00E33D93">
        <w:rPr>
          <w:i/>
          <w:iCs/>
        </w:rPr>
        <w:t>To summarise, I think this is an excellent data paper that will make an important contribution. At the moment, the manuscript sits a bit comfortably between a data paper and a substantive paper and resolving this tension may make the contribution even clearer. I wish you all the best for this manuscript, and I look forward to seeing it in print.</w:t>
      </w:r>
    </w:p>
    <w:sectPr w:rsidR="00745E32" w:rsidRPr="00E33D9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oi, Jeongho" w:date="2026-01-27T15:30:00Z" w:initials="CJ">
    <w:p w14:paraId="674030DD" w14:textId="77777777" w:rsidR="00FF7C12" w:rsidRDefault="00FF7C12" w:rsidP="00FF7C12">
      <w:r>
        <w:rPr>
          <w:rStyle w:val="CommentReference"/>
        </w:rPr>
        <w:annotationRef/>
      </w:r>
      <w:r>
        <w:rPr>
          <w:sz w:val="20"/>
          <w:szCs w:val="20"/>
        </w:rPr>
        <w:t>Can we do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4030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BB8843" w16cex:dateUtc="2026-01-27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4030DD" w16cid:durableId="10BB88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oi, Jeongho">
    <w15:presenceInfo w15:providerId="AD" w15:userId="S::jchoi34@uiowa.edu::3b27c157-f02b-4c13-98a4-648b505f6e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BA"/>
    <w:rsid w:val="00121E4C"/>
    <w:rsid w:val="001A674F"/>
    <w:rsid w:val="002233D2"/>
    <w:rsid w:val="00256AC3"/>
    <w:rsid w:val="00265BBA"/>
    <w:rsid w:val="0028795F"/>
    <w:rsid w:val="003074EE"/>
    <w:rsid w:val="00312A42"/>
    <w:rsid w:val="0031577F"/>
    <w:rsid w:val="003232C3"/>
    <w:rsid w:val="00365D95"/>
    <w:rsid w:val="00386760"/>
    <w:rsid w:val="0046466D"/>
    <w:rsid w:val="004E2278"/>
    <w:rsid w:val="005012D0"/>
    <w:rsid w:val="00543BA0"/>
    <w:rsid w:val="00546CB0"/>
    <w:rsid w:val="006025E3"/>
    <w:rsid w:val="00623B0A"/>
    <w:rsid w:val="00647FC0"/>
    <w:rsid w:val="006978EB"/>
    <w:rsid w:val="006F00E1"/>
    <w:rsid w:val="0071125D"/>
    <w:rsid w:val="0072345F"/>
    <w:rsid w:val="00736CFF"/>
    <w:rsid w:val="00745E32"/>
    <w:rsid w:val="00796BB1"/>
    <w:rsid w:val="007A1EF0"/>
    <w:rsid w:val="007B4725"/>
    <w:rsid w:val="007E0FA1"/>
    <w:rsid w:val="007F41A7"/>
    <w:rsid w:val="00804BBD"/>
    <w:rsid w:val="008462E3"/>
    <w:rsid w:val="008755DA"/>
    <w:rsid w:val="008B5A83"/>
    <w:rsid w:val="008C21C4"/>
    <w:rsid w:val="00917DE3"/>
    <w:rsid w:val="00956769"/>
    <w:rsid w:val="00992BB0"/>
    <w:rsid w:val="00993E2F"/>
    <w:rsid w:val="00A154A8"/>
    <w:rsid w:val="00A33652"/>
    <w:rsid w:val="00A65B01"/>
    <w:rsid w:val="00A72A91"/>
    <w:rsid w:val="00A76B88"/>
    <w:rsid w:val="00AC6F94"/>
    <w:rsid w:val="00C22416"/>
    <w:rsid w:val="00C32657"/>
    <w:rsid w:val="00CE4F11"/>
    <w:rsid w:val="00D21F2A"/>
    <w:rsid w:val="00D35B5D"/>
    <w:rsid w:val="00E17D10"/>
    <w:rsid w:val="00E2429B"/>
    <w:rsid w:val="00E305E9"/>
    <w:rsid w:val="00E33D93"/>
    <w:rsid w:val="00E36A42"/>
    <w:rsid w:val="00E52D98"/>
    <w:rsid w:val="00E82293"/>
    <w:rsid w:val="00EB3360"/>
    <w:rsid w:val="00EE1405"/>
    <w:rsid w:val="00EF0E76"/>
    <w:rsid w:val="00EF61DB"/>
    <w:rsid w:val="00F22889"/>
    <w:rsid w:val="00F25639"/>
    <w:rsid w:val="00F70AF0"/>
    <w:rsid w:val="00F96FD4"/>
    <w:rsid w:val="00FA09B7"/>
    <w:rsid w:val="00FA6E91"/>
    <w:rsid w:val="00FE0852"/>
    <w:rsid w:val="00FF7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DEB5E62"/>
  <w15:chartTrackingRefBased/>
  <w15:docId w15:val="{50E552DC-1440-E740-8A1A-B9AC936F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BBA"/>
    <w:rPr>
      <w:rFonts w:eastAsiaTheme="majorEastAsia" w:cstheme="majorBidi"/>
      <w:color w:val="272727" w:themeColor="text1" w:themeTint="D8"/>
    </w:rPr>
  </w:style>
  <w:style w:type="paragraph" w:styleId="Title">
    <w:name w:val="Title"/>
    <w:basedOn w:val="Normal"/>
    <w:next w:val="Normal"/>
    <w:link w:val="TitleChar"/>
    <w:uiPriority w:val="10"/>
    <w:qFormat/>
    <w:rsid w:val="00265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BBA"/>
    <w:pPr>
      <w:spacing w:before="160"/>
      <w:jc w:val="center"/>
    </w:pPr>
    <w:rPr>
      <w:i/>
      <w:iCs/>
      <w:color w:val="404040" w:themeColor="text1" w:themeTint="BF"/>
    </w:rPr>
  </w:style>
  <w:style w:type="character" w:customStyle="1" w:styleId="QuoteChar">
    <w:name w:val="Quote Char"/>
    <w:basedOn w:val="DefaultParagraphFont"/>
    <w:link w:val="Quote"/>
    <w:uiPriority w:val="29"/>
    <w:rsid w:val="00265BBA"/>
    <w:rPr>
      <w:i/>
      <w:iCs/>
      <w:color w:val="404040" w:themeColor="text1" w:themeTint="BF"/>
    </w:rPr>
  </w:style>
  <w:style w:type="paragraph" w:styleId="ListParagraph">
    <w:name w:val="List Paragraph"/>
    <w:basedOn w:val="Normal"/>
    <w:uiPriority w:val="34"/>
    <w:qFormat/>
    <w:rsid w:val="00265BBA"/>
    <w:pPr>
      <w:ind w:left="720"/>
      <w:contextualSpacing/>
    </w:pPr>
  </w:style>
  <w:style w:type="character" w:styleId="IntenseEmphasis">
    <w:name w:val="Intense Emphasis"/>
    <w:basedOn w:val="DefaultParagraphFont"/>
    <w:uiPriority w:val="21"/>
    <w:qFormat/>
    <w:rsid w:val="00265BBA"/>
    <w:rPr>
      <w:i/>
      <w:iCs/>
      <w:color w:val="0F4761" w:themeColor="accent1" w:themeShade="BF"/>
    </w:rPr>
  </w:style>
  <w:style w:type="paragraph" w:styleId="IntenseQuote">
    <w:name w:val="Intense Quote"/>
    <w:basedOn w:val="Normal"/>
    <w:next w:val="Normal"/>
    <w:link w:val="IntenseQuoteChar"/>
    <w:uiPriority w:val="30"/>
    <w:qFormat/>
    <w:rsid w:val="00265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BBA"/>
    <w:rPr>
      <w:i/>
      <w:iCs/>
      <w:color w:val="0F4761" w:themeColor="accent1" w:themeShade="BF"/>
    </w:rPr>
  </w:style>
  <w:style w:type="character" w:styleId="IntenseReference">
    <w:name w:val="Intense Reference"/>
    <w:basedOn w:val="DefaultParagraphFont"/>
    <w:uiPriority w:val="32"/>
    <w:qFormat/>
    <w:rsid w:val="00265BBA"/>
    <w:rPr>
      <w:b/>
      <w:bCs/>
      <w:smallCaps/>
      <w:color w:val="0F4761" w:themeColor="accent1" w:themeShade="BF"/>
      <w:spacing w:val="5"/>
    </w:rPr>
  </w:style>
  <w:style w:type="character" w:customStyle="1" w:styleId="apple-converted-space">
    <w:name w:val="apple-converted-space"/>
    <w:basedOn w:val="DefaultParagraphFont"/>
    <w:rsid w:val="00265BBA"/>
  </w:style>
  <w:style w:type="character" w:styleId="Hyperlink">
    <w:name w:val="Hyperlink"/>
    <w:basedOn w:val="DefaultParagraphFont"/>
    <w:uiPriority w:val="99"/>
    <w:semiHidden/>
    <w:unhideWhenUsed/>
    <w:rsid w:val="00265BBA"/>
    <w:rPr>
      <w:color w:val="0000FF"/>
      <w:u w:val="single"/>
    </w:rPr>
  </w:style>
  <w:style w:type="character" w:styleId="Strong">
    <w:name w:val="Strong"/>
    <w:basedOn w:val="DefaultParagraphFont"/>
    <w:uiPriority w:val="22"/>
    <w:qFormat/>
    <w:rsid w:val="00265BBA"/>
    <w:rPr>
      <w:b/>
      <w:bCs/>
    </w:rPr>
  </w:style>
  <w:style w:type="character" w:styleId="CommentReference">
    <w:name w:val="annotation reference"/>
    <w:basedOn w:val="DefaultParagraphFont"/>
    <w:uiPriority w:val="99"/>
    <w:semiHidden/>
    <w:unhideWhenUsed/>
    <w:rsid w:val="00FF7C12"/>
    <w:rPr>
      <w:sz w:val="16"/>
      <w:szCs w:val="16"/>
    </w:rPr>
  </w:style>
  <w:style w:type="paragraph" w:styleId="CommentText">
    <w:name w:val="annotation text"/>
    <w:basedOn w:val="Normal"/>
    <w:link w:val="CommentTextChar"/>
    <w:uiPriority w:val="99"/>
    <w:semiHidden/>
    <w:unhideWhenUsed/>
    <w:rsid w:val="00FF7C12"/>
    <w:pPr>
      <w:spacing w:line="240" w:lineRule="auto"/>
    </w:pPr>
    <w:rPr>
      <w:sz w:val="20"/>
      <w:szCs w:val="20"/>
    </w:rPr>
  </w:style>
  <w:style w:type="character" w:customStyle="1" w:styleId="CommentTextChar">
    <w:name w:val="Comment Text Char"/>
    <w:basedOn w:val="DefaultParagraphFont"/>
    <w:link w:val="CommentText"/>
    <w:uiPriority w:val="99"/>
    <w:semiHidden/>
    <w:rsid w:val="00FF7C12"/>
    <w:rPr>
      <w:sz w:val="20"/>
      <w:szCs w:val="20"/>
    </w:rPr>
  </w:style>
  <w:style w:type="paragraph" w:styleId="CommentSubject">
    <w:name w:val="annotation subject"/>
    <w:basedOn w:val="CommentText"/>
    <w:next w:val="CommentText"/>
    <w:link w:val="CommentSubjectChar"/>
    <w:uiPriority w:val="99"/>
    <w:semiHidden/>
    <w:unhideWhenUsed/>
    <w:rsid w:val="00FF7C12"/>
    <w:rPr>
      <w:b/>
      <w:bCs/>
    </w:rPr>
  </w:style>
  <w:style w:type="character" w:customStyle="1" w:styleId="CommentSubjectChar">
    <w:name w:val="Comment Subject Char"/>
    <w:basedOn w:val="CommentTextChar"/>
    <w:link w:val="CommentSubject"/>
    <w:uiPriority w:val="99"/>
    <w:semiHidden/>
    <w:rsid w:val="00FF7C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1670</Words>
  <Characters>8686</Characters>
  <Application>Microsoft Office Word</Application>
  <DocSecurity>0</DocSecurity>
  <Lines>137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Jeongho</dc:creator>
  <cp:keywords/>
  <dc:description/>
  <cp:lastModifiedBy>Choi, Jeongho</cp:lastModifiedBy>
  <cp:revision>2</cp:revision>
  <dcterms:created xsi:type="dcterms:W3CDTF">2026-01-26T11:17:00Z</dcterms:created>
  <dcterms:modified xsi:type="dcterms:W3CDTF">2026-01-27T16:47:00Z</dcterms:modified>
</cp:coreProperties>
</file>