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huodguarqm9" w:id="0"/>
      <w:bookmarkEnd w:id="0"/>
      <w:r w:rsidDel="00000000" w:rsidR="00000000" w:rsidRPr="00000000">
        <w:rPr>
          <w:rtl w:val="0"/>
        </w:rPr>
        <w:t xml:space="preserve">Unit-Тестирование.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Написание модульных тестов.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bu3tngzxhj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Немного теории о тестировании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jtia893uqy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 каким участкам кода нужно писать юнит-тесты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47rohgcid9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Практика юнит-тестирования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io7gddydh5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Расположение юнит-тестов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gt451sw603t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Именование тестов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hqb2ydsnd6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Наименование классов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bqmcqwcfgi5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Наименование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k65xrx7j4aa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Фреймворки тестирования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t4710b82yzp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Подход AAA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5jt5k3fcbq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Создаем юнит-тест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12gl2610f4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Атрибут TestInitialize и ClassInitialize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iv7bbhonfa2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/>
      </w:pPr>
      <w:bookmarkStart w:colFirst="0" w:colLast="0" w:name="_gbu3tngzxhjb" w:id="1"/>
      <w:bookmarkEnd w:id="1"/>
      <w:r w:rsidDel="00000000" w:rsidR="00000000" w:rsidRPr="00000000">
        <w:rPr>
          <w:rtl w:val="0"/>
        </w:rPr>
        <w:t xml:space="preserve">Немного теории о тестировании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До этого мы никогда не говорили о тестировании, но на самом деле мы им занимались. Например, когда мы создавали наше приложение «Рассыльщик». Мы нажимаем на кнопку, запускаем приложение и проверяем, как работает «Рассыльщик», отправляются ли письма и т.д. И, как правило, то, чем занимаются программисты, проверяя свои программы на соответствие требованиям, называется интеграционным тестированием. Как правило, в программах используется большое число зависимостей и при проведении интеграционного тестирования смотрят на соответствие требованиям работы всех узлов системы.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Наша задача проверить корректность работы каждого отдельного узла. Для этой цели как раз и нужно юнит-тестирование или модульное тестирование.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Модульное тестирование (unit testing) – это процесс в программировании, позволяющий проверить на корректность отдельные модули исходного кода программы. (С) Википедия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 свою очередь, UnitTest – это отдельная часть программы, которая вызывает тестируемый модуль и проверяет корректность его работы.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 такого теста считается не пройденным, когда не совпадает с ожидаемым  результатом.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Таким образом выделим три типа тестирования: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Модульное тестирование – это написание отдельного теста для каждого метода программы с применением объектов искусственно смоделированной среды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Интеграционное тестирование – это тестирование, когда на соответствие требований проверяется интеграция модулей, их взаимодействие между собой, а также интеграция подсистем в одну общую систему.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Системное тестирование. Это тестирование программного обеспечения, выполняемое на полной интегрированной системе, с целью проверки соответствия системы исходным требованиям, как функциональным, так и не функциональным. (С) Википедия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Таким образом наша задача сводится именно к модульному тестированию. То есть написанию тестов для тех методов, изменение кода в которых может привести к ошибкам, в том числе в тех местах, которые мы уже протестировали.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Не все проекты нужно покрывать тестами.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Например, если ваша программа очень простая и короткая, если это проект-прототип, тестовый проект, проект, где практически нет никакой логики, проект для выставки или презентации на 1-2 дня. Тогда покрывать тестами его не обязательно.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Во всех остальных случаях юнит-тесты значительно облегчат жизнь и даже помогут сделать документацию на ваш проект.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jtia893uqyx" w:id="2"/>
      <w:bookmarkEnd w:id="2"/>
      <w:r w:rsidDel="00000000" w:rsidR="00000000" w:rsidRPr="00000000">
        <w:rPr>
          <w:rtl w:val="0"/>
        </w:rPr>
        <w:t xml:space="preserve">К каким участкам кода нужно писать юнит-тесты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Надеюсь, интуитивно понятно, что тесты не надо писать абсолютно ко всем функциям приложения.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Некоторые считают, что покрыть надо 100% кода, некоторые нет.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Я считаю, что не весь код нужно покрывать тестами. Чтобы определить, какую часть кода надо покрыть, давайте начертим такую схему. По одной оси определим сложность, по другой количество зависимостей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708400" cy="1806376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0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Получилось 4 варианта.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Несложный код, где нет зависимостей. Если и так всё ясно, то тестировать нечего. Например, если мы посмотрим в наш класс WPFMailSender, есть ряд обработчиков, которые делают очень простые вещи по нажатию на некоторые пункты меню или кнопки.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993534" cy="101596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534" cy="101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Запутанный код, где присутствует множество зависимостей. Надеюсь, это не про наше приложение «Рассыльщик». Но если вы </w:t>
      </w:r>
      <w:r w:rsidDel="00000000" w:rsidR="00000000" w:rsidRPr="00000000">
        <w:rPr>
          <w:rtl w:val="0"/>
        </w:rPr>
        <w:t xml:space="preserve">столкнетесь</w:t>
      </w:r>
      <w:r w:rsidDel="00000000" w:rsidR="00000000" w:rsidRPr="00000000">
        <w:rPr>
          <w:vertAlign w:val="baseline"/>
          <w:rtl w:val="0"/>
        </w:rPr>
        <w:t xml:space="preserve"> с таким кодом, где его проще переписать, чем разобраться, что в 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vertAlign w:val="baseline"/>
          <w:rtl w:val="0"/>
        </w:rPr>
        <w:t xml:space="preserve">м происходит, то нет смысла покрывать такой код тестами. Проще действительно переписать или провести рефакторинг.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Сложный код, где нет зависимостей. То есть методы, которые что-то вычисляют, что-то делают и имеет смысл проверить, делают ли они это правильно. Например, у нас есть в библиотеке CodePasswordDLL класс CodePassword, где зашифровывается пароль. Имеет смысл проверить, всё ли делается 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99215" cy="1292028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215" cy="129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Простой код, где присутствуют зависимости. Когда связываются разные модули системы, разные классы, DLL’ки и так далее. Например, в нашем классе DBClass есть свойство Emails, которое получает данные о email’ах адресатов из базы данных, через dbml объект.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76599" cy="102959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99" cy="102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Как видим, варианты 3 и 4 нужно покрыть тестами.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47rohgcid9m" w:id="3"/>
      <w:bookmarkEnd w:id="3"/>
      <w:r w:rsidDel="00000000" w:rsidR="00000000" w:rsidRPr="00000000">
        <w:rPr>
          <w:rtl w:val="0"/>
        </w:rPr>
        <w:t xml:space="preserve">Практика юнит-тестирования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Юнит тест должен быть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Автоматизированным и повторяемым.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Простым в реализации.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После написания он должен остаться для последующего использования.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Кто угодно в команде должен иметь возможность запустить Unit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тест.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Должен запускаться одним нажатием кнопки.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Должен выполняться быстро.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io7gddydh5e" w:id="4"/>
      <w:bookmarkEnd w:id="4"/>
      <w:r w:rsidDel="00000000" w:rsidR="00000000" w:rsidRPr="00000000">
        <w:rPr>
          <w:rtl w:val="0"/>
        </w:rPr>
        <w:t xml:space="preserve">Расположение юнит-тестов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Стандартная рекомендация. Тесты должны располагаться в отдельном проекте. Если в нашем решении несколько проектов, то каждому проекту соответствует проект с тестами. Для нашего приложения «Рассыльщик» используется несколько проектов, отдельный проект для DLL, отдельный проект для UserControl. 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gt451sw603t8" w:id="5"/>
      <w:bookmarkEnd w:id="5"/>
      <w:r w:rsidDel="00000000" w:rsidR="00000000" w:rsidRPr="00000000">
        <w:rPr>
          <w:rtl w:val="0"/>
        </w:rPr>
        <w:t xml:space="preserve">Именование тестов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Рекомендуется проект с тестами именовать, так же как и основной проект, но добавлять слово через точку Test в конце наименования. Например, наш проект MailSender и для него будет создан проект MailSender.Test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7hqb2ydsnd6o" w:id="6"/>
      <w:bookmarkEnd w:id="6"/>
      <w:r w:rsidDel="00000000" w:rsidR="00000000" w:rsidRPr="00000000">
        <w:rPr>
          <w:rtl w:val="0"/>
        </w:rPr>
        <w:t xml:space="preserve">Наименование классов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у нас есть класс WPFMailSender, то класс, который будет заниматься тестированием, будет называться WPFMailSenderTest.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bqmcqwcfgi5x" w:id="7"/>
      <w:bookmarkEnd w:id="7"/>
      <w:r w:rsidDel="00000000" w:rsidR="00000000" w:rsidRPr="00000000">
        <w:rPr>
          <w:rtl w:val="0"/>
        </w:rPr>
        <w:t xml:space="preserve">Наименование методов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Наименование методов нужно делать так, что было понятно, какой кусок кода данный метод тестирует, какой сценарий тестирования, входящие переменные, результат или ожидаемое поведение.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Схема наименования может быть такой: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[Тестирующийся метод]_[Сценарий]_[Ожидаемое поведение]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Например, у нас в библиотеке CodePasswordDLL есть метод getCodePassword, где мы на вход подаём пароль, а на выходе получаем зашифрованный пароль.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То наименование тестового метода будет таким:</w:t>
      </w:r>
    </w:p>
    <w:tbl>
      <w:tblPr>
        <w:tblStyle w:val="Table1"/>
        <w:tblW w:w="9356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getCodePassword_abc_bcd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k65xrx7j4aal" w:id="8"/>
      <w:bookmarkEnd w:id="8"/>
      <w:r w:rsidDel="00000000" w:rsidR="00000000" w:rsidRPr="00000000">
        <w:rPr>
          <w:rtl w:val="0"/>
        </w:rPr>
        <w:t xml:space="preserve">Фреймворки тестирования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 чтобы создавать юнит-тесты, можно использовать различные фреймворки.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 Test Framworks: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Unit.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xUnit.Net.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эти фреймворки похожи между собой. В visual studio практически для всех версий доступен MS Unit. Разобравшись с ним, вы сможете разобраться и с другими фреймворками для тестирования. </w:t>
      </w:r>
    </w:p>
    <w:p w:rsidR="00000000" w:rsidDel="00000000" w:rsidP="00000000" w:rsidRDefault="00000000" w:rsidRPr="00000000">
      <w:pPr>
        <w:pStyle w:val="Heading3"/>
        <w:contextualSpacing w:val="0"/>
        <w:jc w:val="both"/>
        <w:rPr/>
      </w:pPr>
      <w:bookmarkStart w:colFirst="0" w:colLast="0" w:name="_t4710b82yzp9" w:id="9"/>
      <w:bookmarkEnd w:id="9"/>
      <w:r w:rsidDel="00000000" w:rsidR="00000000" w:rsidRPr="00000000">
        <w:rPr>
          <w:rtl w:val="0"/>
        </w:rPr>
        <w:t xml:space="preserve">Подход AAA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вы поизучаете различные источники по юнит-тестированию, то натолкнётесь на такой вариант составления юнит-теста, как подход AAA.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Заключается он в следующем: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Arrange, переменные для того,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vertAlign w:val="baseline"/>
          <w:rtl w:val="0"/>
        </w:rPr>
        <w:t xml:space="preserve"> выполнить тестирования.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Act, определенные действия над системой, которую тестируем.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Assert, проверяем операции, которые выполняются над системой завершились успешно.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5jt5k3fcbq1" w:id="10"/>
      <w:bookmarkEnd w:id="10"/>
      <w:r w:rsidDel="00000000" w:rsidR="00000000" w:rsidRPr="00000000">
        <w:rPr>
          <w:rtl w:val="0"/>
        </w:rPr>
        <w:t xml:space="preserve">Создаем юнит-тест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Начнём создавать юнит-тесты с того, что протестируем библиотеку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CodePasswordDLL, в которой содержиться два метода getPassword и getCodPassword.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Заходим в решение CodePasswordDLL и кликаем правой кнопкой мыши.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</w:rPr>
        <w:drawing>
          <wp:inline distB="0" distT="0" distL="0" distR="0">
            <wp:extent cx="3610988" cy="2555424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988" cy="255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543050" cy="2452193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050" cy="245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И из списка проектов выбираем Test-&gt;Unit Test Project.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И присваиваем ему название CodePasswordDLL.Tests.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Сразу переименуем класс, который по умолчанию создался UnitTest1.cs на CodePasswordTests.cs.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Нам нужно подключить сборку, которую мы тестируем.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793210" cy="1969618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210" cy="196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 результате получился вот такой код: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715416" cy="1287001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416" cy="128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Теперь напишем тест, который будет проверять правильность работы метода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getCodPassword, который зашифровывает пароль.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861052" cy="1553176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052" cy="155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Переименуем сигнатуру метода TestMethod1 в getCodPassword_abc_bcd, что означает, что мы тестируем метод getCodPassword, подаём на вход строку “abc” и на выходе получаем строку “bcd”. 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getCodPassword_abc_bcd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arrange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"abc";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strExpected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"bcd";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strActual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CodePassword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getCodPassword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//assert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strExpected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strActual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 чтобы посмотреть, какие юнит-тесты у нас сейчас присутствуют, мы можем воспользоваться окном TestExplorer. 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367062" cy="1161059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062" cy="1161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529950" cy="163114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950" cy="163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мы перестроим решение, то увидим, что в списке тестов в TestExplorer увидим наш тест.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1712943" cy="1265763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943" cy="126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Мы можем запустить все тесты, которые есть в списке и кликнуть по Run All, а можем кликнуть правой кнопкой мыши по тесту и запустить конкретно его. И увидим, что тест прошел без ошибок.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399554" cy="683904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554" cy="68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Если, например, мы изменим код теста, переменную strExpected: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1959575" cy="455639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575" cy="45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То тест будет проходить с ошибкой: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366347" cy="183767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347" cy="183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Юнит-тест можно создать другим способом. Прямо из тестируемого приложения, кликнув мышью по тестируемому методу.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41060" cy="2251339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5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Мы можем выбрать Test Framework, по умолчанию выбираем MSTest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Project и OutputFile выбираем те, которые у нас уже есть. И протестируем вариант, если мы подаём на вход пустую строку. Поэтому назовем тест метод вот так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getCodPassword_empty_empty.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И получаем новый метод в нашем тестовом проекте.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826757" cy="1806151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757" cy="180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Так как мы выбрали в конце Assert failure, то заканчиваться он будет всегда ошибкой. Поэтому исправим наш код и проверим, что будет, если мы подадим пустую строку в качестве пароля. 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getCodPassword_empty_empty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arrange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strIn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strExpected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strActual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CodePassword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getCodPassword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//assert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strExpected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strActual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Такой тест тоже проходит отлично.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12gl2610f48" w:id="11"/>
      <w:bookmarkEnd w:id="11"/>
      <w:r w:rsidDel="00000000" w:rsidR="00000000" w:rsidRPr="00000000">
        <w:rPr>
          <w:rtl w:val="0"/>
        </w:rPr>
        <w:t xml:space="preserve">Атрибут TestInitialize и ClassInitialize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Перед запуском юнит-теста или нескольких ютин-тестов иногда нужно запустить какой-либо метод, и он помечается атрибутом [TestTinitialize].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Для того чтобы выполнить настройку каких-то объектов, которые будут использоваться всеми юнит-тестами в одном тестовом классе, мы используем атрибут [ClassInitialize].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Давайте протестируем метод GetSendTime из класса SchedulerClass.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264685" cy="1111337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685" cy="111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Кликнем по нему правой кнопкой мыши и выберем “Create Unit Test”, настройки сделаем как на рисунке ниже. 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017353" cy="1917758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353" cy="191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Сделаем серию тестов с целью протестировать метод GetSendTime, который на вход получает строку, а на выходе выдаёт объект TimeSpan. По логике нашей программы метод должен выдавать корректный объект,  если мы подаём на вход строку вида “hh:mm”, где hh – это часы ( то есть числа от 0 до 23), mm – это минуты (то есть числа от 0 до 59).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Либо соответственно строки вида “d.hh:mm:ss.ff”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Во всех остальных случаях метод должен возвращать пустой объект TimaSpan, который и будет сигнализировать, что данные на вход поданы ошибочные.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мы зайдём в созданный проект для тестирования метода MailSenderTest в класс SchedulerClassTest, то увидим там вот что: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634862" cy="19504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862" cy="1950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Немного изменим данный код. </w:t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SchedulerClassTests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Запускается перед стартом каждого тестирующего метода.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TestInitialize]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TestInitialize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возвращаем в случае ошибочно введенного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GetSendTime_empty_ts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strTimeTest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strTimeTest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GetSendTime_sdf_ts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strTimeTest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"sdf";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strTimeTest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GetSendTime_correctTime_Equal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strTimeTest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"12:12";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tsCorrect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strTimeTest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tsCorrect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GetSendTime_inCorrectHour_ts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strTimeTest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"25:12";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strTimeTest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GetSendTime_inCorrectMin_ts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strTimeTest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"12:65";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GetSendTime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strTimeTest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Все тесты проходят отлично.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Добавим ещё одну небольшую фичу. Добавим к объявлениям using ещё одну сборку using System.Diagnostics;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метод TestInitialize() добавим ещё одну строку. Debug.WriteLine("Test Initialize");</w:t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Запускается перед стартом каждого тестирующего метода.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TestInitialize]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TestInitialize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"Test Initialize"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возвращаем в случае ошибочно введенного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При помощи класса Debug из библиотеки System.Diagnostic мы можем отправлять в Output различные сообщения.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452130" cy="270879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130" cy="2708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Кроме метода TestInitialize с атрибутом [TestInitialize], мы можем создать метод TestCleanup с атрибутом [TestCleanup]. Предположим, мы бы реализовали для тестируемого класса интерфейс IDisposable. И после выполнения каждого TestMethod, нам нужно было бы уничтожать экземпляр класса или возможно удалять что-нибудь ещё, то мы бы воспользовались этим методом.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Теперь рассмотрим вариант с атрибутом [ClassInitialize].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Усложним наш класс SchedulerClass. Сделаем так, чтобы он мог работать если мы для отправки передаём не конкретную дату и время и конкретный текст письма, а несколько писем, которые нужно отправить в разное время. Для простоты пока рассмотрим вариант, что дата отправки одна, а время разное.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Добавим в класс SchedulerClass поле dicDates и свойство, которое ему соответствует DatesEmailTexts</w:t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dicDates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dicDates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value;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dicDates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OrderBy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pair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ToDictionary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pair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pair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pair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Теперь видоизменим метод, который вызывается в таймере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Timer_Tick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Timer_Tick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EventArgs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timer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Stop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MessageBox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"Письма отправлены."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emailSender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emailSender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"Рассылка от {dicDates.Keys.First&lt;DateTime&gt;().ToShortTimeString()}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emailSender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SendMails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emails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dicDates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//private void Timer_Tick(object sender, EventArgs 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Теперь атрибут TestInitialize превратим в ClassInitiaze:</w:t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ts;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Запускается перед стартом каждого тестирующего метода.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ClassInitialize]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TestInitialize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TestContext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context)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"Test Initialize"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SchedulerClass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возвращаем в случае ошибочно введенного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Dictionary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"text1"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"text2"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"text3"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А добавим метод TimeTick_Dictionare_correct при помощи которого будем тестировать метод TimeTick</w:t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trHeight w:val="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TestMethod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TimeTick_Dictionare_correct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dt1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dt2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dt3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"Body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"Subject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"Рассылка от {sc.DatesEmailTexts.Keys.First&lt;DateTime&gt;().ToShortDateString()}  {sc.DatesEmailTexts.Keys.First&lt;DateTime&gt;().ToShortTimeString()}"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"Body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"Subject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"Рассылка от {sc.DatesEmailTexts.Keys.First&lt;DateTime&gt;().ToShortDateString()}  {sc.DatesEmailTexts.Keys.First&lt;DateTime&gt;().ToShortTimeString()}"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dt3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ToShortTimeString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"Body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Debug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"Subject 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$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"Рассылка от {sc.DatesEmailTexts.Keys.First&lt;DateTime&gt;().ToShortDateString()}  {sc.DatesEmailTexts.Keys.First&lt;DateTime&gt;().ToShortTimeString()}"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DatesEmailTexts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Также мы можем добавить метод с атрибутом ClassCleanup, который будет выполняться после выполнения последнего метода в классе.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 xml:space="preserve">Ещё есть атрибут AssembleInitialize и AssembleCleanup, которые, соответственно, будут выполняться перед первым методом в сборке с тестами и после последнего метода в сборке с тестами.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Есть три класса, которые помогают  тестировать различные участки кода: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Assert.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CollectionAssert.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StringAssert.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У класса Assert есть метод AreEqual, который есть 18 различных вариантов перегрузок.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Например, можно добавить в качестве параметра строковый тип message. В нём можно указать, что мы сравниваем и какая возможна ошибка. Это сообщение будет передано в output.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Есть параметр delta, в котором можно указать погрешность сравнивания.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Есть для сравнения подаём строки, то третьим параметром можно передать параметр с типом bool, который будет означать, учитываем ли мы регистр.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из класса Assert.AreSame помогает сравнить ссылки.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Класс CollectionAssert имеет ряд методов, которые помогают сравнивать коллекции между собой. Части коллекций и т.д.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Класс StringAssert  помогает сравнивать строки, части строк и т.д. 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iv7bbhonfa26" w:id="12"/>
      <w:bookmarkEnd w:id="12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Задание </w:t>
      </w:r>
      <w:r w:rsidDel="00000000" w:rsidR="00000000" w:rsidRPr="00000000">
        <w:rPr>
          <w:rtl w:val="0"/>
        </w:rPr>
        <w:t xml:space="preserve">направлено</w:t>
      </w:r>
      <w:r w:rsidDel="00000000" w:rsidR="00000000" w:rsidRPr="00000000">
        <w:rPr>
          <w:vertAlign w:val="baseline"/>
          <w:rtl w:val="0"/>
        </w:rPr>
        <w:t xml:space="preserve"> на повторение предыдущих трех уроков.  Мы добавили реализацию возможности отправлять серию писем в один день при помощи класса SchedulerClass. Так вон необходимо добавить такую возможность на весь проект.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Необходимо убрать параметр dtSend из сигнатуры метода SendEmails, класса SchedulerClass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Добавить возможность добавить несколько вариантов времени отправления писем на одну дату и соответствующих текстов писем.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Вместо поля tbTimePicker (или tbTimePicker, для тех, кто смог заменить текстовое поле на элемент TimePicker) нужно добавить Элемент ListView и сверху кнопку «Добавить письмо», по клику на которую будет добавляться новый элемент в ListView. Выглядеть это должно вот так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718959" cy="99439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8959" cy="99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180"/>
      </w:pPr>
      <w:r w:rsidDel="00000000" w:rsidR="00000000" w:rsidRPr="00000000">
        <w:rPr>
          <w:vertAlign w:val="baseline"/>
          <w:rtl w:val="0"/>
        </w:rPr>
        <w:t xml:space="preserve">В качестве элемента в ListView добавлять самописный контрол. Для которого нужно создать свой проект ListViewItemScheduler. Выглядеть контрол должен вот так 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687674" cy="22914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674" cy="22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Где посередине поле, куда записываются даты. Кнопка «-» удаляет элемент из списка. Кнопка с карандашиком вызывает окно с RichTextBox, в который можно записать текст письма.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При клике на кнопку «Отправить запланированно» 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500291" cy="44302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291" cy="44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Нужно забирать информацию из ListView, передавать её в класс SchedulerClass в поле Dictionary&lt;DateTime, string&gt;  и обрабатывать так как мы прописали на уроке.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Добавить UnitTest для метода getPassword проекта CodePasswordDLL.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Методы с тестами добавить в проект CodePasswordDLL.Test класс CodePasswordTest по аналогии с тестами для метода getCodPassword.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Добавить в класс CodePasswordTest методы TestInitialize и TestCleanup.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Расширить метод Assert.AreEqual параметром с сообщением для output.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Добавить Debug.WriteLine внутри тестовых методов и посмотреть, как записываются текстовые сообщения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Добавить тестовые методы для этого же класса с использованием методов StringAssert  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Добавить тестовые методы для класса SchedulerClassTest с использованием тестовой коллекции sc.DatesEmailTexts и методов класса CollectionAssert</w:t>
      </w:r>
    </w:p>
    <w:p w:rsidR="00000000" w:rsidDel="00000000" w:rsidP="00000000" w:rsidRDefault="00000000" w:rsidRPr="00000000">
      <w:pPr>
        <w:pStyle w:val="Heading1"/>
        <w:widowControl w:val="1"/>
        <w:spacing w:line="276" w:lineRule="auto"/>
        <w:contextualSpacing w:val="0"/>
        <w:jc w:val="both"/>
        <w:rPr/>
      </w:pPr>
      <w:bookmarkStart w:colFirst="0" w:colLast="0" w:name="_uvp6qax5r1ok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widowControl w:val="1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9" w:w="11907"/>
      <w:pgMar w:bottom="1134" w:top="1134" w:left="1701" w:right="85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spacing w:after="0" w:line="276" w:lineRule="auto"/>
      <w:contextualSpacing w:val="0"/>
      <w:rPr/>
    </w:pPr>
    <w:r w:rsidDel="00000000" w:rsidR="00000000" w:rsidRPr="00000000">
      <w:rPr>
        <w:rFonts w:ascii="Arial" w:cs="Arial" w:eastAsia="Arial" w:hAnsi="Arial"/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spacing w:after="0" w:line="276" w:lineRule="auto"/>
      <w:contextualSpacing w:val="0"/>
      <w:rPr/>
    </w:pPr>
    <w:r w:rsidDel="00000000" w:rsidR="00000000" w:rsidRPr="00000000">
      <w:rPr>
        <w:rFonts w:ascii="Arial" w:cs="Arial" w:eastAsia="Arial" w:hAnsi="Arial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-1095374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2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9200" y="302190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-1095374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26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600075</wp:posOffset>
              </wp:positionV>
              <wp:extent cx="5511800" cy="1465162"/>
              <wp:effectExtent b="0" l="0" r="0" t="0"/>
              <wp:wrapTopAndBottom distB="0" distT="0"/>
              <wp:docPr id="2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099450" y="3191100"/>
                        <a:ext cx="4493098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 Уровень 3. Продвинутый курс с  WPF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600075</wp:posOffset>
              </wp:positionV>
              <wp:extent cx="5511800" cy="1465162"/>
              <wp:effectExtent b="0" l="0" r="0" t="0"/>
              <wp:wrapTopAndBottom distB="0" distT="0"/>
              <wp:docPr id="27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margin">
                <wp:posOffset>4542790</wp:posOffset>
              </wp:positionH>
              <wp:positionV relativeFrom="paragraph">
                <wp:posOffset>390525</wp:posOffset>
              </wp:positionV>
              <wp:extent cx="1346200" cy="1346200"/>
              <wp:effectExtent b="0" l="0" r="0" t="0"/>
              <wp:wrapTopAndBottom distB="57150" distT="57150"/>
              <wp:docPr id="2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37" y="2543250"/>
                        <a:ext cx="1346200" cy="1346200"/>
                        <a:chOff x="3907737" y="2543250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3" y="3103293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descr="C_.png" id="5" name="Shape 5"/>
                        <pic:cNvPicPr preferRelativeResize="0"/>
                      </pic:nvPicPr>
                      <pic:blipFill/>
                      <pic:spPr>
                        <a:xfrm>
                          <a:off x="3907737" y="2543250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4542790</wp:posOffset>
              </wp:positionH>
              <wp:positionV relativeFrom="paragraph">
                <wp:posOffset>390525</wp:posOffset>
              </wp:positionV>
              <wp:extent cx="1346200" cy="1346200"/>
              <wp:effectExtent b="0" l="0" r="0" t="0"/>
              <wp:wrapTopAndBottom distB="57150" distT="57150"/>
              <wp:docPr id="25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2.png"/><Relationship Id="rId22" Type="http://schemas.openxmlformats.org/officeDocument/2006/relationships/image" Target="media/image46.png"/><Relationship Id="rId21" Type="http://schemas.openxmlformats.org/officeDocument/2006/relationships/image" Target="media/image44.png"/><Relationship Id="rId24" Type="http://schemas.openxmlformats.org/officeDocument/2006/relationships/image" Target="media/image3.png"/><Relationship Id="rId23" Type="http://schemas.openxmlformats.org/officeDocument/2006/relationships/image" Target="media/image4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8.png"/><Relationship Id="rId26" Type="http://schemas.openxmlformats.org/officeDocument/2006/relationships/image" Target="media/image10.png"/><Relationship Id="rId25" Type="http://schemas.openxmlformats.org/officeDocument/2006/relationships/image" Target="media/image5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image" Target="media/image24.png"/><Relationship Id="rId6" Type="http://schemas.openxmlformats.org/officeDocument/2006/relationships/image" Target="media/image13.png"/><Relationship Id="rId29" Type="http://schemas.openxmlformats.org/officeDocument/2006/relationships/header" Target="header1.xml"/><Relationship Id="rId7" Type="http://schemas.openxmlformats.org/officeDocument/2006/relationships/image" Target="media/image26.png"/><Relationship Id="rId8" Type="http://schemas.openxmlformats.org/officeDocument/2006/relationships/image" Target="media/image25.png"/><Relationship Id="rId31" Type="http://schemas.openxmlformats.org/officeDocument/2006/relationships/footer" Target="footer2.xml"/><Relationship Id="rId30" Type="http://schemas.openxmlformats.org/officeDocument/2006/relationships/header" Target="header2.xml"/><Relationship Id="rId11" Type="http://schemas.openxmlformats.org/officeDocument/2006/relationships/image" Target="media/image30.png"/><Relationship Id="rId10" Type="http://schemas.openxmlformats.org/officeDocument/2006/relationships/image" Target="media/image27.png"/><Relationship Id="rId32" Type="http://schemas.openxmlformats.org/officeDocument/2006/relationships/footer" Target="footer1.xml"/><Relationship Id="rId13" Type="http://schemas.openxmlformats.org/officeDocument/2006/relationships/image" Target="media/image35.png"/><Relationship Id="rId12" Type="http://schemas.openxmlformats.org/officeDocument/2006/relationships/image" Target="media/image29.png"/><Relationship Id="rId15" Type="http://schemas.openxmlformats.org/officeDocument/2006/relationships/image" Target="media/image32.png"/><Relationship Id="rId14" Type="http://schemas.openxmlformats.org/officeDocument/2006/relationships/image" Target="media/image31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9" Type="http://schemas.openxmlformats.org/officeDocument/2006/relationships/image" Target="media/image41.png"/><Relationship Id="rId18" Type="http://schemas.openxmlformats.org/officeDocument/2006/relationships/image" Target="media/image3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2.png"/><Relationship Id="rId2" Type="http://schemas.openxmlformats.org/officeDocument/2006/relationships/image" Target="media/image55.png"/><Relationship Id="rId3" Type="http://schemas.openxmlformats.org/officeDocument/2006/relationships/image" Target="media/image50.png"/></Relationships>
</file>