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81AFE" w14:textId="1CEFE0CC" w:rsidR="00343EE4" w:rsidRPr="00343EE4" w:rsidRDefault="00343EE4">
      <w:pPr>
        <w:rPr>
          <w:b/>
          <w:bCs/>
        </w:rPr>
      </w:pPr>
      <w:r w:rsidRPr="00343EE4">
        <w:rPr>
          <w:b/>
          <w:bCs/>
        </w:rPr>
        <w:t>Module 1 Challenge – Crowdfunding Analysis</w:t>
      </w:r>
    </w:p>
    <w:p w14:paraId="51D36594" w14:textId="77777777" w:rsidR="00343EE4" w:rsidRDefault="00343EE4"/>
    <w:p w14:paraId="48D5BE91" w14:textId="6BC07848" w:rsidR="001D626B" w:rsidRDefault="00351BDB">
      <w:r>
        <w:t>Some</w:t>
      </w:r>
      <w:r w:rsidR="00E80026">
        <w:t xml:space="preserve"> conclusions to be drawn from Crowd funding Data:</w:t>
      </w:r>
    </w:p>
    <w:p w14:paraId="0347F8EA" w14:textId="2B2F56E6" w:rsidR="00E80026" w:rsidRDefault="00E80026" w:rsidP="00E80026">
      <w:pPr>
        <w:pStyle w:val="ListParagraph"/>
        <w:numPr>
          <w:ilvl w:val="0"/>
          <w:numId w:val="2"/>
        </w:numPr>
      </w:pPr>
      <w:r>
        <w:t>Entertainment categories seem to be most active with crowdfunding. Film &amp; video, music</w:t>
      </w:r>
      <w:r w:rsidR="004B0D7F">
        <w:t>,</w:t>
      </w:r>
      <w:r>
        <w:t xml:space="preserve"> theater represent 70% of total crowdfunding campaigns.</w:t>
      </w:r>
    </w:p>
    <w:p w14:paraId="0F7D6EDC" w14:textId="375D7669" w:rsidR="00E80026" w:rsidRDefault="004B0D7F" w:rsidP="00E80026">
      <w:pPr>
        <w:pStyle w:val="ListParagraph"/>
        <w:numPr>
          <w:ilvl w:val="0"/>
          <w:numId w:val="2"/>
        </w:numPr>
      </w:pPr>
      <w:r>
        <w:t>Smaller projects (less than 5000) generally have higher success rates.</w:t>
      </w:r>
      <w:r w:rsidR="00351BDB">
        <w:t xml:space="preserve"> For example, projects with goals between 1000 &amp; 4999 have a success rate of 83% while those above 50000 have a lower success rate of only 37%.</w:t>
      </w:r>
    </w:p>
    <w:p w14:paraId="31EDE1DB" w14:textId="1407A646" w:rsidR="00351BDB" w:rsidRDefault="00351BDB" w:rsidP="00E80026">
      <w:pPr>
        <w:pStyle w:val="ListParagraph"/>
        <w:numPr>
          <w:ilvl w:val="0"/>
          <w:numId w:val="2"/>
        </w:numPr>
      </w:pPr>
      <w:r>
        <w:t xml:space="preserve">Smaller projects have higher failure rate (39%) than projects within the range 1000 to 4999 (16%). Larger campaigns </w:t>
      </w:r>
      <w:proofErr w:type="spellStart"/>
      <w:r>
        <w:t>i.e</w:t>
      </w:r>
      <w:proofErr w:type="spellEnd"/>
      <w:r>
        <w:t xml:space="preserve"> &gt; 50000 have a higher failure rate of 53%.</w:t>
      </w:r>
    </w:p>
    <w:p w14:paraId="2119D01D" w14:textId="5CDB082E" w:rsidR="00351BDB" w:rsidRDefault="00351BDB" w:rsidP="00E80026">
      <w:pPr>
        <w:pStyle w:val="ListParagraph"/>
        <w:numPr>
          <w:ilvl w:val="0"/>
          <w:numId w:val="2"/>
        </w:numPr>
      </w:pPr>
      <w:r>
        <w:t>Medium size campaigns with goals between 15000 to 19999, 20000 to 24999 and 30000 to 34999 have 100% success rate, with no failures or cancellations</w:t>
      </w:r>
    </w:p>
    <w:p w14:paraId="31674986" w14:textId="57637DF8" w:rsidR="00077F2E" w:rsidRDefault="00077F2E" w:rsidP="00E80026">
      <w:pPr>
        <w:pStyle w:val="ListParagraph"/>
        <w:numPr>
          <w:ilvl w:val="0"/>
          <w:numId w:val="2"/>
        </w:numPr>
      </w:pPr>
      <w:r>
        <w:t xml:space="preserve">In terms of timing: Overall successful campaigns </w:t>
      </w:r>
      <w:proofErr w:type="gramStart"/>
      <w:r>
        <w:t>looks</w:t>
      </w:r>
      <w:proofErr w:type="gramEnd"/>
      <w:r>
        <w:t xml:space="preserve"> fairly consistent across the months. Summer months, July &amp; June perform well with 58% and 55% successful, whereas winter months of November and December showed lower success rates and higher failure &amp; cancellation rates.</w:t>
      </w:r>
    </w:p>
    <w:p w14:paraId="7FC35BB7" w14:textId="564E265F" w:rsidR="00E80026" w:rsidRDefault="00E80026" w:rsidP="00E80026"/>
    <w:p w14:paraId="4CD103F3" w14:textId="77777777" w:rsidR="00E80026" w:rsidRDefault="00E80026" w:rsidP="00E80026"/>
    <w:p w14:paraId="29646BF3" w14:textId="5048B877" w:rsidR="00E80026" w:rsidRDefault="00E80026" w:rsidP="00E80026">
      <w:r>
        <w:t>Limitations of the Data Set:</w:t>
      </w:r>
    </w:p>
    <w:p w14:paraId="1056A7B4" w14:textId="2F69036C" w:rsidR="00E80026" w:rsidRDefault="0082660F" w:rsidP="0082660F">
      <w:pPr>
        <w:pStyle w:val="ListParagraph"/>
        <w:numPr>
          <w:ilvl w:val="0"/>
          <w:numId w:val="3"/>
        </w:numPr>
      </w:pPr>
      <w:r>
        <w:t>Hard to determine if success of campaigns relate to the categories / subcategories versus the merits of the campaign itself.</w:t>
      </w:r>
    </w:p>
    <w:p w14:paraId="41A7CA0F" w14:textId="55421B9E" w:rsidR="0082660F" w:rsidRDefault="0082660F" w:rsidP="0082660F">
      <w:pPr>
        <w:pStyle w:val="ListParagraph"/>
        <w:numPr>
          <w:ilvl w:val="0"/>
          <w:numId w:val="3"/>
        </w:numPr>
      </w:pPr>
      <w:r>
        <w:t>The data does not provide any insight into how actively the campaigns were marketed which could have impacted their success / failure.</w:t>
      </w:r>
    </w:p>
    <w:p w14:paraId="49409C8E" w14:textId="34563C76" w:rsidR="0082660F" w:rsidRDefault="0082660F" w:rsidP="0082660F">
      <w:pPr>
        <w:pStyle w:val="ListParagraph"/>
        <w:numPr>
          <w:ilvl w:val="0"/>
          <w:numId w:val="3"/>
        </w:numPr>
      </w:pPr>
      <w:r>
        <w:t>There is a big difference between the success rates of campaigns with lower goals than higher goals. Perhaps, higher goals are set unrealistically for the type of campaign – this is difficult to determine with the data given.</w:t>
      </w:r>
    </w:p>
    <w:p w14:paraId="440EBED4" w14:textId="77777777" w:rsidR="00E80026" w:rsidRDefault="00E80026" w:rsidP="00E80026"/>
    <w:p w14:paraId="2B8B2FEF" w14:textId="57AE2EDD" w:rsidR="00E80026" w:rsidRDefault="00E80026" w:rsidP="00E80026">
      <w:r>
        <w:t>Other possible tables / graphs that could add value to current analysis:</w:t>
      </w:r>
    </w:p>
    <w:p w14:paraId="4C8B3518" w14:textId="6B884ADA" w:rsidR="00D70A99" w:rsidRDefault="00D70A99" w:rsidP="00D70A99">
      <w:pPr>
        <w:pStyle w:val="ListParagraph"/>
        <w:numPr>
          <w:ilvl w:val="0"/>
          <w:numId w:val="4"/>
        </w:numPr>
      </w:pPr>
      <w:r>
        <w:t>Staff Pick vs. success rate: compare the success rate of campaigns noted as “staff pick”</w:t>
      </w:r>
    </w:p>
    <w:p w14:paraId="000AA9CF" w14:textId="22C97676" w:rsidR="00D70A99" w:rsidRDefault="00D70A99" w:rsidP="00D70A99">
      <w:pPr>
        <w:pStyle w:val="ListParagraph"/>
        <w:numPr>
          <w:ilvl w:val="0"/>
          <w:numId w:val="4"/>
        </w:numPr>
      </w:pPr>
      <w:r>
        <w:t>Funding Goal vs. Campaign outcome: See if there is a relationship between the funding goal and the success of the campaign (success or failed).</w:t>
      </w:r>
    </w:p>
    <w:p w14:paraId="0EEF96A7" w14:textId="5A38A76F" w:rsidR="00D70A99" w:rsidRDefault="00D70A99" w:rsidP="00D70A99">
      <w:pPr>
        <w:pStyle w:val="ListParagraph"/>
        <w:numPr>
          <w:ilvl w:val="0"/>
          <w:numId w:val="4"/>
        </w:numPr>
      </w:pPr>
      <w:r>
        <w:t>Success rate by country: see if geographics play a role in successful crowd funding campaigns.</w:t>
      </w:r>
    </w:p>
    <w:sectPr w:rsidR="00D70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2BD6"/>
    <w:multiLevelType w:val="hybridMultilevel"/>
    <w:tmpl w:val="308252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7F0A"/>
    <w:multiLevelType w:val="hybridMultilevel"/>
    <w:tmpl w:val="0DC23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24859"/>
    <w:multiLevelType w:val="hybridMultilevel"/>
    <w:tmpl w:val="A126DA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60F5E"/>
    <w:multiLevelType w:val="hybridMultilevel"/>
    <w:tmpl w:val="A7BA0A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316848">
    <w:abstractNumId w:val="2"/>
  </w:num>
  <w:num w:numId="2" w16cid:durableId="649213795">
    <w:abstractNumId w:val="1"/>
  </w:num>
  <w:num w:numId="3" w16cid:durableId="430054795">
    <w:abstractNumId w:val="0"/>
  </w:num>
  <w:num w:numId="4" w16cid:durableId="966425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26"/>
    <w:rsid w:val="00077F2E"/>
    <w:rsid w:val="001D626B"/>
    <w:rsid w:val="00343EE4"/>
    <w:rsid w:val="00351BDB"/>
    <w:rsid w:val="004B0D7F"/>
    <w:rsid w:val="00577D78"/>
    <w:rsid w:val="00631682"/>
    <w:rsid w:val="0082660F"/>
    <w:rsid w:val="00D70A99"/>
    <w:rsid w:val="00E8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B435"/>
  <w15:chartTrackingRefBased/>
  <w15:docId w15:val="{818EBE91-313D-467B-9B9D-706A4BAF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Srock</dc:creator>
  <cp:keywords/>
  <dc:description/>
  <cp:lastModifiedBy>Frank Srock</cp:lastModifiedBy>
  <cp:revision>1</cp:revision>
  <dcterms:created xsi:type="dcterms:W3CDTF">2024-12-14T19:26:00Z</dcterms:created>
  <dcterms:modified xsi:type="dcterms:W3CDTF">2024-12-14T20:30:00Z</dcterms:modified>
</cp:coreProperties>
</file>