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Trigger</w:t>
      </w:r>
      <w:r>
        <w:t xml:space="preserve"> </w:t>
      </w:r>
      <w:r>
        <w:t xml:space="preserve">Run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The trigger run sizes on the Scform sheet of the SFMM (Catch-CPUE) model were updated for the Tah for the Tahltan stock in the D-10641 and D-108 fishery.</w:t>
      </w:r>
    </w:p>
    <w:p>
      <w:pPr>
        <w:pStyle w:val="BodyText"/>
      </w:pPr>
      <w:r>
        <w:rPr>
          <w:b/>
        </w:rPr>
        <w:t xml:space="preserve">Prior results (used in models from 2014-2016)</w:t>
      </w:r>
      <w:r>
        <w:t xml:space="preserve"> </w:t>
      </w:r>
      <w:r>
        <w:t xml:space="preserve">Data used from 1994 through 2013.Data through 2011 is SPA and data from 2012 on is GSI.</w:t>
      </w:r>
    </w:p>
    <w:p>
      <w:pPr>
        <w:pStyle w:val="BodyText"/>
      </w:pPr>
      <w:r>
        <w:drawing>
          <wp:inline>
            <wp:extent cx="4215865" cy="3917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Prior_prop/fitted_D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18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Prior_prop/combined_D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15865" cy="3917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Prior_prop/fitted_D10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18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Prior_prop/combined_D10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56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Prior_prop/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Current results (used in models from 2017)</w:t>
      </w:r>
    </w:p>
    <w:p>
      <w:pPr>
        <w:pStyle w:val="BodyText"/>
      </w:pPr>
      <w:r>
        <w:drawing>
          <wp:inline>
            <wp:extent cx="5334000" cy="36927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tted_D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927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combined_D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003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tted_D10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927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combined_D10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7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4ecb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the Trigger Run Sizes</dc:title>
  <dc:creator>Sara Miller</dc:creator>
  <dcterms:created xsi:type="dcterms:W3CDTF">2017-06-19T18:23:48Z</dcterms:created>
  <dcterms:modified xsi:type="dcterms:W3CDTF">2017-06-19T18:23:48Z</dcterms:modified>
</cp:coreProperties>
</file>