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Both delimiter styles: {{customer}} and {reference}.</w:t>
      </w:r>
    </w:p>
    <w:p>
      <w:pPr>
        <w:pStyle w:val="Normal"/>
        <w:bidi w:val="0"/>
        <w:jc w:val="left"/>
        <w:rPr/>
      </w:pPr>
      <w:r>
        <w:rPr/>
      </w:r>
      <w:r>
        <w:rPr/>
        <w:t xml:space="preserve"> </w:t>
      </w:r>
      <w:r>
        <mc:AlternateContent>
          <mc:Choice Requires="wps">
            <w:drawing>
              <wp:inline distT="0" distB="0" distL="0" distR="0">
                <wp:extent cx="2520315" cy="720090"/>
                <wp:effectExtent l="0" t="0" r="0" b="0"/>
                <wp:docPr id="1" name="Box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15" cy="72009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Registered office: {registered_office}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98.45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Registered office: {registered_office}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 xml:space="preserve">Contact </w:t>
      </w:r>
      <w:hyperlink r:id="rId2">
        <w:r>
          <w:rPr>
            <w:rStyle w:val="InternetLink"/>
          </w:rPr>
          <w:t>{contact} on {phone}</w:t>
        </w:r>
      </w:hyperlink>
      <w:r>
        <w:rPr/>
        <w:t xml:space="preserve"> for questions.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{#bullets}{.}{/bullets}</w:t>
      </w:r>
    </w:p>
    <w:p>
      <w:pPr>
        <w:pStyle w:val="Normal"/>
        <w:bidi w:val="0"/>
        <w:jc w:val="left"/>
        <w:rPr/>
      </w:pPr>
      <w:r>
        <w:rPr/>
        <w:t>Signed, {{signatory}}.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