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End-to-end engineer / operator pipeline; reduces hiring risk for the whole group.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+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Critical for national + group resilience. Sellable as managed service.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2034)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2034)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Distribution + influence + research products.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to operate.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infrastructure products (PAY, CLOUD,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2026-08-07T09:33:47.141Z</dcterms:created>
  <dcterms:modified xsi:type="dcterms:W3CDTF">2026-08-07T09:33:47.141Z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