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  <w:r>
        <w:rPr>
          <w:rFonts w:hint="eastAsia" w:ascii="宋体" w:hAnsi="宋体"/>
          <w:bCs/>
          <w:sz w:val="28"/>
          <w:szCs w:val="28"/>
        </w:rPr>
        <w:t>附件A：</w:t>
      </w:r>
    </w:p>
    <w:p>
      <w:pPr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毕业设计（论文）任务书</w:t>
      </w:r>
    </w:p>
    <w:p>
      <w:pPr>
        <w:spacing w:line="360" w:lineRule="auto"/>
        <w:rPr>
          <w:rFonts w:ascii="黑体" w:eastAsia="黑体"/>
          <w:sz w:val="32"/>
          <w:szCs w:val="32"/>
        </w:rPr>
      </w:pPr>
    </w:p>
    <w:p>
      <w:pPr>
        <w:spacing w:line="360" w:lineRule="auto"/>
        <w:rPr>
          <w:sz w:val="24"/>
          <w:u w:val="single"/>
        </w:rPr>
      </w:pPr>
      <w:r>
        <w:rPr>
          <w:rFonts w:hint="eastAsia" w:ascii="黑体" w:eastAsia="黑体"/>
          <w:sz w:val="24"/>
        </w:rPr>
        <w:t>设计（论文）中文题目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基于W</w:t>
      </w:r>
      <w:r>
        <w:rPr>
          <w:rFonts w:hint="eastAsia"/>
          <w:sz w:val="24"/>
          <w:u w:val="single"/>
          <w:lang w:val="en-US" w:eastAsia="zh-CN"/>
        </w:rPr>
        <w:tab/>
      </w:r>
      <w:r>
        <w:rPr>
          <w:rFonts w:hint="eastAsia"/>
          <w:sz w:val="24"/>
          <w:u w:val="single"/>
          <w:lang w:val="en-US" w:eastAsia="zh-CN"/>
        </w:rPr>
        <w:t>eb</w:t>
      </w:r>
      <w:r>
        <w:rPr>
          <w:rFonts w:hint="eastAsia"/>
          <w:sz w:val="24"/>
          <w:u w:val="single"/>
        </w:rPr>
        <w:t>的</w:t>
      </w:r>
      <w:r>
        <w:rPr>
          <w:rFonts w:hint="eastAsia"/>
          <w:sz w:val="24"/>
          <w:u w:val="single"/>
          <w:lang w:val="en-US" w:eastAsia="zh-CN"/>
        </w:rPr>
        <w:t>扶贫农产品销售系统</w:t>
      </w:r>
      <w:r>
        <w:rPr>
          <w:rFonts w:hint="eastAsia"/>
          <w:sz w:val="24"/>
          <w:u w:val="single"/>
        </w:rPr>
        <w:t xml:space="preserve">                                       </w:t>
      </w:r>
    </w:p>
    <w:p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u w:val="single"/>
        </w:rPr>
        <w:t>设计</w:t>
      </w:r>
      <w:r>
        <w:rPr>
          <w:rFonts w:hint="eastAsia"/>
          <w:sz w:val="24"/>
          <w:u w:val="single"/>
          <w:lang w:val="en-US" w:eastAsia="zh-CN"/>
        </w:rPr>
        <w:t>与</w:t>
      </w:r>
      <w:r>
        <w:rPr>
          <w:rFonts w:hint="eastAsia"/>
          <w:sz w:val="24"/>
          <w:u w:val="single"/>
        </w:rPr>
        <w:t xml:space="preserve">实现                           </w:t>
      </w:r>
    </w:p>
    <w:p>
      <w:pPr>
        <w:spacing w:line="360" w:lineRule="auto"/>
        <w:rPr>
          <w:sz w:val="24"/>
        </w:rPr>
      </w:pPr>
    </w:p>
    <w:tbl>
      <w:tblPr>
        <w:tblStyle w:val="4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800"/>
        <w:gridCol w:w="3240"/>
        <w:gridCol w:w="36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48" w:hRule="atLeast"/>
        </w:trPr>
        <w:tc>
          <w:tcPr>
            <w:tcW w:w="8460" w:type="dxa"/>
            <w:gridSpan w:val="5"/>
          </w:tcPr>
          <w:p>
            <w:pPr>
              <w:ind w:left="105" w:leftChars="50" w:right="105" w:rightChars="50"/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设计（论文）的主要内容与要求：</w:t>
            </w:r>
          </w:p>
          <w:p>
            <w:pPr>
              <w:ind w:left="105" w:leftChars="50" w:right="105" w:rightChars="50" w:firstLine="480"/>
              <w:rPr>
                <w:rFonts w:hint="default" w:ascii="宋体" w:hAnsi="宋体" w:eastAsia="宋体" w:cs="宋体"/>
                <w:color w:val="000000"/>
                <w:spacing w:val="3"/>
                <w:sz w:val="24"/>
                <w:shd w:val="clear" w:color="auto" w:fill="FFFFFF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lang w:val="en-US" w:eastAsia="zh-CN"/>
              </w:rPr>
              <w:t>在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lang w:val="en-US" w:eastAsia="zh-CN"/>
              </w:rPr>
              <w:t>互联网</w:t>
            </w:r>
            <w:r>
              <w:rPr>
                <w:rFonts w:hint="eastAsia" w:cs="Times New Roman"/>
                <w:b w:val="0"/>
                <w:bCs w:val="0"/>
                <w:sz w:val="24"/>
                <w:lang w:val="en-US" w:eastAsia="zh-CN"/>
              </w:rPr>
              <w:t>信息时代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lang w:val="en-US" w:eastAsia="zh-CN"/>
              </w:rPr>
              <w:t>的不断发展</w:t>
            </w:r>
            <w:r>
              <w:rPr>
                <w:rFonts w:hint="eastAsia" w:cs="Times New Roman"/>
                <w:b w:val="0"/>
                <w:bCs w:val="0"/>
                <w:sz w:val="24"/>
                <w:lang w:val="en-US" w:eastAsia="zh-CN"/>
              </w:rPr>
              <w:t>下</w:t>
            </w:r>
            <w:r>
              <w:rPr>
                <w:rFonts w:hint="eastAsia" w:ascii="宋体" w:hAnsi="宋体" w:cs="宋体"/>
                <w:color w:val="000000"/>
                <w:spacing w:val="3"/>
                <w:sz w:val="24"/>
                <w:shd w:val="clear" w:color="auto" w:fill="FFFFFF"/>
              </w:rPr>
              <w:t>，</w:t>
            </w:r>
            <w:r>
              <w:rPr>
                <w:rFonts w:hint="eastAsia" w:ascii="宋体" w:hAnsi="宋体" w:cs="宋体"/>
                <w:color w:val="000000"/>
                <w:spacing w:val="3"/>
                <w:sz w:val="24"/>
                <w:shd w:val="clear" w:color="auto" w:fill="FFFFFF"/>
                <w:lang w:val="en-US" w:eastAsia="zh-CN"/>
              </w:rPr>
              <w:t>越来越多的政策，措施网络化</w:t>
            </w:r>
            <w:r>
              <w:rPr>
                <w:rFonts w:hint="eastAsia" w:ascii="宋体" w:hAnsi="宋体" w:cs="宋体"/>
                <w:color w:val="000000"/>
                <w:spacing w:val="3"/>
                <w:sz w:val="24"/>
                <w:shd w:val="clear" w:color="auto" w:fill="FFFFFF"/>
              </w:rPr>
              <w:t>。</w:t>
            </w:r>
            <w:r>
              <w:rPr>
                <w:rFonts w:ascii="宋体" w:hAnsi="宋体" w:eastAsia="宋体" w:cs="宋体"/>
                <w:sz w:val="24"/>
                <w:szCs w:val="24"/>
              </w:rPr>
              <w:t>精准扶贫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作为我国的一项重大战略决策，扶贫农产品的销售的系统化和规范化也成为当务之急。因此，对于扶贫农产品的销售系统设计与实现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lang w:val="en-US" w:eastAsia="zh-CN"/>
              </w:rPr>
              <w:t>具有重要的实际意义和实用价值</w:t>
            </w:r>
            <w:r>
              <w:rPr>
                <w:rFonts w:hint="eastAsia" w:cs="Times New Roman"/>
                <w:b w:val="0"/>
                <w:bCs w:val="0"/>
                <w:sz w:val="24"/>
                <w:lang w:val="en-US" w:eastAsia="zh-CN"/>
              </w:rPr>
              <w:t>。</w:t>
            </w:r>
          </w:p>
          <w:p>
            <w:pPr>
              <w:ind w:left="105" w:leftChars="50" w:right="105" w:rightChars="5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本课题的主要内容如下：</w:t>
            </w:r>
          </w:p>
          <w:p>
            <w:pPr>
              <w:ind w:left="105" w:leftChars="50" w:right="105" w:rightChars="5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1）在阅读参考文献的基础上，依据目前已有的</w:t>
            </w:r>
            <w:r>
              <w:rPr>
                <w:rFonts w:hint="eastAsia"/>
                <w:sz w:val="24"/>
                <w:lang w:val="en-US" w:eastAsia="zh-CN"/>
              </w:rPr>
              <w:t>产品销售</w:t>
            </w:r>
            <w:r>
              <w:rPr>
                <w:rFonts w:hint="eastAsia"/>
                <w:sz w:val="24"/>
              </w:rPr>
              <w:t>系统，并结合</w:t>
            </w:r>
            <w:r>
              <w:rPr>
                <w:rFonts w:hint="eastAsia"/>
                <w:sz w:val="24"/>
                <w:lang w:val="en-US" w:eastAsia="zh-CN"/>
              </w:rPr>
              <w:t>网络与生活中的扶贫工作与农产品</w:t>
            </w:r>
            <w:r>
              <w:rPr>
                <w:rFonts w:hint="eastAsia"/>
                <w:sz w:val="24"/>
              </w:rPr>
              <w:t>资讯平的要求进行需求分析并完成需求分析报告；</w:t>
            </w:r>
          </w:p>
          <w:p>
            <w:pPr>
              <w:ind w:left="105" w:leftChars="50" w:right="105" w:rightChars="5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2）在需求分析报告基础上完成整体结构设计、数据库设计等工作；</w:t>
            </w:r>
          </w:p>
          <w:p>
            <w:pPr>
              <w:ind w:left="105" w:leftChars="50" w:right="105" w:rightChars="5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3）完成</w:t>
            </w:r>
            <w:r>
              <w:rPr>
                <w:rFonts w:hint="eastAsia"/>
                <w:sz w:val="24"/>
                <w:lang w:val="en-US" w:eastAsia="zh-CN"/>
              </w:rPr>
              <w:t>扶贫农产品销售系统网站</w:t>
            </w:r>
            <w:r>
              <w:rPr>
                <w:rFonts w:hint="eastAsia"/>
                <w:sz w:val="24"/>
              </w:rPr>
              <w:t>的的代码编制及测试工作；</w:t>
            </w:r>
          </w:p>
          <w:p>
            <w:pPr>
              <w:ind w:left="105" w:leftChars="50" w:right="105" w:rightChars="5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4）采集</w:t>
            </w:r>
            <w:r>
              <w:rPr>
                <w:rFonts w:hint="eastAsia"/>
                <w:sz w:val="24"/>
                <w:lang w:val="en-US" w:eastAsia="zh-CN"/>
              </w:rPr>
              <w:t>相关</w:t>
            </w:r>
            <w:r>
              <w:rPr>
                <w:rFonts w:hint="eastAsia"/>
                <w:sz w:val="24"/>
              </w:rPr>
              <w:t>实际数据进行功能验证。</w:t>
            </w:r>
          </w:p>
          <w:p>
            <w:pPr>
              <w:ind w:left="105" w:leftChars="50" w:right="105" w:rightChars="5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在完成毕业设计的过程中，要达到如下要求：</w:t>
            </w:r>
          </w:p>
          <w:p>
            <w:pPr>
              <w:numPr>
                <w:ilvl w:val="0"/>
                <w:numId w:val="1"/>
              </w:numPr>
              <w:ind w:left="105" w:leftChars="50" w:right="105" w:rightChars="5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完成的</w:t>
            </w:r>
            <w:r>
              <w:rPr>
                <w:rFonts w:hint="eastAsia"/>
                <w:sz w:val="24"/>
                <w:lang w:val="en-US" w:eastAsia="zh-CN"/>
              </w:rPr>
              <w:t>扶贫农产品销售系统</w:t>
            </w:r>
            <w:r>
              <w:rPr>
                <w:rFonts w:hint="eastAsia"/>
                <w:sz w:val="24"/>
              </w:rPr>
              <w:t>网站至少具有如下功能：</w:t>
            </w:r>
            <w:r>
              <w:rPr>
                <w:rFonts w:hint="eastAsia"/>
                <w:sz w:val="24"/>
                <w:lang w:val="en-US" w:eastAsia="zh-CN"/>
              </w:rPr>
              <w:t>客户与商家的</w:t>
            </w:r>
            <w:r>
              <w:rPr>
                <w:rFonts w:hint="eastAsia"/>
                <w:sz w:val="24"/>
              </w:rPr>
              <w:t>管理、</w:t>
            </w:r>
            <w:r>
              <w:rPr>
                <w:rFonts w:hint="eastAsia"/>
                <w:sz w:val="24"/>
                <w:lang w:val="en-US" w:eastAsia="zh-CN"/>
              </w:rPr>
              <w:t>农产品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  <w:lang w:val="en-US" w:eastAsia="zh-CN"/>
              </w:rPr>
              <w:t>展示与</w:t>
            </w:r>
            <w:r>
              <w:rPr>
                <w:rFonts w:hint="eastAsia"/>
                <w:sz w:val="24"/>
              </w:rPr>
              <w:t>管理（增删改查）、管理员信息管理、</w:t>
            </w:r>
            <w:r>
              <w:rPr>
                <w:rFonts w:hint="eastAsia"/>
                <w:sz w:val="24"/>
                <w:lang w:val="en-US" w:eastAsia="zh-CN"/>
              </w:rPr>
              <w:t>商家</w:t>
            </w:r>
            <w:r>
              <w:rPr>
                <w:rFonts w:hint="eastAsia"/>
                <w:sz w:val="24"/>
              </w:rPr>
              <w:t>信息管理、评论信息等、统计</w:t>
            </w:r>
            <w:r>
              <w:rPr>
                <w:rFonts w:hint="eastAsia"/>
                <w:sz w:val="24"/>
                <w:lang w:val="en-US" w:eastAsia="zh-CN"/>
              </w:rPr>
              <w:t>月销售单数、客户下单支付功能、订单查询</w:t>
            </w:r>
            <w:r>
              <w:rPr>
                <w:rFonts w:hint="eastAsia"/>
                <w:sz w:val="24"/>
              </w:rPr>
              <w:t>等功能；</w:t>
            </w:r>
          </w:p>
          <w:p>
            <w:pPr>
              <w:numPr>
                <w:ilvl w:val="0"/>
                <w:numId w:val="1"/>
              </w:numPr>
              <w:ind w:left="105" w:leftChars="50" w:right="105" w:rightChars="5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完成的</w:t>
            </w:r>
            <w:r>
              <w:rPr>
                <w:rFonts w:hint="eastAsia"/>
                <w:sz w:val="24"/>
                <w:lang w:val="en-US" w:eastAsia="zh-CN"/>
              </w:rPr>
              <w:t>扶贫农产品销售系统</w:t>
            </w:r>
            <w:r>
              <w:rPr>
                <w:rFonts w:hint="eastAsia"/>
                <w:sz w:val="24"/>
              </w:rPr>
              <w:t>网站页面、功能正确、运行无误，人机交互性好，并具有良好的查询、统计及删除功能；</w:t>
            </w:r>
          </w:p>
          <w:p>
            <w:pPr>
              <w:numPr>
                <w:ilvl w:val="0"/>
                <w:numId w:val="1"/>
              </w:numPr>
              <w:ind w:left="105" w:leftChars="50" w:right="105" w:rightChars="5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在完成毕业设计的整个过程中做到定期汇报、实时反馈；</w:t>
            </w:r>
          </w:p>
          <w:p>
            <w:pPr>
              <w:numPr>
                <w:ilvl w:val="0"/>
                <w:numId w:val="1"/>
              </w:numPr>
              <w:ind w:left="105" w:leftChars="50" w:right="105" w:rightChars="5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按照进度安排按时完成开题报告、中期报告及毕业设计论文等相关阶段性的文档并准备相应汇报的ppt文档；</w:t>
            </w:r>
          </w:p>
          <w:p>
            <w:pPr>
              <w:numPr>
                <w:ilvl w:val="0"/>
                <w:numId w:val="1"/>
              </w:numPr>
              <w:ind w:left="105" w:leftChars="50" w:right="105" w:rightChars="5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撰写文档时不得抄袭。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6" w:hRule="atLeast"/>
        </w:trPr>
        <w:tc>
          <w:tcPr>
            <w:tcW w:w="8460" w:type="dxa"/>
            <w:gridSpan w:val="5"/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进   度   安  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504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设计（论文）工作内容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时间（起止周数）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040" w:type="dxa"/>
            <w:gridSpan w:val="2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阅读参考文献、查找相关响应式信息网站资源，完成需求分析报告；撰写开题报告并准备开题答辩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1周至1周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040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开题答辩并修改开题报告；完成需求分析报告并进行初步设计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2周至2周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04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整体结构设计及数据库设计等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3周至3周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04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代码编制及初步功能实现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4周至7周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504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撰写中期检查报告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6周至6周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504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代码测试及功能完善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8周至8周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04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采集实际数据进行系统测试；毕业论文撰写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9周至9周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504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毕业论文查重、修改、提交及答辩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10周至11周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0" w:hRule="atLeast"/>
        </w:trPr>
        <w:tc>
          <w:tcPr>
            <w:tcW w:w="8460" w:type="dxa"/>
            <w:gridSpan w:val="5"/>
          </w:tcPr>
          <w:p>
            <w:pPr>
              <w:ind w:left="105" w:leftChars="50" w:right="105" w:rightChars="50"/>
              <w:rPr>
                <w:sz w:val="24"/>
              </w:rPr>
            </w:pPr>
            <w:r>
              <w:rPr>
                <w:rFonts w:hint="eastAsia"/>
                <w:sz w:val="24"/>
              </w:rPr>
              <w:t>主要参考文献：</w:t>
            </w:r>
          </w:p>
          <w:p>
            <w:pPr>
              <w:ind w:right="105" w:rightChars="5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[1] </w:t>
            </w:r>
            <w:r>
              <w:rPr>
                <w:rFonts w:ascii="宋体" w:hAnsi="宋体" w:eastAsia="宋体" w:cs="宋体"/>
                <w:sz w:val="24"/>
                <w:szCs w:val="24"/>
              </w:rPr>
              <w:t>陈希源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互联网+农产品网络销售模式的研究</w:t>
            </w:r>
            <w:r>
              <w:rPr>
                <w:rFonts w:hint="eastAsia"/>
                <w:sz w:val="24"/>
              </w:rPr>
              <w:t>[J].</w:t>
            </w:r>
            <w:r>
              <w:rPr>
                <w:rFonts w:hint="eastAsia"/>
                <w:sz w:val="24"/>
                <w:lang w:val="en-US" w:eastAsia="zh-CN"/>
              </w:rPr>
              <w:t>科技传播,</w:t>
            </w: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9: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</w:rPr>
              <w:t>-2</w:t>
            </w:r>
            <w:r>
              <w:rPr>
                <w:rFonts w:hint="eastAsia"/>
                <w:sz w:val="24"/>
                <w:lang w:val="en-US" w:eastAsia="zh-CN"/>
              </w:rPr>
              <w:t>5.</w:t>
            </w:r>
            <w:bookmarkStart w:id="0" w:name="_GoBack"/>
            <w:bookmarkEnd w:id="0"/>
          </w:p>
          <w:p>
            <w:pPr>
              <w:ind w:right="105" w:rightChars="5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[2] </w:t>
            </w:r>
            <w:r>
              <w:rPr>
                <w:rFonts w:ascii="宋体" w:hAnsi="宋体" w:eastAsia="宋体" w:cs="宋体"/>
                <w:sz w:val="24"/>
                <w:szCs w:val="24"/>
              </w:rPr>
              <w:t>周婕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互联网+背景下农产品电子商务的运营问题与对策</w:t>
            </w:r>
            <w:r>
              <w:rPr>
                <w:rFonts w:hint="eastAsia"/>
                <w:sz w:val="24"/>
              </w:rPr>
              <w:t>[J].</w:t>
            </w:r>
            <w:r>
              <w:rPr>
                <w:rFonts w:hint="eastAsia"/>
                <w:sz w:val="24"/>
                <w:lang w:val="en-US" w:eastAsia="zh-CN"/>
              </w:rPr>
              <w:t>农场经济管理, 2019:10-15.</w:t>
            </w:r>
          </w:p>
          <w:p>
            <w:pPr>
              <w:ind w:right="105" w:rightChars="50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[3] </w:t>
            </w:r>
            <w:r>
              <w:rPr>
                <w:rFonts w:ascii="宋体" w:hAnsi="宋体" w:eastAsia="宋体" w:cs="宋体"/>
                <w:sz w:val="24"/>
                <w:szCs w:val="24"/>
              </w:rPr>
              <w:t>尹思筠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农村电商精致扶贫的机制及发展路径研究</w:t>
            </w:r>
            <w:r>
              <w:rPr>
                <w:rFonts w:hint="eastAsia"/>
                <w:sz w:val="24"/>
              </w:rPr>
              <w:t>[J].</w:t>
            </w:r>
            <w:r>
              <w:rPr>
                <w:rFonts w:hint="eastAsia"/>
                <w:sz w:val="24"/>
                <w:lang w:val="en-US" w:eastAsia="zh-CN"/>
              </w:rPr>
              <w:t>烟台大学,2018:05-28.</w:t>
            </w:r>
          </w:p>
          <w:p>
            <w:pPr>
              <w:ind w:right="105" w:rightChars="50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[4]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夏贤铃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农产品营销的精准扶贫电商平台设计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吉林工程技术师范学院学报,</w:t>
            </w:r>
            <w:r>
              <w:rPr>
                <w:rFonts w:hint="eastAsia"/>
                <w:sz w:val="24"/>
              </w:rPr>
              <w:t xml:space="preserve"> 201</w:t>
            </w:r>
            <w:r>
              <w:rPr>
                <w:rFonts w:hint="eastAsia"/>
                <w:sz w:val="24"/>
                <w:lang w:val="en-US" w:eastAsia="zh-CN"/>
              </w:rPr>
              <w:t>9:01-25.</w:t>
            </w:r>
          </w:p>
          <w:p>
            <w:pPr>
              <w:ind w:right="105" w:rightChars="5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[5] </w:t>
            </w:r>
            <w:r>
              <w:rPr>
                <w:rFonts w:ascii="宋体" w:hAnsi="宋体" w:eastAsia="宋体" w:cs="宋体"/>
                <w:sz w:val="24"/>
                <w:szCs w:val="24"/>
              </w:rPr>
              <w:t>刘丽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精准扶贫背景下农产品网络销售平台建设探究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山西农经,</w:t>
            </w:r>
            <w:r>
              <w:rPr>
                <w:rFonts w:hint="eastAsia"/>
                <w:sz w:val="24"/>
              </w:rPr>
              <w:t xml:space="preserve"> 201</w:t>
            </w:r>
            <w:r>
              <w:rPr>
                <w:rFonts w:hint="eastAsia"/>
                <w:sz w:val="24"/>
                <w:lang w:val="en-US" w:eastAsia="zh-CN"/>
              </w:rPr>
              <w:t>7:01-31.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sz w:val="24"/>
              </w:rPr>
              <w:t xml:space="preserve">[6]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周昊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盛快乐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王梦佳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毛凡俊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.基于PHP技术的农产品发布系统的设计与实现.电脑知识与技术,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2018</w:t>
            </w:r>
            <w:r>
              <w:rPr>
                <w:rFonts w:hint="eastAsia" w:cs="Times New Roman"/>
                <w:kern w:val="0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hint="default" w:ascii="Times New Roman" w:hAnsi="Times New Roman" w:cs="Times New Roman"/>
                <w:kern w:val="0"/>
                <w:sz w:val="24"/>
                <w:szCs w:val="24"/>
                <w:lang w:val="en-US" w:eastAsia="zh-CN" w:bidi="ar"/>
              </w:rPr>
              <w:t>11-15</w:t>
            </w:r>
            <w:r>
              <w:rPr>
                <w:rFonts w:hint="eastAsia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  <w:p>
            <w:pPr>
              <w:ind w:right="105" w:rightChars="5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[7] </w:t>
            </w:r>
            <w:r>
              <w:rPr>
                <w:rFonts w:ascii="宋体" w:hAnsi="宋体" w:eastAsia="宋体" w:cs="宋体"/>
                <w:sz w:val="24"/>
                <w:szCs w:val="24"/>
              </w:rPr>
              <w:t>杨顺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基于WEB的精准扶贫管理系统的设计与实现</w:t>
            </w:r>
            <w:r>
              <w:rPr>
                <w:rFonts w:hint="eastAsia"/>
                <w:sz w:val="24"/>
              </w:rPr>
              <w:t>[J].</w:t>
            </w:r>
            <w:r>
              <w:rPr>
                <w:rFonts w:ascii="宋体" w:hAnsi="宋体" w:eastAsia="宋体" w:cs="宋体"/>
                <w:sz w:val="24"/>
                <w:szCs w:val="24"/>
              </w:rPr>
              <w:t>湖北工业大学</w:t>
            </w:r>
            <w:r>
              <w:rPr>
                <w:rFonts w:hint="eastAsia"/>
                <w:sz w:val="24"/>
                <w:lang w:val="en-US" w:eastAsia="zh-CN"/>
              </w:rPr>
              <w:t>,2018:08-01.</w:t>
            </w:r>
          </w:p>
          <w:p>
            <w:pPr>
              <w:ind w:right="105" w:rightChars="5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[8] </w:t>
            </w:r>
            <w:r>
              <w:rPr>
                <w:rFonts w:hint="eastAsia"/>
                <w:sz w:val="24"/>
                <w:lang w:val="en-US" w:eastAsia="zh-CN"/>
              </w:rPr>
              <w:t>Ziout,Aiman,Azab,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Ahmed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Industrial Product Service System:A Case Study from the Agriculture Sector</w:t>
            </w:r>
            <w:r>
              <w:rPr>
                <w:rFonts w:hint="eastAsia"/>
                <w:sz w:val="24"/>
              </w:rPr>
              <w:t>[J]</w:t>
            </w:r>
            <w:r>
              <w:rPr>
                <w:rFonts w:hint="eastAsia"/>
                <w:sz w:val="24"/>
                <w:lang w:val="en-US" w:eastAsia="zh-CN"/>
              </w:rPr>
              <w:t>,</w:t>
            </w: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5.</w:t>
            </w:r>
          </w:p>
          <w:p>
            <w:pPr>
              <w:ind w:right="105" w:rightChars="50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[9]</w:t>
            </w:r>
            <w:r>
              <w:rPr>
                <w:rFonts w:hint="eastAsia"/>
                <w:sz w:val="24"/>
                <w:lang w:val="en-US" w:eastAsia="zh-CN"/>
              </w:rPr>
              <w:t xml:space="preserve"> Bao Jianmei,Liu Chen</w:t>
            </w:r>
            <w:r>
              <w:rPr>
                <w:rFonts w:hint="eastAsia"/>
                <w:sz w:val="24"/>
              </w:rPr>
              <w:t xml:space="preserve">. </w:t>
            </w:r>
            <w:r>
              <w:rPr>
                <w:rFonts w:hint="eastAsia"/>
                <w:sz w:val="24"/>
                <w:lang w:val="en-US" w:eastAsia="zh-CN"/>
              </w:rPr>
              <w:t>Research on the Network Marketing of Agricultural Products,2016.</w:t>
            </w:r>
          </w:p>
          <w:p>
            <w:pPr>
              <w:ind w:right="105" w:rightChars="5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[10] </w:t>
            </w:r>
            <w:r>
              <w:rPr>
                <w:rFonts w:ascii="宋体" w:hAnsi="宋体" w:eastAsia="宋体" w:cs="宋体"/>
                <w:sz w:val="24"/>
                <w:szCs w:val="24"/>
              </w:rPr>
              <w:t>程翠玉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农产品电子商务交易系统的设计与实现.</w:t>
            </w:r>
            <w:r>
              <w:rPr>
                <w:rFonts w:ascii="宋体" w:hAnsi="宋体" w:eastAsia="宋体" w:cs="宋体"/>
                <w:sz w:val="24"/>
                <w:szCs w:val="24"/>
              </w:rPr>
              <w:t>中国海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大</w:t>
            </w:r>
            <w:r>
              <w:rPr>
                <w:rFonts w:ascii="宋体" w:hAnsi="宋体" w:eastAsia="宋体" w:cs="宋体"/>
                <w:sz w:val="24"/>
                <w:szCs w:val="24"/>
              </w:rPr>
              <w:t>学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8" w:hRule="atLeast"/>
        </w:trPr>
        <w:tc>
          <w:tcPr>
            <w:tcW w:w="2520" w:type="dxa"/>
            <w:gridSpan w:val="2"/>
          </w:tcPr>
          <w:p>
            <w:pPr>
              <w:ind w:left="105" w:leftChars="50" w:right="105" w:rightChars="5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年    月   日</w:t>
            </w:r>
          </w:p>
        </w:tc>
        <w:tc>
          <w:tcPr>
            <w:tcW w:w="3600" w:type="dxa"/>
            <w:gridSpan w:val="2"/>
          </w:tcPr>
          <w:p>
            <w:pPr>
              <w:ind w:left="105" w:leftChars="50" w:right="105" w:rightChars="50"/>
              <w:rPr>
                <w:sz w:val="24"/>
              </w:rPr>
            </w:pPr>
            <w:r>
              <w:rPr>
                <w:rFonts w:hint="eastAsia"/>
                <w:sz w:val="24"/>
              </w:rPr>
              <w:t>教研室负责人审查意见：</w:t>
            </w: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签字：           </w:t>
            </w: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 w:firstLine="1440" w:firstLineChars="600"/>
              <w:rPr>
                <w:sz w:val="24"/>
              </w:rPr>
            </w:pPr>
            <w:r>
              <w:rPr>
                <w:rFonts w:hint="eastAsia"/>
                <w:sz w:val="24"/>
              </w:rPr>
              <w:t>年    月   日</w:t>
            </w:r>
          </w:p>
        </w:tc>
        <w:tc>
          <w:tcPr>
            <w:tcW w:w="2340" w:type="dxa"/>
          </w:tcPr>
          <w:p>
            <w:pPr>
              <w:ind w:left="105" w:leftChars="50" w:right="105" w:rightChars="50"/>
              <w:rPr>
                <w:sz w:val="24"/>
              </w:rPr>
            </w:pPr>
            <w:r>
              <w:rPr>
                <w:rFonts w:hint="eastAsia"/>
                <w:sz w:val="24"/>
              </w:rPr>
              <w:t>学生签字：</w:t>
            </w: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left="105" w:leftChars="50" w:right="105" w:rightChars="50"/>
              <w:rPr>
                <w:sz w:val="24"/>
              </w:rPr>
            </w:pPr>
          </w:p>
          <w:p>
            <w:pPr>
              <w:ind w:right="105" w:rightChars="50"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年   月   日</w:t>
            </w:r>
          </w:p>
        </w:tc>
      </w:tr>
    </w:tbl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说明：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1、任务书由指导教师填写，于第七学期（五年制第九学期）期末前下达给学生。</w:t>
      </w:r>
    </w:p>
    <w:p>
      <w:r>
        <w:rPr>
          <w:rFonts w:hint="eastAsia"/>
          <w:szCs w:val="21"/>
        </w:rPr>
        <w:t>2、学生签字时间就是任务下达时间（学生接受任务时间）。</w:t>
      </w:r>
      <w:r>
        <w:rPr>
          <w:rFonts w:hint="eastAsia"/>
        </w:rPr>
        <w:t xml:space="preserve">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E3AE"/>
    <w:multiLevelType w:val="singleLevel"/>
    <w:tmpl w:val="5A33E3A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B39F2"/>
    <w:rsid w:val="000840B7"/>
    <w:rsid w:val="005D2B0E"/>
    <w:rsid w:val="00C514C0"/>
    <w:rsid w:val="00F205C5"/>
    <w:rsid w:val="00FC2B07"/>
    <w:rsid w:val="05976FB4"/>
    <w:rsid w:val="1257597E"/>
    <w:rsid w:val="12DC7EFA"/>
    <w:rsid w:val="1B601449"/>
    <w:rsid w:val="1E392B0A"/>
    <w:rsid w:val="1E655184"/>
    <w:rsid w:val="24756588"/>
    <w:rsid w:val="24912A58"/>
    <w:rsid w:val="267C0277"/>
    <w:rsid w:val="26823D3A"/>
    <w:rsid w:val="26946A34"/>
    <w:rsid w:val="27BE7CA8"/>
    <w:rsid w:val="289C1B57"/>
    <w:rsid w:val="2BD229ED"/>
    <w:rsid w:val="2E8B39F2"/>
    <w:rsid w:val="31E4404C"/>
    <w:rsid w:val="32FA286A"/>
    <w:rsid w:val="33392BDD"/>
    <w:rsid w:val="365A2128"/>
    <w:rsid w:val="3A8E445F"/>
    <w:rsid w:val="43B11974"/>
    <w:rsid w:val="444167B3"/>
    <w:rsid w:val="4A1C4D6B"/>
    <w:rsid w:val="504C7017"/>
    <w:rsid w:val="506525F7"/>
    <w:rsid w:val="530739FB"/>
    <w:rsid w:val="5DF86441"/>
    <w:rsid w:val="60D368B1"/>
    <w:rsid w:val="62C5494C"/>
    <w:rsid w:val="630731F6"/>
    <w:rsid w:val="66037D0B"/>
    <w:rsid w:val="6CC634CE"/>
    <w:rsid w:val="6DCD13FF"/>
    <w:rsid w:val="70451F99"/>
    <w:rsid w:val="719D6022"/>
    <w:rsid w:val="73D37BC9"/>
    <w:rsid w:val="74371FBD"/>
    <w:rsid w:val="776D40F0"/>
    <w:rsid w:val="7B1D7CAE"/>
    <w:rsid w:val="7B840701"/>
    <w:rsid w:val="FFE1B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1110</Words>
  <Characters>557</Characters>
  <Lines>4</Lines>
  <Paragraphs>3</Paragraphs>
  <TotalTime>4</TotalTime>
  <ScaleCrop>false</ScaleCrop>
  <LinksUpToDate>false</LinksUpToDate>
  <CharactersWithSpaces>1664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2018-12-17T19:48:00Z</dcterms:created>
  <dc:creator>小黄袍 (´இ皿இ｀)</dc:creator>
  <cp:lastModifiedBy>hhh</cp:lastModifiedBy>
  <dcterms:modified xsi:type="dcterms:W3CDTF">2020-03-03T09:20:36Z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  <property fmtid="{D5CDD505-2E9C-101B-9397-08002B2CF9AE}" pid="3" name="KSORubyTemplateID" linkTarget="0">
    <vt:lpwstr>6</vt:lpwstr>
  </property>
</Properties>
</file>