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13 令牌颁发方式 之 刷新令牌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Refresh Token（刷新令牌）</w:t>
      </w:r>
    </w:p>
    <w:p>
      <w:pPr>
        <w:rPr>
          <w:rFonts w:hint="eastAsia"/>
        </w:rPr>
      </w:pPr>
      <w:r>
        <w:rPr>
          <w:rFonts w:hint="eastAsia"/>
        </w:rPr>
        <w:t>上一篇 授权码模式 就说了，在授权码模式颁发令牌时，当发现该客户端支持 REFRESH_TOKEN 模式时，还会返回刷新令牌。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客户端可以使用刷新令牌(refresh token)重新获取访问令牌(access token)。（一般来说访问令牌时效会比较短，刷新令牌时效比较长，通过刷新令牌获取访问令牌可以避免多次授权）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同样的，我们用一个示例来讲解。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授权服务器</w:t>
      </w:r>
    </w:p>
    <w:p>
      <w:pPr>
        <w:rPr>
          <w:rFonts w:hint="eastAsia"/>
        </w:rPr>
      </w:pPr>
      <w:r>
        <w:rPr>
          <w:rFonts w:hint="eastAsia"/>
        </w:rPr>
        <w:t>基于 快速搭建一个授权服务器 文章中的示例，修改 SecurityConfiguration 中 registeredClientRepository() 方法，如下：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RegisteredClientRepository registeredClientRepository()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RegisteredClient registeredClient3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.clientId("client3")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.clientSecret("{noop}secret3")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.clientAuthenticationMethod(ClientAuthenticationMethod.CLIENT_SECRET_POST)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.authorizationGrantType(AuthorizationGrantType.AUTHORIZATION_CODE)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支持 刷新令牌！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.authorizationGrantType(AuthorizationGrantType.REFRESH_TOKEN)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.redirectUri("https://cn.bing.com")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.scope("test")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.clientSettings(ClientSettings.builder().requireAuthorizationConsent(true).build())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InMemoryRegisteredClientRepository(registeredClient3 );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实际上流程和上一篇 授权码模式 一样，下面为了文章完整性，这里也完整列出来。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客户端发起授权请求（浏览器访问）</w:t>
      </w:r>
    </w:p>
    <w:p>
      <w:pPr>
        <w:rPr>
          <w:rFonts w:hint="eastAsia"/>
        </w:rPr>
      </w:pPr>
      <w:r>
        <w:rPr>
          <w:rFonts w:hint="eastAsia"/>
        </w:rPr>
        <w:t>http://localhost:9000/oauth2/authorize?response_type=code&amp;client_id=client3&amp;redirect_uri=https://cn.bing.com&amp;scope=test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用户授权：勾选 test，点击 Submit Consent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4230" cy="4578350"/>
            <wp:effectExtent l="0" t="0" r="13970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客户端拿到授权码code</w:t>
      </w:r>
    </w:p>
    <w:p>
      <w:pPr>
        <w:rPr>
          <w:rFonts w:hint="eastAsia"/>
        </w:rPr>
      </w:pPr>
      <w:r>
        <w:rPr>
          <w:rFonts w:hint="eastAsia"/>
        </w:rPr>
        <w:t>用户授权后，会重定向到我们传的redirect_uri，在url上可以得到授权码code。</w:t>
      </w:r>
    </w:p>
    <w:p>
      <w:pPr>
        <w:rPr>
          <w:rFonts w:hint="eastAsia"/>
        </w:rPr>
      </w:pPr>
      <w:r>
        <w:rPr>
          <w:rFonts w:hint="eastAsia"/>
        </w:rPr>
        <w:t>https://cn.bing.com/?code=6aEHTI6cAoHjZbt9qKEW7LwsyIFx9PH43YRBsWZCMrbi3JlrD215dtQXID2vqZ8lR97ABGH0tU9JY7OdV7ZG1CPlf1WdbBHL1tVe8gpPQ5NI7XhWvlKYQVpDI-s-72ze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 授权码 获取 访问令牌</w:t>
      </w:r>
    </w:p>
    <w:p>
      <w:pPr>
        <w:rPr>
          <w:rFonts w:hint="eastAsia"/>
        </w:rPr>
      </w:pPr>
      <w:r>
        <w:rPr>
          <w:rFonts w:hint="eastAsia"/>
        </w:rPr>
        <w:t>便于测试，直接用postman。在Body栏，填入’grant_type=authorization_code’、code、client_id、client_secret，发送请求。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9790" cy="3248025"/>
            <wp:effectExtent l="0" t="0" r="381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可以看到，同时返回了 access_token（访问令牌）和 refresh_token（刷新令牌）。这就是支持刷新令牌的授权码流程。</w:t>
      </w:r>
    </w:p>
    <w:p>
      <w:pPr>
        <w:rPr>
          <w:rFonts w:hint="eastAsia"/>
        </w:rPr>
      </w:pPr>
      <w:r>
        <w:rPr>
          <w:rFonts w:hint="eastAsia"/>
        </w:rPr>
        <w:t>通过 刷新令牌 获取 访问令牌</w:t>
      </w:r>
    </w:p>
    <w:p>
      <w:pPr>
        <w:rPr>
          <w:rFonts w:hint="eastAsia"/>
        </w:rPr>
      </w:pPr>
      <w:r>
        <w:rPr>
          <w:rFonts w:hint="eastAsia"/>
        </w:rPr>
        <w:t>便于测试，直接用postman。在Body栏，填入’grant_type=refresh_token’、refresh_token、client_id、client_secret，发送请求。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165" cy="3353435"/>
            <wp:effectExtent l="0" t="0" r="635" b="247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如上，有了刷新令牌，我们就能在有效期内重新获取访问令牌了。</w:t>
      </w:r>
    </w:p>
    <w:p>
      <w:pPr>
        <w:rPr>
          <w:rFonts w:hint="eastAsia"/>
        </w:rPr>
      </w:pPr>
      <w:r>
        <w:rPr>
          <w:rFonts w:hint="eastAsia"/>
        </w:rPr>
        <w:t>源码分析</w:t>
      </w:r>
    </w:p>
    <w:p>
      <w:pPr>
        <w:rPr>
          <w:rFonts w:hint="eastAsia"/>
        </w:rPr>
      </w:pPr>
      <w:r>
        <w:rPr>
          <w:rFonts w:hint="eastAsia"/>
        </w:rPr>
        <w:t>关于授权码流程的逻辑我们上一篇已经分析过了，这里就来单独分析 “通过 刷新令牌 获取 访问令牌” 这一步骤的相关逻辑。</w:t>
      </w:r>
    </w:p>
    <w:p>
      <w:pPr>
        <w:rPr>
          <w:rFonts w:hint="eastAsia"/>
        </w:rPr>
      </w:pPr>
      <w:r>
        <w:rPr>
          <w:rFonts w:hint="eastAsia"/>
        </w:rPr>
        <w:t>涉及到两个核心类：OAuth2RefreshTokenAuthenticationConverter 和 OAuth2RefreshTokenAuthenticationProvider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OAuth2RefreshTokenAuthenticationConverter</w:t>
      </w:r>
    </w:p>
    <w:p>
      <w:pPr>
        <w:rPr>
          <w:rFonts w:hint="eastAsia"/>
        </w:rPr>
      </w:pPr>
      <w:r>
        <w:rPr>
          <w:rFonts w:hint="eastAsia"/>
        </w:rPr>
        <w:t>判断请求参数 grant_type 的值是否为 refresh_token，若是，则构建 OAuth2RefreshTokenAuthenticationToken。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OAuth2RefreshTokenAuthenticationProvider</w:t>
      </w:r>
    </w:p>
    <w:p>
      <w:pPr>
        <w:rPr>
          <w:rFonts w:hint="eastAsia"/>
        </w:rPr>
      </w:pPr>
      <w:r>
        <w:rPr>
          <w:rFonts w:hint="eastAsia"/>
        </w:rPr>
        <w:t>核心逻辑就是先验证 refresh token 的有效期，最后生成 access token（访问令牌）和 refresh token（刷新令牌）。基本和授权码流程的实现差不多，读者可自行阅读。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9EB3D42"/>
    <w:rsid w:val="BDFDB5E8"/>
    <w:rsid w:val="F5D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2024-04-30T21:59:52Z</dcterms:created>
  <dc:creator>Data</dc:creator>
  <cp:lastModifiedBy>风神月雨</cp:lastModifiedBy>
  <dcterms:modified xsi:type="dcterms:W3CDTF">2024-04-30T22:02:15Z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9B1D5CB4B95217C679F930660CE78961_42</vt:lpwstr>
  </property>
</Properties>
</file>