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16 OAuth2登录流程分析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上文已经简单说过，OAuth2登录的基本实现原理是：Client获取用户授权，得到令牌，通过令牌，获取用户信息（资源）。再在本地构建用户登录认证信息，维持用户会话状态，以此达到登录的目的。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下文便从源码层面进行分析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OAuth2登录从这里开始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38495" cy="1907540"/>
            <wp:effectExtent l="0" t="0" r="1905" b="2286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点击“gitee的client”时，会发出 /oauth2/authorization/gitee-app 请求。后台会由 OAuth2AuthorizationRequestRedirectFilter 处理。</w:t>
      </w:r>
    </w:p>
    <w:p>
      <w:pPr>
        <w:rPr>
          <w:rFonts w:hint="eastAsia"/>
        </w:rPr>
      </w:pPr>
      <w:r>
        <w:rPr>
          <w:rFonts w:hint="eastAsia"/>
        </w:rPr>
        <w:t>OAuth2AuthorizationRequestRedirectFilter 的核心处理逻辑</w:t>
      </w:r>
    </w:p>
    <w:p>
      <w:pPr>
        <w:rPr>
          <w:rFonts w:hint="eastAsia"/>
        </w:rPr>
      </w:pPr>
      <w:r>
        <w:rPr>
          <w:rFonts w:hint="eastAsia"/>
        </w:rPr>
        <w:t>解析url中的client id</w:t>
      </w:r>
    </w:p>
    <w:p>
      <w:pPr>
        <w:rPr>
          <w:rFonts w:hint="eastAsia"/>
        </w:rPr>
      </w:pPr>
      <w:r>
        <w:rPr>
          <w:rFonts w:hint="eastAsia"/>
        </w:rPr>
        <w:t>通过id读取配置文件中对应的信息</w:t>
      </w:r>
    </w:p>
    <w:p>
      <w:pPr>
        <w:rPr>
          <w:rFonts w:hint="eastAsia"/>
        </w:rPr>
      </w:pPr>
      <w:r>
        <w:rPr>
          <w:rFonts w:hint="eastAsia"/>
        </w:rPr>
        <w:t>构建重定向链接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51195" cy="2610485"/>
            <wp:effectExtent l="0" t="0" r="14605" b="571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2610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04840" cy="3261995"/>
            <wp:effectExtent l="0" t="0" r="10160" b="1460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4840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配置信息也就是在application.yml 之中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51195" cy="3711575"/>
            <wp:effectExtent l="0" t="0" r="14605" b="222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71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重定向链接如下：</w:t>
      </w:r>
    </w:p>
    <w:p>
      <w:pPr>
        <w:rPr>
          <w:rFonts w:hint="eastAsia"/>
        </w:rPr>
      </w:pPr>
      <w:r>
        <w:rPr>
          <w:rFonts w:hint="eastAsia"/>
        </w:rPr>
        <w:t>https://gitee.com/oauth/authorize?response_type=code&amp;client_id=b4faeee3e90bc756d669e252e888154fbd629f62e8a22b4a3c6b14b5d57ef84f&amp;state=PToZKXTpmH7MlxqdC1FbEyYnKQ7kYeUavcSZ3-3-WAI%3D&amp;redirect_uri=http://localhost:8080/login/oauth2/code/gitee-app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浏览器会重定向上述链接，也就是gitee的授权页面</w:t>
      </w:r>
    </w:p>
    <w:p>
      <w:pPr>
        <w:rPr>
          <w:rFonts w:hint="eastAsia"/>
        </w:rPr>
      </w:pPr>
      <w:r>
        <w:rPr>
          <w:rFonts w:hint="eastAsia"/>
        </w:rPr>
        <w:t>gitee用户授权后，会重新重定向到我们应用，链接如下：后台会由 OAuth2LoginAuthenticationFilter 处理</w:t>
      </w:r>
    </w:p>
    <w:p>
      <w:pPr>
        <w:rPr>
          <w:rFonts w:hint="eastAsia"/>
        </w:rPr>
      </w:pPr>
      <w:r>
        <w:rPr>
          <w:rFonts w:hint="eastAsia"/>
        </w:rPr>
        <w:t>http://localhost:8080/login/oauth2/code/gitee-app?code=2885e6579426ae449169d4339a1f21c73a3aae3fb84e4232fde7cf2668387bf8&amp;state=PToZKXTpmH7MlxqdC1FbEyYnKQ7kYeUavcSZ3-3-WAI%3D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OAuth2LoginAuthenticationFilter 处理逻辑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解析请求参数</w:t>
      </w:r>
    </w:p>
    <w:p>
      <w:pPr>
        <w:rPr>
          <w:rFonts w:hint="eastAsia"/>
        </w:rPr>
      </w:pPr>
      <w:r>
        <w:rPr>
          <w:rFonts w:hint="eastAsia"/>
        </w:rPr>
        <w:t>构建 OAuth2LoginAuthenticationToken，后续由Provider处理</w:t>
      </w:r>
    </w:p>
    <w:p>
      <w:pPr>
        <w:rPr>
          <w:rFonts w:hint="eastAsia"/>
        </w:rPr>
      </w:pPr>
      <w:r>
        <w:rPr>
          <w:rFonts w:hint="eastAsia"/>
        </w:rPr>
        <w:t>OAuth2AuthorizationCodeAuthenticationProvider 负责通过 code 获取 access_token。</w:t>
      </w:r>
    </w:p>
    <w:p>
      <w:pPr>
        <w:rPr>
          <w:rFonts w:hint="eastAsia"/>
        </w:rPr>
      </w:pPr>
      <w:r>
        <w:rPr>
          <w:rFonts w:hint="eastAsia"/>
        </w:rPr>
        <w:t>OAuth2LoginAuthenticationProvider 负责通过 access_token 获取 gitee用户信息，再构建认证信息。</w:t>
      </w:r>
    </w:p>
    <w:p>
      <w:pPr>
        <w:keepNext w:val="0"/>
        <w:keepLines w:val="0"/>
        <w:widowControl/>
        <w:suppressLineNumbers w:val="0"/>
        <w:jc w:val="left"/>
      </w:pPr>
      <w:bookmarkStart w:id="0" w:name="_GoBack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00140" cy="4210685"/>
            <wp:effectExtent l="0" t="0" r="22860" b="571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0140" cy="4210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最终是由SpringSecurity统一的机制，将认证信息保存在会话（默认是session）中。表明用户已经登录。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核心组件</w:t>
      </w:r>
    </w:p>
    <w:p>
      <w:pPr>
        <w:rPr>
          <w:rFonts w:hint="eastAsia"/>
        </w:rPr>
      </w:pPr>
      <w:r>
        <w:rPr>
          <w:rFonts w:hint="eastAsia"/>
        </w:rPr>
        <w:t>OAuth2AuthorizationRequestRedirectFilter</w:t>
      </w:r>
    </w:p>
    <w:p>
      <w:pPr>
        <w:rPr>
          <w:rFonts w:hint="eastAsia"/>
        </w:rPr>
      </w:pPr>
      <w:r>
        <w:rPr>
          <w:rFonts w:hint="eastAsia"/>
        </w:rPr>
        <w:t>OAuth2LoginAuthenticationFilter</w:t>
      </w:r>
    </w:p>
    <w:p>
      <w:pPr>
        <w:rPr>
          <w:rFonts w:hint="eastAsia"/>
        </w:rPr>
      </w:pPr>
      <w:r>
        <w:rPr>
          <w:rFonts w:hint="eastAsia"/>
        </w:rPr>
        <w:t>OAuth2AuthorizationCodeAuthenticationProvider</w:t>
      </w:r>
    </w:p>
    <w:p>
      <w:pPr>
        <w:rPr>
          <w:rFonts w:hint="eastAsia"/>
        </w:rPr>
      </w:pPr>
      <w:r>
        <w:rPr>
          <w:rFonts w:hint="eastAsia"/>
        </w:rPr>
        <w:t>OAuth2LoginAuthenticationProvider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7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AFEF595C"/>
    <w:rsid w:val="FF7F8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Office_6.5.2.8766_F1E327BC-269C-435d-A152-05C5408002CA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2024-04-30T22:20:32Z</dcterms:created>
  <dc:creator>Data</dc:creator>
  <cp:lastModifiedBy>风神月雨</cp:lastModifiedBy>
  <dcterms:modified xsi:type="dcterms:W3CDTF">2024-04-30T22:24:07Z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49D9929282B8B4CE4AFE3066DB3EA592_42</vt:lpwstr>
  </property>
</Properties>
</file>