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宋体"/>
          <w:b/>
          <w:i w:val="0"/>
          <w:sz w:val="36"/>
        </w:rPr>
        <w:t>机械臂运动学现场采集空白表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/>
          <w:i w:val="0"/>
          <w:sz w:val="32"/>
        </w:rPr>
        <w:t>目录</w:t>
      </w:r>
    </w:p>
    <w:p>
      <w:pPr>
        <w:spacing w:line="360" w:lineRule="auto" w:after="120" w:before="0"/>
      </w:pPr>
      <w:r>
        <w:fldChar w:fldCharType="begin"/>
        <w:instrText xml:space="preserve"> TOC \o "1-3" \h \z \u </w:instrText>
        <w:fldChar w:fldCharType="separate"/>
      </w:r>
      <w:r>
        <w:rPr>
          <w:rFonts w:ascii="Times New Roman" w:hAnsi="Times New Roman" w:eastAsia="宋体"/>
          <w:b w:val="0"/>
          <w:i w:val="0"/>
          <w:sz w:val="24"/>
        </w:rPr>
        <w:t>（请在 Word / WPS 中右键目录 → 更新域，以生成完整目录）</w:t>
      </w:r>
      <w:r>
        <w:fldChar w:fldCharType="end"/>
      </w:r>
    </w:p>
    <w:p>
      <w:r>
        <w:br w:type="page"/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本表对应《机械臂正逆运动学构建指南》中建 FK/IK </w:t>
      </w:r>
      <w:r>
        <w:rPr>
          <w:rFonts w:ascii="Times New Roman" w:hAnsi="Times New Roman" w:eastAsia="宋体"/>
          <w:b/>
          <w:i w:val="0"/>
          <w:sz w:val="24"/>
        </w:rPr>
        <w:t>必须或强烈推荐</w:t>
      </w:r>
      <w:r>
        <w:rPr>
          <w:rFonts w:ascii="Times New Roman" w:hAnsi="Times New Roman" w:eastAsia="宋体"/>
          <w:b w:val="0"/>
          <w:i w:val="0"/>
          <w:sz w:val="24"/>
        </w:rPr>
        <w:t>采集的示教器信息，供现场人员手填或电子填报后交回建模。填写约定：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 xml:space="preserve">几何二选一优先：有 </w:t>
      </w:r>
      <w:r>
        <w:rPr>
          <w:rFonts w:ascii="Times New Roman" w:hAnsi="Times New Roman" w:eastAsia="宋体"/>
          <w:b/>
          <w:i w:val="0"/>
          <w:sz w:val="24"/>
        </w:rPr>
        <w:t>MDH 参数页</w:t>
      </w:r>
      <w:r>
        <w:rPr>
          <w:rFonts w:ascii="Times New Roman" w:hAnsi="Times New Roman" w:eastAsia="宋体"/>
          <w:b w:val="0"/>
          <w:i w:val="0"/>
          <w:sz w:val="24"/>
        </w:rPr>
        <w:t xml:space="preserve">（CS 系列常见）填表 B；有 </w:t>
      </w:r>
      <w:r>
        <w:rPr>
          <w:rFonts w:ascii="Times New Roman" w:hAnsi="Times New Roman" w:eastAsia="宋体"/>
          <w:b/>
          <w:i w:val="0"/>
          <w:sz w:val="24"/>
        </w:rPr>
        <w:t>连杆 d1～d8 页</w:t>
      </w:r>
      <w:r>
        <w:rPr>
          <w:rFonts w:ascii="Times New Roman" w:hAnsi="Times New Roman" w:eastAsia="宋体"/>
          <w:b w:val="0"/>
          <w:i w:val="0"/>
          <w:sz w:val="24"/>
        </w:rPr>
        <w:t>（EC 系列常见）填表 A。两者皆有时两表都填，并以 joint–pose 验收为准。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sz w:val="24"/>
        </w:rPr>
        <w:t>安装：EC 示教器填 Rot(Z1, V) / Rot(Xb, Q1)；CS 示教器填“倾斜 / 绕 Z 轴旋转”及安装预设（地面/墙面/天花板）。</w:t>
      </w:r>
      <w:r>
        <w:rPr>
          <w:rFonts w:ascii="Times New Roman" w:hAnsi="Times New Roman" w:eastAsia="宋体"/>
          <w:b/>
          <w:i w:val="0"/>
          <w:sz w:val="24"/>
        </w:rPr>
        <w:t>基座系 joint–pose 对表时</w:t>
      </w:r>
      <w:r>
        <w:rPr>
          <w:rFonts w:ascii="Times New Roman" w:hAnsi="Times New Roman" w:eastAsia="宋体"/>
          <w:b w:val="0"/>
          <w:i w:val="0"/>
          <w:sz w:val="24"/>
        </w:rPr>
        <w:t xml:space="preserve">，若 FK 与示教位姿已闭合，勿把“仅重力/安全用”的倾斜再乘进运动学 </w:t>
      </w:r>
      <w:r>
        <w:rPr>
          <w:rFonts w:ascii="Consolas" w:hAnsi="Consolas" w:eastAsia="宋体"/>
          <w:b w:val="0"/>
          <w:i w:val="0"/>
          <w:sz w:val="21"/>
        </w:rPr>
        <w:t>R_install</w:t>
      </w:r>
      <w:r>
        <w:rPr>
          <w:rFonts w:ascii="Times New Roman" w:hAnsi="Times New Roman" w:eastAsia="宋体"/>
          <w:b w:val="0"/>
          <w:i w:val="0"/>
          <w:sz w:val="24"/>
        </w:rPr>
        <w:t>（见 CS66 处理说明）。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 xml:space="preserve">joint–pose：手动模式、速度 </w:t>
      </w:r>
      <w:r>
        <w:rPr>
          <w:rFonts w:ascii="Times New Roman" w:hAnsi="Times New Roman" w:eastAsia="宋体"/>
          <w:b/>
          <w:i w:val="0"/>
          <w:sz w:val="24"/>
        </w:rPr>
        <w:t>100%</w:t>
      </w:r>
      <w:r>
        <w:rPr>
          <w:rFonts w:ascii="Times New Roman" w:hAnsi="Times New Roman" w:eastAsia="宋体"/>
          <w:b w:val="0"/>
          <w:i w:val="0"/>
          <w:sz w:val="24"/>
        </w:rPr>
        <w:t xml:space="preserve">；坐标系选 </w:t>
      </w:r>
      <w:r>
        <w:rPr>
          <w:rFonts w:ascii="Times New Roman" w:hAnsi="Times New Roman" w:eastAsia="宋体"/>
          <w:b/>
          <w:i w:val="0"/>
          <w:sz w:val="24"/>
        </w:rPr>
        <w:t>基座</w:t>
      </w:r>
      <w:r>
        <w:rPr>
          <w:rFonts w:ascii="Times New Roman" w:hAnsi="Times New Roman" w:eastAsia="宋体"/>
          <w:b w:val="0"/>
          <w:i w:val="0"/>
          <w:sz w:val="24"/>
        </w:rPr>
        <w:t xml:space="preserve">；记录激活 TCP 名称及其相对法兰的偏置；姿态格式写明（如 RPY[°]）。建议至少 </w:t>
      </w:r>
      <w:r>
        <w:rPr>
          <w:rFonts w:ascii="Times New Roman" w:hAnsi="Times New Roman" w:eastAsia="宋体"/>
          <w:b/>
          <w:i w:val="0"/>
          <w:sz w:val="24"/>
        </w:rPr>
        <w:t>8</w:t>
      </w:r>
      <w:r>
        <w:rPr>
          <w:rFonts w:ascii="Times New Roman" w:hAnsi="Times New Roman" w:eastAsia="宋体"/>
          <w:b w:val="0"/>
          <w:i w:val="0"/>
          <w:sz w:val="24"/>
        </w:rPr>
        <w:t xml:space="preserve"> 组、覆盖多轴组合。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sz w:val="24"/>
        </w:rPr>
        <w:t xml:space="preserve">软限与速度加速度以示教器为准，优先于 URDF / </w:t>
      </w:r>
      <w:r>
        <w:rPr>
          <w:rFonts w:ascii="Consolas" w:hAnsi="Consolas" w:eastAsia="宋体"/>
          <w:b w:val="0"/>
          <w:i w:val="0"/>
          <w:sz w:val="21"/>
        </w:rPr>
        <w:t>robot.xml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表 0 — 机型与记录信息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5400"/>
        <w:gridCol w:w="5400"/>
      </w:tblGrid>
      <w:tr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填写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品牌 / 型号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机器人序列号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控制器型号与版本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示教器 / 控制器 IP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采集日期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采集人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任务/配置名（示教器）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备注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表 A — 连杆参数 d1～d8（EC 类示教器，单位 mm）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3600"/>
        <w:gridCol w:w="3600"/>
        <w:gridCol w:w="3600"/>
      </w:tblGrid>
      <w:tr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参数</w:t>
            </w:r>
          </w:p>
        </w:tc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数值 (mm)</w:t>
            </w:r>
          </w:p>
        </w:tc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注释（示教器原文）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d1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d2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d3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d4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d5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d6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d7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d8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法兰坐标系约定（据示意图勾选或文字说明）：Z+ ______；X+ ______。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表 B — MDH 参数（CS 类示教器，单位：a/d 为 m，α 为 rad）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参数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J1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J2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J3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J4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J5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J6</w:t>
            </w:r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alpha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截图文件名 / 页路径：____________。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表 C — 安装信息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5400"/>
        <w:gridCol w:w="5400"/>
      </w:tblGrid>
      <w:tr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填写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安装预设（地面 / 墙面 / 天花板 / 其它）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Rot(Z1, V) 或“绕 Z 轴旋转”(°)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Rot(Xb, Q1) 或“倾斜”(°)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是否用于重力/安全（勾选：是 / 否）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是否已按基座系 joint–pose 验证 FK（勾选：是 / 否）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备注（侧装、倾转、世界系对齐需求等）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表 D — TCP 与姿态约定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5400"/>
        <w:gridCol w:w="5400"/>
      </w:tblGrid>
      <w:tr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填写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激活 TCP 名称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TCP 相对法兰 X,Y,Z (mm)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TCP 相对法兰 RX,RY,RZ (°)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末端位姿报告对象（法兰 / TCP）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姿态格式（如 RPY[°] / 旋转矢量）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欧拉顺序（如固定 XYZ / 随动 ZYX 等）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表 E — 软极限（关节运动范围，单位 °）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轴</w:t>
            </w:r>
          </w:p>
        </w:tc>
        <w:tc>
          <w:tcPr>
            <w:tcW w:type="dxa" w:w="27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最大值 (°)</w:t>
            </w:r>
          </w:p>
        </w:tc>
        <w:tc>
          <w:tcPr>
            <w:tcW w:type="dxa" w:w="27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最小值 (°)</w:t>
            </w:r>
          </w:p>
        </w:tc>
        <w:tc>
          <w:tcPr>
            <w:tcW w:type="dxa" w:w="27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来源页（正常/缩减等）</w:t>
            </w:r>
          </w:p>
        </w:tc>
      </w:tr>
      <w:tr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J1</w:t>
            </w:r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J2</w:t>
            </w:r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J3</w:t>
            </w:r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J4</w:t>
            </w:r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J5</w:t>
            </w:r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27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J6</w:t>
            </w:r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2700"/>
          </w:tcPr>
          <w:p>
            <w:pPr>
              <w:spacing w:line="360" w:lineRule="auto" w:before="40" w:after="40"/>
            </w:pPr>
            <w:r/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表 F — 各轴速度限制（单位 °/s）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3600"/>
        <w:gridCol w:w="3600"/>
        <w:gridCol w:w="3600"/>
      </w:tblGrid>
      <w:tr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轴</w:t>
            </w:r>
          </w:p>
        </w:tc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最大速度 (°/s)</w:t>
            </w:r>
          </w:p>
        </w:tc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最小速度 (°/s)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J1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J2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J3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J4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J5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J6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表 G — 各轴最大加速度（单位 °/s²）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5400"/>
        <w:gridCol w:w="5400"/>
      </w:tblGrid>
      <w:tr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轴</w:t>
            </w:r>
          </w:p>
        </w:tc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最大加速度 (°/s²)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J1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J2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J3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J4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J5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J6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表 H — 直线与姿态运动参数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3600"/>
        <w:gridCol w:w="3600"/>
        <w:gridCol w:w="3600"/>
      </w:tblGrid>
      <w:tr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数值</w:t>
            </w:r>
          </w:p>
        </w:tc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单位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最大直线速度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mm/s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最小直线速度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mm/s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最大直线加速度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mm/s²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最大姿态旋转角速度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°/s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最小姿态旋转角速度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°/s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最大姿态旋转角加速度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°/s²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表 I — joint–pose 对（手动模式，速度 100%，基座坐标系）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每行一组：先记关节角，再记同姿态下的末端位姿。空行不够可续表。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关节角 (°)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时刻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J1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J2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J3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J4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J5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J6</w:t>
            </w:r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末端位姿（与上表同行时刻对应）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时刻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X (mm)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Y (mm)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Z (mm)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RX (°)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RY (°)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RZ (°)</w:t>
            </w:r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截图文件名（关节 / 位姿成对）：____________。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360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360" w:lineRule="auto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