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xnvfn5h0lip4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Sprawozdanie - laboratorium 2 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4puq5kfcag1q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Filtry bierne i aktywne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jc w:val="center"/>
        <w:rPr>
          <w:rFonts w:ascii="Times New Roman" w:cs="Times New Roman" w:eastAsia="Times New Roman" w:hAnsi="Times New Roman"/>
        </w:rPr>
      </w:pPr>
      <w:bookmarkStart w:colFirst="0" w:colLast="0" w:name="_qzafshvg34p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Weronika Ciurej</w:t>
      </w:r>
    </w:p>
    <w:p w:rsidR="00000000" w:rsidDel="00000000" w:rsidP="00000000" w:rsidRDefault="00000000" w:rsidRPr="00000000" w14:paraId="00000005">
      <w:pPr>
        <w:pStyle w:val="Heading3"/>
        <w:jc w:val="center"/>
        <w:rPr>
          <w:rFonts w:ascii="Times New Roman" w:cs="Times New Roman" w:eastAsia="Times New Roman" w:hAnsi="Times New Roman"/>
        </w:rPr>
      </w:pPr>
      <w:bookmarkStart w:colFirst="0" w:colLast="0" w:name="_qzafshvg34p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Zuzanna Grzesik</w:t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eh43sytb25q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Cel ćwiczenia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Celem ćwiczenia było zrozumienie propagacji sygnałów zmiennych w czasie przez układy filtracji oparte na elementach rezystancyjno-pojemnościowych, wyznaczenie doświadczalne amplitudowych charakterystyk częstotliwościowych oraz obserwacja odpowiedzi układów RC na sygnał napięciowego skoku jednostkowego, korzystając z programu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qucs.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Wstęp teoretyczny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Stałą czasową filtru RC definiuje się jako: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m:oMath>
        <m:r>
          <m:t>τ</m:t>
        </m:r>
        <m:r>
          <w:rPr>
            <w:rFonts w:ascii="Times New Roman" w:cs="Times New Roman" w:eastAsia="Times New Roman" w:hAnsi="Times New Roman"/>
          </w:rPr>
          <m:t xml:space="preserve">=RC   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gdzie R - rezystancja opornika, C - pojemność kondensatora, wchodzących w skład filtru.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Częstotliwość graniczną, czyli częstotliwość dla której filtr osłabia sygnał o 3 [dB] można obliczyć ze wzoru: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gr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RC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Dla filtru zbudowanego z dwóch członów wzór przyjmuje postać: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gr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R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C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R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</m:sSub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C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</m:sSub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Związek między stałą czasową a częstością i częstotliwością graniczną dla filtrów można określić jako: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</m:t>
            </m:r>
          </m:sub>
        </m:sSub>
        <m:r>
          <w:rPr>
            <w:rFonts w:ascii="Times New Roman" w:cs="Times New Roman" w:eastAsia="Times New Roman" w:hAnsi="Times New Roman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>τ</m:t>
            </m:r>
          </m:den>
        </m:f>
        <m:r>
          <w:rPr>
            <w:rFonts w:ascii="Times New Roman" w:cs="Times New Roman" w:eastAsia="Times New Roman" w:hAnsi="Times New Roman"/>
          </w:rPr>
          <m:t xml:space="preserve"> = 2 </m:t>
        </m:r>
        <m:r>
          <w:rPr>
            <w:rFonts w:ascii="Times New Roman" w:cs="Times New Roman" w:eastAsia="Times New Roman" w:hAnsi="Times New Roman"/>
          </w:rPr>
          <m:t>π</m:t>
        </m:r>
        <m:r>
          <w:rPr>
            <w:rFonts w:ascii="Times New Roman" w:cs="Times New Roman" w:eastAsia="Times New Roman" w:hAnsi="Times New Roman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(4)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Czas narastania w funkcji stałej czasowej wynosi: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</w:rPr>
          <m:t xml:space="preserve">=2.2</m:t>
        </m:r>
        <m:r>
          <w:rPr>
            <w:rFonts w:ascii="Times New Roman" w:cs="Times New Roman" w:eastAsia="Times New Roman" w:hAnsi="Times New Roman"/>
          </w:rPr>
          <m:t>τ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(5)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Transmitancję operatorową definiuje się jako: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out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(s)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in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(s)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(6)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Odpowiedź na skok napięcia filtru górnoprzepustowego to: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out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(t)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-t/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τ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(7),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dolnoprzepustowego to: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out</m:t>
            </m:r>
          </m:sub>
        </m:sSub>
        <m:r>
          <w:rPr>
            <w:rFonts w:ascii="Times New Roman" w:cs="Times New Roman" w:eastAsia="Times New Roman" w:hAnsi="Times New Roman"/>
          </w:rPr>
          <m:t xml:space="preserve">(t) = 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</w:rPr>
          <m:t xml:space="preserve">(1-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-t/</m:t>
            </m:r>
            <m:r>
              <w:rPr>
                <w:rFonts w:ascii="Times New Roman" w:cs="Times New Roman" w:eastAsia="Times New Roman" w:hAnsi="Times New Roman"/>
              </w:rPr>
              <m:t>τ</m:t>
            </m:r>
          </m:sup>
        </m:sSup>
        <m:r>
          <w:rPr>
            <w:rFonts w:ascii="Times New Roman" w:cs="Times New Roman" w:eastAsia="Times New Roman" w:hAnsi="Times New Roman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867525" cy="28479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Cechy charakterystyczne aktywnych filtrów rzędu II Butterwortha, Bessela i Czebyszewa.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Przebieg ćwiczenia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Pierwszym zadaniem było wyznaczenie charakterystyki amplitudowo częstotliwościowej dla filtru górno-              i dolnoprzepustowego ze schematu, wykonując symulację AC oraz wyznaczyć i porównać z teorią częstotliwości graniczne i asymptotyczne nachylenia charakterystyk. Następnie należało wyznaczyć odpowiedź układu różniczkującego i całkującego na wejściowy sygnał prostokątny oraz obliczyć czas opadania sygnału                   i porównać z wartością teoretyczną.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Drugim zadaniem było wyznaczenie charakterystyk amplitudowo-częstotliwościowy dla identycznych stałych czasowych w obu stopniach </w:t>
      </w:r>
      <m:oMath>
        <m:r>
          <m:t>τ</m:t>
        </m:r>
        <m:r>
          <w:rPr>
            <w:rFonts w:ascii="Times New Roman" w:cs="Times New Roman" w:eastAsia="Times New Roman" w:hAnsi="Times New Roman"/>
          </w:rPr>
          <m:t xml:space="preserve">1 = </m:t>
        </m:r>
        <m:r>
          <w:rPr>
            <w:rFonts w:ascii="Times New Roman" w:cs="Times New Roman" w:eastAsia="Times New Roman" w:hAnsi="Times New Roman"/>
          </w:rPr>
          <m:t>τ</m:t>
        </m:r>
        <m:r>
          <w:rPr>
            <w:rFonts w:ascii="Times New Roman" w:cs="Times New Roman" w:eastAsia="Times New Roman" w:hAnsi="Times New Roman"/>
          </w:rPr>
          <m:t xml:space="preserve">2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oraz </w:t>
      </w:r>
      <m:oMath>
        <m:r>
          <m:t>τ</m:t>
        </m:r>
        <m:r>
          <w:rPr>
            <w:rFonts w:ascii="Times New Roman" w:cs="Times New Roman" w:eastAsia="Times New Roman" w:hAnsi="Times New Roman"/>
          </w:rPr>
          <m:t xml:space="preserve">1=10</m:t>
        </m:r>
        <m:r>
          <w:rPr>
            <w:rFonts w:ascii="Times New Roman" w:cs="Times New Roman" w:eastAsia="Times New Roman" w:hAnsi="Times New Roman"/>
          </w:rPr>
          <m:t>τ</m:t>
        </m:r>
        <m:r>
          <w:rPr>
            <w:rFonts w:ascii="Times New Roman" w:cs="Times New Roman" w:eastAsia="Times New Roman" w:hAnsi="Times New Roman"/>
          </w:rPr>
          <m:t xml:space="preserve">2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modyfikując odpowiednio podany schemat, a następnie wyznaczyć i porównać z teorią częstotliwości graniczne i asymptotyczne nachylenia charakterystyk. W dalszej części tego zadania należało przeprowadzić kompensację ujemnego przerzutu impulsu odpowiedzi dla prostokątnego sygnału wejściowego, dla dwóch przypadków: pierwszego wg schematu początkowego dla tego zadania oraz zmodyfikowanego schematu z dodatkowym rezystorem kompensującym przerzut. Obydwie odpowiedzi należało pokazać na wspólnym wykresie i skomentować.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Trzecim zadaniem było wyznaczenie charakterystyki amplitudowo-częstotliwościowej dla filtru pasmowo-przepustowego wykonując symulacje AC. Następnie należało określić dolną i górną częstotliwość graniczną oraz porównać je z wartościami teoretycznymi.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Czwartym zadaniem było wyznaczenie małosygnałowych charakterystyk amplitudowo-częstotliwościowych dla filtrów aktywnych rzędu II dolnoprzepustowych Czebyszewa, Butterwortha i Bessela. Dla wymienionych należało wyznaczyć i porównać z teorią częstotliwości graniczne oraz asymptotyczne nachylenia charakterystyk. Charakterystyki należało przedstawić na jednym wykresie. W dalszej części tego zadania należało wyznaczyć odpowiedzi napięciowe na skok napięcia dla każdego z filtrów ze źródłem sygnału prostokątnego na wejściu. Kolejnym etapem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zadania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było wyznaczenie czasów narastania odpowiedzi. Wszystkie trzy odpowiedzi należało pokazać na wspólnym wykresie i skomentować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08.6614173228347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Wyniki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566.9291338582677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Filtry bierne górno- i dolnoprzepustowe rzędu I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202850" cy="2273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Schemat filtru górnoprzepustowego (z lewej) i dolnoprzepustowego (z prawej).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Dla powyższych filtrów wyznaczyłyśmy charakterystyki amplitudowo-częstotliwościowe, wykonując symulację AC.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15963" cy="2978837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5963" cy="2978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2: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Amplitudowa charakterystyka częstotliwościowa dla filtru górnoprzepustowego z rysunku 1.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00725" cy="3177236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7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Amplitudowa charakterystyka częstotliwościowa dla filtru dolnoprzepustowego z rysunku 1.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Wykresu obu filtrów są bardzo zbliżone kształtem do typowych wykresów dla filtrów biernych.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Dla filtru górnoprzepustowego częstotliwość graniczna odczytana z wykresu wynosi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gr </m:t>
            </m:r>
          </m:sub>
        </m:sSub>
        <m:r>
          <w:rPr>
            <w:rFonts w:ascii="Times New Roman" w:cs="Times New Roman" w:eastAsia="Times New Roman" w:hAnsi="Times New Roman"/>
          </w:rPr>
          <m:t xml:space="preserve">=3,59 [kHz]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natomiast wartość obliczona na podstawie wzoru wynosi 3,617 [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kHz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więc wartości te są do siebie bardzo zbliżone.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Zmierzyłyśmy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nachylenie asymptotyczne dla częstotliwości od 10 [Hz] do 100 [Hz] i wynosi ono 19,75 [dB/dek]. Jest ono bardzo zbliżone do wartości teoretycznej równej 20 [dB/dek].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Dla filtru dolnoprzepustowego częstotliwość graniczna odczytana z wykresu wynosi 16,882 [kHz], natomiast wartość teoretyczna obliczona na podstawie wzoru wynosi 16,931 [kHz]. Nachylenie asymptotyczne zmierzone dla częstotliwości od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 [kHz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 do 1000 [kHz] wynosi ok. 19,94 [dB/dek], a więc jest ono bardzo zbliżona do wartości teoretycznej. 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dalszej części zadania zamieniono źródło na źródło sygnału prostokątnego.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35038" cy="3581293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038" cy="3581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odpowiedź filtru górnoprzepustowego z rysunku 1 na sygnał prostokątny. 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Odczytany z wykresu oraz tabeli z danymi czas opadania sygnału (korzystając z zasady 10%-90%) wynosi 1[ms]. Kształt wykresu odpowiedzi filtru górnoprzepustowego ma kształt eksponencjalny, co jest zgodne z teorią.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202850" cy="4051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odpowiedź filtru dolnoprzepustowego z rysunku 1 na sygnał prostokątny.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68388" cy="3671032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388" cy="367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7: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przybliżony fragment wykresu odpowiedzi filtru dolnoprzepustowego z rysunku 1 na sygnał prostokątny.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Dla filtru dolnoprzepustowego odczytany z wykresu czas opadania sygnału wynosi 200 </w:t>
      </w:r>
      <m:oMath>
        <m:r>
          <w:rPr>
            <w:rFonts w:ascii="Times New Roman" w:cs="Times New Roman" w:eastAsia="Times New Roman" w:hAnsi="Times New Roman"/>
          </w:rPr>
          <m:t xml:space="preserve">[</m:t>
        </m:r>
        <m:r>
          <w:rPr>
            <w:rFonts w:ascii="Times New Roman" w:cs="Times New Roman" w:eastAsia="Times New Roman" w:hAnsi="Times New Roman"/>
          </w:rPr>
          <m:t>μ</m:t>
        </m:r>
        <m:r>
          <w:rPr>
            <w:rFonts w:ascii="Times New Roman" w:cs="Times New Roman" w:eastAsia="Times New Roman" w:hAnsi="Times New Roman"/>
          </w:rPr>
          <m:t xml:space="preserve">s]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.W tym przypadku wykres również ma kształt eksponencjalny.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566.9291338582677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Filtr bierny górnoprzepustowy rzędu II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202850" cy="1905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7: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Schemat filtru górnoprzepustowego rzędu II o różnych stałych czasowych w obu stopniach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utworzyć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powyższy filtr, połączono ze sobą dwa filtry z zadania a) za pomocą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niedealnego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wtórnika napięcia. Dodatkowo zmieniono również wartość pojemności drugiego kondensatora. Częstotliwość graniczna powinna być równa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gr</m:t>
            </m:r>
          </m:sub>
        </m:sSub>
        <m:r>
          <w:rPr>
            <w:rFonts w:ascii="Times New Roman" w:cs="Times New Roman" w:eastAsia="Times New Roman" w:hAnsi="Times New Roman"/>
          </w:rPr>
          <m:t xml:space="preserve">=3,617 [</m:t>
        </m:r>
        <m:r>
          <w:rPr>
            <w:rFonts w:ascii="Times New Roman" w:cs="Times New Roman" w:eastAsia="Times New Roman" w:hAnsi="Times New Roman"/>
            <w:i w:val="1"/>
          </w:rPr>
          <m:t xml:space="preserve">kHz].</m:t>
        </m:r>
        <m:r>
          <w:rPr>
            <w:rFonts w:ascii="Times New Roman" w:cs="Times New Roman" w:eastAsia="Times New Roman" w:hAnsi="Times New Roman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Dla takiego filtru spodziewamy się nachylenia asymptotycznego 40 [dB/dek].</w:t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202850" cy="42799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Charakterystyka amplitudowo częstotliwościowa dla stałych czasowych w relacji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τ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=10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τ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GainDB1 to charakterystyka w węźle highpass, GainDB2 to charakterystyka w węźle highpass2 (patrz rysunek 7).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 wykresu i tabeli z danymi odczytano częstotliwość graniczną - jest ona równa ok. 3,612 [kHz], a więc wartość ta jest bardzo zbliżona do wartości teoretycznej. 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Wartość nachylenia asymptotycznego zmierzona pomiędzy ok. 10 [Hz], a ok. 100 [Hz]. wynosi 39,45 [dB/dek], więc jest bardzo zbliżona do wartości teoretycznej.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dalszej części zadania zmodyfikowano kondensator C4 na schemacie z rysunku 7 i zmieniono jego pojemność na 22 [nF]. Dla tej wersji schematu stałe czasowe pozostają w relacji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τ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τ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Dla takiego filtru częstotliwość graniczna wyliczona na podstawie wzoru powinna wynosić 361,715 [Hz], a wartość nachylenia asymptotycznego powinna wynosi 40 [dB/dek].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202850" cy="43180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9: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Charakterystyka amplitudowo częstotliwościowa dla stałych czasowych w relacji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τ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τ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GainDB1 to charakterystyka w węźle highpass, GainDB2 to charakterystyka w węźle highpass2 (patrz rysunek 7).</w:t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Zmierzona na podstawie wykresu i tabeli z danymi wartość częstotliwości granicznej wynosi ok. 362 [Hz], wartość ta jest więc bardzo zbliżona do wartości teoretycznej.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Wartość nachylenia asymptotycznego zmierzona dla częstotliwości ok. 10 [Hz] i ok. 100 [Hz] wynosi 39,07 [dB/dek], a więc jest ona bardzo zbliżona do wartości teoretycznej.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Ostatnim elementem zadania było przeprowadzenie kompensacji ujemnego przerzutu impulsu odpowiedzi dla prostokątnego sygnału wejściowego, dla dwóch wersji układu, przedstawionego na rysunku: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81713" cy="33345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333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10: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Schemat filtru górnoprzepustowego rzędu II oraz jego zmodyfikowanej wersji z rezystorem kompensującym przerzut.</w:t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202850" cy="40640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11: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Wykres kompensacji przerzutu górnoprzepustowego rzędu II dla dwóch wersji schematu filtru dolnoprzepustowego (rysunek 10), V3in to przebieg sygnału prostokątnego.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powyższym rysunku przedstawiono kompensacje przerzutu górnoprzepustowego. Powyższe krzywe mają kształt eksponencjalny, co jest zgodne z definicją odpowiedzi na sygnał prostokątny (wzór 7 i 8).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566.9291338582677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Filtr bierny pasmowo-przepustowy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202850" cy="26416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12: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Schemat filtru biernego pasmowo-przepustowego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Dla powyższego filtru wykonałyśmy symulację AC z przemiataniem logarytmicznym  przyjmując zakres częstotliwości            10 [Hz] - 1 [MHz] oraz 20 punktów na dekadę. Wyznaczyłyśmy charakterystykę amplitudowo-częstotliwościową. Ze wzoru (2) obliczyłyśmy teoretyczne częstotliwości graniczne dolną i górną: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gd</m:t>
            </m:r>
          </m:sub>
        </m:sSub>
        <m:r>
          <w:rPr>
            <w:rFonts w:ascii="Times New Roman" w:cs="Times New Roman" w:eastAsia="Times New Roman" w:hAnsi="Times New Roman"/>
          </w:rPr>
          <m:t xml:space="preserve">=361,716 [Hz]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gg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=16,931 [kHz].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left"/>
        <w:tblInd w:w="19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1875"/>
        <w:gridCol w:w="1845"/>
        <w:gridCol w:w="1875"/>
        <w:tblGridChange w:id="0">
          <w:tblGrid>
            <w:gridCol w:w="1830"/>
            <w:gridCol w:w="1875"/>
            <w:gridCol w:w="1845"/>
            <w:gridCol w:w="1875"/>
          </w:tblGrid>
        </w:tblGridChange>
      </w:tblGrid>
      <w:tr>
        <w:trPr>
          <w:trHeight w:val="5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Częstotliwość f [Hz]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Wzmocnienie k [dB]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Częstotliwość f [Hz]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Wzmocnienie k [dB]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-31,1707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3856,62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-0,25776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14,87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-27,7265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5736,15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-0,48916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22,12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-24,2871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8531,68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-0,99052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32,9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-20,8584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12689,6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-1,93957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48,94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-17,4531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18873,9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-3,5092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72,79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-14,0985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28072,2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-5,73986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108,26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-10,8505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41753,2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-8,50148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161,03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-7,81507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62101,7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-11,5998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239,5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-5,1609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92367,1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-14,8801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356,23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-3,07921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137382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-18,2503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529,83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-1,66587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204336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-21,6628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788,05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-0,83975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303920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-25,0949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1172,1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-0,41589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452035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-28,5358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1743,33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-0,2289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672336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-31,9809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2592,94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-0,18443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-35,4279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Tabela X: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Częstotliwość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oraz odpowiadające jej wzmocnienie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dla filtru pasmowo-przepustowego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13: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Charakterystyka amplitudowo-częstotliwościowa dla filtru pasmowo-przepustowego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396262</wp:posOffset>
            </wp:positionH>
            <wp:positionV relativeFrom="paragraph">
              <wp:posOffset>209550</wp:posOffset>
            </wp:positionV>
            <wp:extent cx="6406538" cy="3409950"/>
            <wp:effectExtent b="0" l="0" r="0" t="0"/>
            <wp:wrapTopAndBottom distB="114300" distT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6538" cy="3409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Wyznaczyłyśmy częstotliwości graniczne równe kolejno: 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gd</m:t>
            </m:r>
          </m:sub>
        </m:sSub>
        <m:r>
          <w:rPr>
            <w:rFonts w:ascii="Times New Roman" w:cs="Times New Roman" w:eastAsia="Times New Roman" w:hAnsi="Times New Roman"/>
          </w:rPr>
          <m:t xml:space="preserve">=362,734 [Hz]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gg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=16,884 [kHz].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Otrzymane przez nas wartości nieznacznie różnią się od teoretycznych.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566.9291338582677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Filtry aktywne rzędu II dolnoprzepustowe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202850" cy="4191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14: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Schemat filtrów Czebyszewa (lewy dolny róg), Butterwortha (lewy górny róg) i Czebyszewa (prawy dolny róg)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Dla powyższych filtrów wykonałyśmy symulację AC z przemiataniem logarytmicznym  przyjmując zakres częstotliwości            10 [Hz] - 1 [MHz] oraz 20 punktów na dekadę. Wyznaczyłyśmy charakterystyki amplitudowo-częstotliwościowe dla każdego filtru a następnie przedstawiłyśmy za pomocą wykresu oraz tabeli.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Ind w:w="13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2265"/>
        <w:gridCol w:w="2265"/>
        <w:gridCol w:w="2235"/>
        <w:tblGridChange w:id="0">
          <w:tblGrid>
            <w:gridCol w:w="1845"/>
            <w:gridCol w:w="2265"/>
            <w:gridCol w:w="2265"/>
            <w:gridCol w:w="223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Częstotliwość f [Hz]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Wzmocnienie k dla filtru Czebyszewa[dB]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Wzmocnienie k dla filtru Bessela[dB]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Wzmocnienie k dla filtru Butterwortha[dB]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16,16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26,1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42,17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68,13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110,07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177,83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287,3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0,00448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464,16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0,01176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-0,01067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749,89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0,03065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-0,02776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1211,53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0,07934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-0,07221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-0,00088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1957,34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0,20197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-0,18717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-0,00582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3162,28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0,4874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-0,48025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-0,0394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5108,97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0,92691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-1,20169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-0,26184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8254,04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-0,32168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-2,84337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-1,53394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13335,2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-7,11153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-6,06802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-5,8959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21544,3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-15,8733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-11,2194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-13,1533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34807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-24,5067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-17,9395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-21,3038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56234,1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-32,9706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-25,5658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-29,6098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90851,8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-41,3565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-33,6125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-37,9396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146780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-49,712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-41,834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-46,2736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237137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-58,0575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-50,1255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-54,6097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383119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-66,3929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-58,4444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-62,9448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618966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-74,5067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-66,7416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-71,1828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-79,8296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-74,4154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-77,8673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X:  Częstotliwość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oraz odpowiadające jej wzmocnienie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dla filtrów: Czebyszewa, Bessela i Butterwortha</w:t>
      </w:r>
    </w:p>
    <w:p w:rsidR="00000000" w:rsidDel="00000000" w:rsidP="00000000" w:rsidRDefault="00000000" w:rsidRPr="00000000" w14:paraId="0000013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202850" cy="3111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15: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Małosygnałowe charakterystyki amplitudowo-częstotliwościowe dla filtrów Czebyszewa, Butterwortha i Bessela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Dla każdego z filtrów wyznaczyłyśmy teoretyczne częstotliwości graniczne: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Czebyszewa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</m:t>
            </m:r>
          </m:sub>
        </m:sSub>
        <m:r>
          <w:rPr>
            <w:rFonts w:ascii="Times New Roman" w:cs="Times New Roman" w:eastAsia="Times New Roman" w:hAnsi="Times New Roman"/>
          </w:rPr>
          <m:t xml:space="preserve">= 8,388 [kHz]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Bessela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</m:t>
            </m:r>
          </m:sub>
        </m:sSub>
        <m:r>
          <w:rPr>
            <w:rFonts w:ascii="Times New Roman" w:cs="Times New Roman" w:eastAsia="Times New Roman" w:hAnsi="Times New Roman"/>
          </w:rPr>
          <m:t xml:space="preserve">= 13,263 [kHz]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Butterwortha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</m:t>
            </m:r>
          </m:sub>
        </m:sSub>
        <m:r>
          <w:rPr>
            <w:rFonts w:ascii="Times New Roman" w:cs="Times New Roman" w:eastAsia="Times New Roman" w:hAnsi="Times New Roman"/>
          </w:rPr>
          <m:t xml:space="preserve">= 10,231 [kHz]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13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Zmierzone przez nas częstotliwości graniczne i nachylenia asymptotyczne wynoszą kolejno:</w:t>
      </w:r>
    </w:p>
    <w:p w:rsidR="00000000" w:rsidDel="00000000" w:rsidP="00000000" w:rsidRDefault="00000000" w:rsidRPr="00000000" w14:paraId="0000013F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Czebyszewa 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</m:t>
            </m:r>
          </m:sub>
        </m:sSub>
        <m:r>
          <w:rPr>
            <w:rFonts w:ascii="Times New Roman" w:cs="Times New Roman" w:eastAsia="Times New Roman" w:hAnsi="Times New Roman"/>
          </w:rPr>
          <m:t xml:space="preserve">= 10,397 [kHz]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nachylenie asymptotyczne  36,80 [dB/dek],</w:t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Bessela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</m:t>
            </m:r>
          </m:sub>
        </m:sSub>
        <m:r>
          <w:rPr>
            <w:rFonts w:ascii="Times New Roman" w:cs="Times New Roman" w:eastAsia="Times New Roman" w:hAnsi="Times New Roman"/>
          </w:rPr>
          <m:t xml:space="preserve">= 8,518 [kHz]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nachylenie asymptotyczne 39,17 [dB/dek],</w:t>
      </w:r>
    </w:p>
    <w:p w:rsidR="00000000" w:rsidDel="00000000" w:rsidP="00000000" w:rsidRDefault="00000000" w:rsidRPr="00000000" w14:paraId="00000141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Butterwortha 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</m:t>
            </m:r>
          </m:sub>
        </m:sSub>
        <m:r>
          <w:rPr>
            <w:rFonts w:ascii="Times New Roman" w:cs="Times New Roman" w:eastAsia="Times New Roman" w:hAnsi="Times New Roman"/>
          </w:rPr>
          <m:t xml:space="preserve">= 10,218 [kHz]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nachylenie asymptotyczne 38,26 [dB/dek].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Otrzymane przez nas wartości nachyleń są zbliżone do wartości teoretycznej równej 40 [dB/dek]. Częstotliwość graniczna dla filtru Butterwortha niemal pokrywa się z wartością teoretyczną. Natomiast częstotliwości graniczne dla filtrów Czebyszewa        i Bessela odbiegają od teoretycznych.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Czebyszewa ma najsilniejsze tłumienie w paśmie zaporowym. Najbardziej płaską charakterystykę w paśmie przepustowym obserwujemy w filtrze Butterwortha.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Dla poniższych układów przeprowadziłyśmy symulację czasową w celu wyznaczenia odpowiedzi napięciowych na skok napięcia. 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202850" cy="403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16: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Schemat filtrów Czebyszewa (lewy dolny róg), Butterwortha (lewy górny róg) i Czebyszewa (prawy dolny róg) ze źródłami sygnału prostokątnego na wejściu.</w:t>
      </w:r>
    </w:p>
    <w:p w:rsidR="00000000" w:rsidDel="00000000" w:rsidP="00000000" w:rsidRDefault="00000000" w:rsidRPr="00000000" w14:paraId="0000014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105650" cy="34956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Rysunek 17: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Odpowiedź napięciowa na skok napięcia dla filtrów Czebyszewa, Butterwortha i Bessela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 oparciu o zasadę 10% i 90% wyznaczania czasu narastania wyznaczyłyśmy czas potrzebny do zmiany sygnału od 0,1 [V] do 0,9 [V] dla każdego z rozpatrywanych filtrów: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Czebyszewa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</w:rPr>
          <m:t xml:space="preserve">=32,1 [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𝜇s],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Bessela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</w:rPr>
          <m:t xml:space="preserve">=40,3 [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𝜇s],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Butterwortha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</w:rPr>
          <m:t xml:space="preserve">=33,5 [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𝜇s].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Najkrótszy czas narastania ma filtr Czebyszewa, natomiast najdłuższy filtr Bessela. Tylko w odpowiedzi napięciowej filtru Bessela nie obserwujemy przerzutu. W dwóch pozostałych filtrach występuje dodatni przerzut. 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Wyciągnięte przez nas wnioski z wykresów (15) i (17) są zgodne z cechami charakterystycznymi filtrów opisanymi w tabeli 1.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Podsumowanie</w:t>
      </w:r>
    </w:p>
    <w:p w:rsidR="00000000" w:rsidDel="00000000" w:rsidP="00000000" w:rsidRDefault="00000000" w:rsidRPr="00000000" w14:paraId="0000015A">
      <w:pPr>
        <w:pStyle w:val="Heading2"/>
        <w:numPr>
          <w:ilvl w:val="0"/>
          <w:numId w:val="2"/>
        </w:numPr>
        <w:spacing w:after="0" w:afterAutospacing="0" w:before="0" w:beforeAutospacing="0"/>
        <w:ind w:left="144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iropu0dsmzz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numPr>
          <w:ilvl w:val="0"/>
          <w:numId w:val="10"/>
        </w:numPr>
        <w:spacing w:after="0" w:afterAutospacing="0" w:before="0" w:beforeAutospacing="0"/>
        <w:ind w:left="1440" w:hanging="36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bookmarkStart w:colFirst="0" w:colLast="0" w:name="_wn5cn4anxoi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Z wykresu odczytałyśmy wartość częstotliwości granicznej dla filtru górnoprzepustowego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2"/>
                <w:szCs w:val="2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2"/>
                <w:szCs w:val="22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2"/>
                <w:szCs w:val="22"/>
              </w:rPr>
              <m:t xml:space="preserve">gr </m:t>
            </m:r>
          </m:sub>
        </m:sSub>
        <m:r>
          <w:rPr>
            <w:rFonts w:ascii="Times New Roman" w:cs="Times New Roman" w:eastAsia="Times New Roman" w:hAnsi="Times New Roman"/>
            <w:sz w:val="22"/>
            <w:szCs w:val="22"/>
          </w:rPr>
          <m:t xml:space="preserve">=3,59 kHz</m:t>
        </m:r>
      </m:oMath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zmierzone nachylenie asymptotyczne dla tego filtru wynosi 19,75 dB/dek.  Dla filtru dolnoprzepustowego częstotliwość graniczna odczytana z wykresu wynosi 16,882 kHz, natomiast zmierzone nachylenie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asymptotyczne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równe jest  19,94 dB/dek. Powyższe wyniki zgadzają się z wynikami teoretycznymi.</w:t>
      </w:r>
    </w:p>
    <w:p w:rsidR="00000000" w:rsidDel="00000000" w:rsidP="00000000" w:rsidRDefault="00000000" w:rsidRPr="00000000" w14:paraId="0000015C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Odczytany z wykresu czas opadania sygnału dla filtru górnoprzepustowego wynosi 1 ms, natomiast dla filtru dolnoprzepustowego  200 </w:t>
      </w:r>
      <m:oMath>
        <m:r>
          <m:t>μ</m:t>
        </m:r>
        <m:r>
          <w:rPr>
            <w:rFonts w:ascii="Times New Roman" w:cs="Times New Roman" w:eastAsia="Times New Roman" w:hAnsi="Times New Roman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Oba wykresy przyjmują kształt eksponencjalny, co zgadza się z teorią.</w:t>
      </w:r>
    </w:p>
    <w:p w:rsidR="00000000" w:rsidDel="00000000" w:rsidP="00000000" w:rsidRDefault="00000000" w:rsidRPr="00000000" w14:paraId="0000015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Odczytana z wykresu oraz tabeli danych częstotliwość graniczna wynosi ok. 3,612 kHz. Wartość ta jest zbliżona do teoretycznej.  Zmierzona wartość nachylenia asymptotycznego równa 39,45 dB/dek zgadza się z wartością teoretyczną.</w:t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Dla zmodyfikowanego układu wyznaczyłyśmy częstotliwość graniczną równą ok. 362 Hz oraz nachylenie asymptotyczne wynoszące 39,07 dB/dek. Wartości te są bardzo zbliżone do teoretycznych.</w:t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Krzywe na wykresie kompensacji przerzutu górnoprzepustowego mają kształt eksponencjalny, co jest zgodne       z definicją odpowiedzi na sygnał prostokątny.</w:t>
      </w:r>
    </w:p>
    <w:p w:rsidR="00000000" w:rsidDel="00000000" w:rsidP="00000000" w:rsidRDefault="00000000" w:rsidRPr="00000000" w14:paraId="0000016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16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Otrzymane przez nas częstotliwości graniczne dolna i górna dla filtru biernego pasmowo-przepustowego wynoszą kolejno 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gd</m:t>
            </m:r>
          </m:sub>
        </m:sSub>
        <m:r>
          <w:rPr>
            <w:rFonts w:ascii="Times New Roman" w:cs="Times New Roman" w:eastAsia="Times New Roman" w:hAnsi="Times New Roman"/>
          </w:rPr>
          <m:t xml:space="preserve">=362,734 [Hz] 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gg</m:t>
            </m:r>
          </m:sub>
        </m:sSub>
        <m:r>
          <w:rPr>
            <w:rFonts w:ascii="Times New Roman" w:cs="Times New Roman" w:eastAsia="Times New Roman" w:hAnsi="Times New Roman"/>
          </w:rPr>
          <m:t xml:space="preserve">=16,884 [kHz].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Obie wartości nieznacznie różnią się od wartości teoretycznych.</w:t>
      </w:r>
    </w:p>
    <w:p w:rsidR="00000000" w:rsidDel="00000000" w:rsidP="00000000" w:rsidRDefault="00000000" w:rsidRPr="00000000" w14:paraId="0000016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</w:t>
      </w:r>
    </w:p>
    <w:p w:rsidR="00000000" w:rsidDel="00000000" w:rsidP="00000000" w:rsidRDefault="00000000" w:rsidRPr="00000000" w14:paraId="00000167">
      <w:pPr>
        <w:ind w:left="0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d.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Dla filtrów Czebyszewa, Bessela i Butterwortha wyznaczyłyśmy częstotliwości graniczne oraz nachylenia asymptotyczne:</w:t>
      </w:r>
    </w:p>
    <w:p w:rsidR="00000000" w:rsidDel="00000000" w:rsidP="00000000" w:rsidRDefault="00000000" w:rsidRPr="00000000" w14:paraId="00000169">
      <w:pPr>
        <w:numPr>
          <w:ilvl w:val="0"/>
          <w:numId w:val="9"/>
        </w:numPr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Czebyszewa 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</m:t>
            </m:r>
          </m:sub>
        </m:sSub>
        <m:r>
          <w:rPr>
            <w:rFonts w:ascii="Times New Roman" w:cs="Times New Roman" w:eastAsia="Times New Roman" w:hAnsi="Times New Roman"/>
          </w:rPr>
          <m:t xml:space="preserve">= 10,397 [kHz]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nachylenie asymptotyczne  36,80 [dB/dek],</w:t>
      </w:r>
    </w:p>
    <w:p w:rsidR="00000000" w:rsidDel="00000000" w:rsidP="00000000" w:rsidRDefault="00000000" w:rsidRPr="00000000" w14:paraId="0000016A">
      <w:pPr>
        <w:numPr>
          <w:ilvl w:val="0"/>
          <w:numId w:val="9"/>
        </w:numPr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Bessela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</m:t>
            </m:r>
          </m:sub>
        </m:sSub>
        <m:r>
          <w:rPr>
            <w:rFonts w:ascii="Times New Roman" w:cs="Times New Roman" w:eastAsia="Times New Roman" w:hAnsi="Times New Roman"/>
          </w:rPr>
          <m:t xml:space="preserve">= 8,518 [kHz]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nachylenie asymptotyczne 39,17 [dB/dek],</w:t>
      </w:r>
    </w:p>
    <w:p w:rsidR="00000000" w:rsidDel="00000000" w:rsidP="00000000" w:rsidRDefault="00000000" w:rsidRPr="00000000" w14:paraId="0000016B">
      <w:pPr>
        <w:numPr>
          <w:ilvl w:val="0"/>
          <w:numId w:val="9"/>
        </w:numPr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Butterwortha 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g</m:t>
            </m:r>
          </m:sub>
        </m:sSub>
        <m:r>
          <w:rPr>
            <w:rFonts w:ascii="Times New Roman" w:cs="Times New Roman" w:eastAsia="Times New Roman" w:hAnsi="Times New Roman"/>
          </w:rPr>
          <m:t xml:space="preserve">= 10,218 [kHz]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 nachylenie asymptotyczne 38,26 [dB/dek].</w:t>
      </w:r>
    </w:p>
    <w:p w:rsidR="00000000" w:rsidDel="00000000" w:rsidP="00000000" w:rsidRDefault="00000000" w:rsidRPr="00000000" w14:paraId="0000016C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Otrzymane przez nas wartości nachyleń są zbliżone do wartości teoretycznej. Częstotliwość  graniczna dla filtru Butterwortha jest zbliżona do wartości teoretycznej. Częstotliwości graniczne dla filtrów Czebyszewa  i Bessela odbiegają od teoretycznych.</w:t>
      </w:r>
    </w:p>
    <w:p w:rsidR="00000000" w:rsidDel="00000000" w:rsidP="00000000" w:rsidRDefault="00000000" w:rsidRPr="00000000" w14:paraId="0000016D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Zmierzone czasy narastania sygnału dla rozpatrywanych filtrów wynoszą kolejno: </w:t>
      </w:r>
    </w:p>
    <w:p w:rsidR="00000000" w:rsidDel="00000000" w:rsidP="00000000" w:rsidRDefault="00000000" w:rsidRPr="00000000" w14:paraId="0000016E">
      <w:pPr>
        <w:numPr>
          <w:ilvl w:val="0"/>
          <w:numId w:val="12"/>
        </w:numPr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Czebyszewa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</w:rPr>
          <m:t xml:space="preserve">=32,1 [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𝜇s],</w:t>
      </w:r>
    </w:p>
    <w:p w:rsidR="00000000" w:rsidDel="00000000" w:rsidP="00000000" w:rsidRDefault="00000000" w:rsidRPr="00000000" w14:paraId="0000016F">
      <w:pPr>
        <w:numPr>
          <w:ilvl w:val="0"/>
          <w:numId w:val="12"/>
        </w:numPr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Bessela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</w:rPr>
          <m:t xml:space="preserve">=40,3 [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𝜇s],</w:t>
      </w:r>
    </w:p>
    <w:p w:rsidR="00000000" w:rsidDel="00000000" w:rsidP="00000000" w:rsidRDefault="00000000" w:rsidRPr="00000000" w14:paraId="00000170">
      <w:pPr>
        <w:numPr>
          <w:ilvl w:val="0"/>
          <w:numId w:val="12"/>
        </w:numPr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Butterwortha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</w:rPr>
          <m:t xml:space="preserve">=33,5 [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𝜇s].</w:t>
      </w:r>
    </w:p>
    <w:p w:rsidR="00000000" w:rsidDel="00000000" w:rsidP="00000000" w:rsidRDefault="00000000" w:rsidRPr="00000000" w14:paraId="00000171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Najkrótszy czas narastania ma filtr Czebyszewa, natomiast najdłuższy filtr Bessela. W odpowiedzi napięciowej   filtru Bessela nie obserwujemy przerzutu.</w:t>
      </w:r>
    </w:p>
    <w:p w:rsidR="00000000" w:rsidDel="00000000" w:rsidP="00000000" w:rsidRDefault="00000000" w:rsidRPr="00000000" w14:paraId="00000172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 Czebyszewa ma najsilniejsze tłumienie w paśmie zaporowym. Najbardziej płaską charakterystykę             w paśmie przepustowym obserwujemy w filtrze Bessela. Wnioski z omawianego zadania pokrywają się               z teorią.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0.png"/><Relationship Id="rId22" Type="http://schemas.openxmlformats.org/officeDocument/2006/relationships/image" Target="media/image4.png"/><Relationship Id="rId10" Type="http://schemas.openxmlformats.org/officeDocument/2006/relationships/image" Target="media/image12.png"/><Relationship Id="rId21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3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