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0470" w14:textId="77777777" w:rsidR="00BD647E" w:rsidRPr="00956892" w:rsidRDefault="00000000">
      <w:pPr>
        <w:spacing w:after="20" w:line="259" w:lineRule="auto"/>
      </w:pPr>
      <w:r w:rsidRPr="00956892">
        <w:rPr>
          <w:b/>
          <w:sz w:val="30"/>
        </w:rPr>
        <w:t>Decision Log — Monday.com Business Intelligence Agent</w:t>
      </w:r>
    </w:p>
    <w:p w14:paraId="4BFE473B" w14:textId="2B81D519" w:rsidR="00BD647E" w:rsidRPr="00956892" w:rsidRDefault="00000000">
      <w:pPr>
        <w:spacing w:after="160" w:line="259" w:lineRule="auto"/>
      </w:pPr>
      <w:r w:rsidRPr="00956892">
        <w:rPr>
          <w:sz w:val="19"/>
        </w:rPr>
        <w:t>Yashas R</w:t>
      </w:r>
      <w:r w:rsidR="00956892">
        <w:rPr>
          <w:sz w:val="19"/>
        </w:rPr>
        <w:t xml:space="preserve">, </w:t>
      </w:r>
      <w:r w:rsidRPr="00956892">
        <w:rPr>
          <w:sz w:val="19"/>
        </w:rPr>
        <w:t>3rd Sem MCA, Jain University</w:t>
      </w:r>
      <w:r w:rsidR="00956892">
        <w:rPr>
          <w:sz w:val="19"/>
        </w:rPr>
        <w:t xml:space="preserve">, </w:t>
      </w:r>
      <w:r w:rsidRPr="00956892">
        <w:rPr>
          <w:sz w:val="19"/>
        </w:rPr>
        <w:t>USN 25MCAR0042</w:t>
      </w:r>
    </w:p>
    <w:p w14:paraId="74FF76BA" w14:textId="77777777" w:rsidR="00BD647E" w:rsidRPr="00956892" w:rsidRDefault="00000000">
      <w:pPr>
        <w:spacing w:before="40" w:after="80" w:line="259" w:lineRule="auto"/>
      </w:pPr>
      <w:r w:rsidRPr="00956892">
        <w:t>This note walks through the thinking behind the agent I built for the assignment — the calls I made, where I traded one thing off against another, and what I'd tighten up if I had more than the six hours. I've tried to be honest about the messy parts rather than pretend the data was clean, because handling that mess well felt like the actual point of the exercise.</w:t>
      </w:r>
    </w:p>
    <w:p w14:paraId="077AA4AD" w14:textId="77777777" w:rsidR="00BD647E" w:rsidRPr="00956892" w:rsidRDefault="00000000">
      <w:pPr>
        <w:spacing w:before="140" w:after="40" w:line="259" w:lineRule="auto"/>
      </w:pPr>
      <w:r w:rsidRPr="00956892">
        <w:rPr>
          <w:b/>
          <w:sz w:val="23"/>
        </w:rPr>
        <w:t>What I built</w:t>
      </w:r>
    </w:p>
    <w:p w14:paraId="070C31EE" w14:textId="77777777" w:rsidR="00BD647E" w:rsidRPr="00956892" w:rsidRDefault="00000000">
      <w:pPr>
        <w:spacing w:before="40" w:after="80" w:line="259" w:lineRule="auto"/>
      </w:pPr>
      <w:r w:rsidRPr="00956892">
        <w:t>A conversational web app. You ask a founder-style question in plain English — "how's the Renewables pipeline looking", "what have we collected so far", "give me a leadership update" — and the agent pulls the live data from two monday.com boards (Deals and Work Orders), cleans it, does the arithmetic in code, and answers with the number first and a short bit of context after. It runs on Next.js with a single API route driving a tool-calling loop, and it's deployed so it can be tested from a link with no local setup.</w:t>
      </w:r>
    </w:p>
    <w:p w14:paraId="79E429F6" w14:textId="77777777" w:rsidR="00BD647E" w:rsidRPr="00956892" w:rsidRDefault="00000000">
      <w:pPr>
        <w:spacing w:before="140" w:after="40" w:line="259" w:lineRule="auto"/>
      </w:pPr>
      <w:r w:rsidRPr="00956892">
        <w:rPr>
          <w:b/>
          <w:sz w:val="23"/>
        </w:rPr>
        <w:t>Tech stack, and why</w:t>
      </w:r>
    </w:p>
    <w:p w14:paraId="412AAC8A" w14:textId="77777777" w:rsidR="00BD647E" w:rsidRPr="00956892" w:rsidRDefault="00000000">
      <w:pPr>
        <w:spacing w:before="40" w:after="80" w:line="259" w:lineRule="auto"/>
      </w:pPr>
      <w:r w:rsidRPr="00956892">
        <w:t>I went with Next.js and TypeScript because it lets the chat UI and the server logic live in one project and deploy to Vercel in one step, which matters when the clock is the main constraint. For the reasoning layer I used Google Gemini. I'll be straight about this one: the practical reason was cost — I needed a model with real function-calling that I could run on a free tier without a billing card, and Gemini fit. I kept the provider-specific code boxed into the API route (a small schema converter and a message-format adapter), so the tools, prompt, and business logic don't care which model is behind them. Swapping to a different tool-calling model later is a one-file change.</w:t>
      </w:r>
    </w:p>
    <w:p w14:paraId="1D2A12CF" w14:textId="77777777" w:rsidR="00BD647E" w:rsidRPr="00956892" w:rsidRDefault="00000000">
      <w:pPr>
        <w:spacing w:before="40" w:after="80" w:line="259" w:lineRule="auto"/>
      </w:pPr>
      <w:r w:rsidRPr="00956892">
        <w:t>For monday.com I chose the GraphQL API over MCP. Both were allowed. MCP is the flashier answer, but it adds a server process to stand up and babysit, and on a six-hour budget a single authenticated POST that's fully dynamic does the same job. Importantly, I don't hardcode column IDs — the board schema (column ID to title) is read live each request and used to map monday's opaque IDs back to the real field names, so the agent keeps working even if the boards get re-imported or reordered.</w:t>
      </w:r>
    </w:p>
    <w:p w14:paraId="72205F85" w14:textId="77777777" w:rsidR="00BD647E" w:rsidRPr="00956892" w:rsidRDefault="00000000">
      <w:pPr>
        <w:spacing w:before="140" w:after="40" w:line="259" w:lineRule="auto"/>
      </w:pPr>
      <w:r w:rsidRPr="00956892">
        <w:rPr>
          <w:b/>
          <w:sz w:val="23"/>
        </w:rPr>
        <w:t>The data was genuinely messy — here's how I handled it</w:t>
      </w:r>
    </w:p>
    <w:p w14:paraId="5EFD66BA" w14:textId="77777777" w:rsidR="00BD647E" w:rsidRPr="00956892" w:rsidRDefault="00000000">
      <w:pPr>
        <w:spacing w:before="40" w:after="80" w:line="259" w:lineRule="auto"/>
      </w:pPr>
      <w:r w:rsidRPr="00956892">
        <w:t>I profiled both CSVs before writing a line of cleaning code. A few things stood out and shaped the design:</w:t>
      </w:r>
    </w:p>
    <w:p w14:paraId="3A5ADFB0" w14:textId="77777777" w:rsidR="00BD647E" w:rsidRPr="00956892" w:rsidRDefault="00000000">
      <w:pPr>
        <w:pStyle w:val="ListBullet"/>
        <w:spacing w:before="20" w:after="20" w:line="259" w:lineRule="auto"/>
      </w:pPr>
      <w:r w:rsidRPr="00956892">
        <w:t>There's no reliable key to join the two boards. Work Orders use one customer-code scheme, Deals use another, and the masked deal names repeat across unrelated companies. So the agent never claims it linked a specific deal to a specific work order — cross-board questions are answered by aggregating each board on its own (by sector, owner, time) and placing the results side by side, and it says so.</w:t>
      </w:r>
    </w:p>
    <w:p w14:paraId="4B442EEA" w14:textId="77777777" w:rsidR="00BD647E" w:rsidRPr="00956892" w:rsidRDefault="00000000">
      <w:pPr>
        <w:pStyle w:val="ListBullet"/>
        <w:spacing w:before="20" w:after="20" w:line="259" w:lineRule="auto"/>
      </w:pPr>
      <w:r w:rsidRPr="00956892">
        <w:t>Some rows were corrupted — literally the column headers pasted back in as a data row. The agent detects these and drops them, then reports how many it dropped rather than hiding it.</w:t>
      </w:r>
    </w:p>
    <w:p w14:paraId="11C8A7E5" w14:textId="77777777" w:rsidR="00BD647E" w:rsidRPr="00956892" w:rsidRDefault="00000000">
      <w:pPr>
        <w:pStyle w:val="ListBullet"/>
        <w:spacing w:before="20" w:after="20" w:line="259" w:lineRule="auto"/>
      </w:pPr>
      <w:r w:rsidRPr="00956892">
        <w:t>Quantity fields mix units — acres, hectares, kilometres, image counts, towers, even a typo or two. I deliberately don't sum across them, because a total of "acres plus km plus images" looks precise and means nothing. I keep the number and the unit separately instead.</w:t>
      </w:r>
    </w:p>
    <w:p w14:paraId="59DDAA59" w14:textId="77777777" w:rsidR="00BD647E" w:rsidRPr="00956892" w:rsidRDefault="00000000">
      <w:pPr>
        <w:pStyle w:val="ListBullet"/>
        <w:spacing w:before="20" w:after="20" w:line="259" w:lineRule="auto"/>
      </w:pPr>
      <w:r w:rsidRPr="00956892">
        <w:t>Blank sectors and statuses become an explicit "Unknown" rather than vanishing, so they still show up in counts and can be flagged. Collections columns are empty on nearly every row, so that's surfaced as an unmaintained field, not read as "zero collected".</w:t>
      </w:r>
    </w:p>
    <w:p w14:paraId="27DCEDFA" w14:textId="77777777" w:rsidR="00BD647E" w:rsidRPr="00956892" w:rsidRDefault="00000000">
      <w:pPr>
        <w:pStyle w:val="ListBullet"/>
        <w:spacing w:before="20" w:after="20" w:line="259" w:lineRule="auto"/>
      </w:pPr>
      <w:r w:rsidRPr="00956892">
        <w:t>There's no literal "Energy" sector — the closest is "Renewables". Rather than silently guess, the agent tells you what it matched to, or asks. That directly answers the sample question in the brief.</w:t>
      </w:r>
    </w:p>
    <w:p w14:paraId="61A25AE6" w14:textId="77777777" w:rsidR="00BD647E" w:rsidRPr="00956892" w:rsidRDefault="00000000">
      <w:pPr>
        <w:spacing w:before="140" w:after="40" w:line="259" w:lineRule="auto"/>
      </w:pPr>
      <w:r w:rsidRPr="00956892">
        <w:rPr>
          <w:b/>
          <w:sz w:val="23"/>
        </w:rPr>
        <w:t>One rule I wouldn't bend: the model never does the math</w:t>
      </w:r>
    </w:p>
    <w:p w14:paraId="2C86038C" w14:textId="77777777" w:rsidR="00BD647E" w:rsidRPr="00956892" w:rsidRDefault="00000000">
      <w:pPr>
        <w:spacing w:before="40" w:after="80" w:line="259" w:lineRule="auto"/>
      </w:pPr>
      <w:r w:rsidRPr="00956892">
        <w:t>Every sum, count, and average is computed in TypeScript and handed to the model as a finished figure. The language model interprets the question and picks the right tool, but it never adds up numbers itself. That costs an occasional extra round-trip, but it removes arithmetic mistakes as a failure mode for exactly the figures a founder would quote in a meeting, which felt like the right trade.</w:t>
      </w:r>
    </w:p>
    <w:p w14:paraId="2C42CB1B" w14:textId="77777777" w:rsidR="00BD647E" w:rsidRPr="00956892" w:rsidRDefault="00000000">
      <w:pPr>
        <w:spacing w:before="140" w:after="40" w:line="259" w:lineRule="auto"/>
      </w:pPr>
      <w:r w:rsidRPr="00956892">
        <w:rPr>
          <w:b/>
          <w:sz w:val="23"/>
        </w:rPr>
        <w:lastRenderedPageBreak/>
        <w:t>How I read "help prepare data for leadership updates"</w:t>
      </w:r>
    </w:p>
    <w:p w14:paraId="19769BF5" w14:textId="77777777" w:rsidR="00BD647E" w:rsidRPr="00956892" w:rsidRDefault="00000000">
      <w:pPr>
        <w:spacing w:before="40" w:after="80" w:line="259" w:lineRule="auto"/>
      </w:pPr>
      <w:r w:rsidRPr="00956892">
        <w:t>I took this as "let a founder walk into a leadership sync with a ready snapshot" rather than scheduled reporting or a polished slide export. So there's a leadership-update tool that compiles one structured brief: open pipeline value and count by sector and by stage, won value, and the execution and billing side from Work Orders — billed, collected, receivable, open orders — with the data-quality caveats stapled on automatically so nobody quotes a soft number as hard. In chat the agent adds a short synthesis on top instead of just dumping the raw brief.</w:t>
      </w:r>
    </w:p>
    <w:p w14:paraId="7649D4FA" w14:textId="77777777" w:rsidR="00BD647E" w:rsidRPr="00956892" w:rsidRDefault="00000000">
      <w:pPr>
        <w:spacing w:before="140" w:after="40" w:line="259" w:lineRule="auto"/>
      </w:pPr>
      <w:r w:rsidRPr="00956892">
        <w:rPr>
          <w:b/>
          <w:sz w:val="23"/>
        </w:rPr>
        <w:t>What I'd do differently with more time</w:t>
      </w:r>
    </w:p>
    <w:p w14:paraId="097C65E6" w14:textId="77777777" w:rsidR="00BD647E" w:rsidRPr="00956892" w:rsidRDefault="00000000">
      <w:pPr>
        <w:pStyle w:val="ListBullet"/>
        <w:spacing w:before="20" w:after="20" w:line="259" w:lineRule="auto"/>
      </w:pPr>
      <w:r w:rsidRPr="00956892">
        <w:t>Offer a real export of the leadership update — a PDF or Google Doc — instead of markdown in the chat.</w:t>
      </w:r>
    </w:p>
    <w:p w14:paraId="045DCB66" w14:textId="77777777" w:rsidR="00BD647E" w:rsidRPr="00956892" w:rsidRDefault="00000000">
      <w:pPr>
        <w:pStyle w:val="ListBullet"/>
        <w:spacing w:before="20" w:after="20" w:line="259" w:lineRule="auto"/>
      </w:pPr>
      <w:r w:rsidRPr="00956892">
        <w:t>Add conversation persistence. Right now the browser resends the full history each turn, which is fine for a single-user prototype but wouldn't scale to multiple users or resumable sessions.</w:t>
      </w:r>
    </w:p>
    <w:p w14:paraId="1D50CD4A" w14:textId="77777777" w:rsidR="00BD647E" w:rsidRPr="00956892" w:rsidRDefault="00000000">
      <w:pPr>
        <w:pStyle w:val="ListBullet"/>
        <w:spacing w:before="20" w:after="20" w:line="259" w:lineRule="auto"/>
      </w:pPr>
      <w:r w:rsidRPr="00956892">
        <w:t>Cache the item data and handle monday.com rate limits explicitly, rather than only caching the schema for a few minutes.</w:t>
      </w:r>
    </w:p>
    <w:p w14:paraId="3FE0636E" w14:textId="77777777" w:rsidR="00BD647E" w:rsidRPr="00956892" w:rsidRDefault="00000000">
      <w:pPr>
        <w:pStyle w:val="ListBullet"/>
        <w:spacing w:before="20" w:after="20" w:line="259" w:lineRule="auto"/>
      </w:pPr>
      <w:r w:rsidRPr="00956892">
        <w:t>Build a small, business-reviewed alias table for sector and term matching. I kept matching deliberately conservative — surfacing ambiguity to the user beats silently misclassifying data — but a reviewed synonym list would let it resolve more on its own.</w:t>
      </w:r>
    </w:p>
    <w:p w14:paraId="1E533ABF" w14:textId="77777777" w:rsidR="00BD647E" w:rsidRPr="00956892" w:rsidRDefault="00000000">
      <w:pPr>
        <w:pStyle w:val="ListBullet"/>
        <w:spacing w:before="20" w:after="20" w:line="259" w:lineRule="auto"/>
      </w:pPr>
      <w:r w:rsidRPr="00956892">
        <w:t>Add an automated test suite. I sanity-checked the logic against the real boards by hand, but there's no regression net yet.</w:t>
      </w:r>
    </w:p>
    <w:p w14:paraId="7A01654F" w14:textId="77777777" w:rsidR="00BD647E" w:rsidRPr="00956892" w:rsidRDefault="00000000">
      <w:pPr>
        <w:spacing w:before="140" w:after="40" w:line="259" w:lineRule="auto"/>
      </w:pPr>
      <w:r w:rsidRPr="00956892">
        <w:rPr>
          <w:b/>
          <w:sz w:val="23"/>
        </w:rPr>
        <w:t>Assumptions I made</w:t>
      </w:r>
    </w:p>
    <w:p w14:paraId="2298832F" w14:textId="77777777" w:rsidR="00BD647E" w:rsidRPr="00956892" w:rsidRDefault="00000000">
      <w:pPr>
        <w:pStyle w:val="ListBullet"/>
        <w:spacing w:before="20" w:after="20" w:line="259" w:lineRule="auto"/>
      </w:pPr>
      <w:r w:rsidRPr="00956892">
        <w:t>"This quarter" and similar relative dates are resolved against today's date, which is injected into the prompt each request.</w:t>
      </w:r>
    </w:p>
    <w:p w14:paraId="4FED62BD" w14:textId="77777777" w:rsidR="00BD647E" w:rsidRPr="00956892" w:rsidRDefault="00000000">
      <w:pPr>
        <w:pStyle w:val="ListBullet"/>
        <w:spacing w:before="20" w:after="20" w:line="259" w:lineRule="auto"/>
      </w:pPr>
      <w:r w:rsidRPr="00956892">
        <w:t>"Revenue" defaults to billed/collected Work Order amounts unless the question is clearly about pipeline value.</w:t>
      </w:r>
    </w:p>
    <w:p w14:paraId="60F1BD22" w14:textId="77777777" w:rsidR="00BD647E" w:rsidRPr="00956892" w:rsidRDefault="00000000">
      <w:pPr>
        <w:pStyle w:val="ListBullet"/>
        <w:spacing w:before="20" w:after="20" w:line="259" w:lineRule="auto"/>
      </w:pPr>
      <w:r w:rsidRPr="00956892">
        <w:t>The monday.com boards keep the original CSV headers as column titles; the agent tolerates a few observed title variants but assumes the fields are broadly the same as the source files.</w:t>
      </w:r>
    </w:p>
    <w:sectPr w:rsidR="00BD647E" w:rsidRPr="00956892"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566966">
    <w:abstractNumId w:val="8"/>
  </w:num>
  <w:num w:numId="2" w16cid:durableId="657921290">
    <w:abstractNumId w:val="6"/>
  </w:num>
  <w:num w:numId="3" w16cid:durableId="405491335">
    <w:abstractNumId w:val="5"/>
  </w:num>
  <w:num w:numId="4" w16cid:durableId="1551109273">
    <w:abstractNumId w:val="4"/>
  </w:num>
  <w:num w:numId="5" w16cid:durableId="1650479269">
    <w:abstractNumId w:val="7"/>
  </w:num>
  <w:num w:numId="6" w16cid:durableId="950894476">
    <w:abstractNumId w:val="3"/>
  </w:num>
  <w:num w:numId="7" w16cid:durableId="392850474">
    <w:abstractNumId w:val="2"/>
  </w:num>
  <w:num w:numId="8" w16cid:durableId="835652723">
    <w:abstractNumId w:val="1"/>
  </w:num>
  <w:num w:numId="9" w16cid:durableId="42719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34"/>
    <w:rsid w:val="0015074B"/>
    <w:rsid w:val="0029639D"/>
    <w:rsid w:val="00326F90"/>
    <w:rsid w:val="00956892"/>
    <w:rsid w:val="00AA1D8D"/>
    <w:rsid w:val="00B47730"/>
    <w:rsid w:val="00BD64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BB412"/>
  <w14:defaultImageDpi w14:val="300"/>
  <w15:docId w15:val="{BAD51023-C002-469B-B9FB-2B4AAB12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yashas gowda</cp:lastModifiedBy>
  <cp:revision>2</cp:revision>
  <dcterms:created xsi:type="dcterms:W3CDTF">2013-12-23T23:15:00Z</dcterms:created>
  <dcterms:modified xsi:type="dcterms:W3CDTF">2026-07-21T10:25:00Z</dcterms:modified>
  <cp:category/>
</cp:coreProperties>
</file>