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67E" w:rsidRPr="00BA31AC" w:rsidRDefault="0029467E" w:rsidP="0029467E">
      <w:pPr>
        <w:pStyle w:val="1"/>
        <w:spacing w:line="360" w:lineRule="auto"/>
        <w:ind w:left="720"/>
        <w:rPr>
          <w:rFonts w:cs="Times New Roman"/>
          <w:color w:val="000000" w:themeColor="text1"/>
        </w:rPr>
      </w:pPr>
      <w:bookmarkStart w:id="0" w:name="_Toc38272904"/>
      <w:r w:rsidRPr="00BA31AC">
        <w:rPr>
          <w:rFonts w:cs="Times New Roman"/>
          <w:color w:val="000000" w:themeColor="text1"/>
        </w:rPr>
        <w:t>Тео</w:t>
      </w:r>
      <w:bookmarkStart w:id="1" w:name="_GoBack"/>
      <w:bookmarkEnd w:id="1"/>
      <w:r w:rsidRPr="00BA31AC">
        <w:rPr>
          <w:rFonts w:cs="Times New Roman"/>
          <w:color w:val="000000" w:themeColor="text1"/>
        </w:rPr>
        <w:t>ретическая модель для равномерного распределения</w:t>
      </w:r>
      <w:bookmarkEnd w:id="0"/>
    </w:p>
    <w:p w:rsidR="0029467E" w:rsidRPr="00AC7A2C" w:rsidRDefault="0029467E" w:rsidP="002946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C7A2C">
        <w:rPr>
          <w:rFonts w:ascii="Times New Roman" w:hAnsi="Times New Roman" w:cs="Times New Roman"/>
          <w:sz w:val="28"/>
          <w:szCs w:val="28"/>
        </w:rPr>
        <w:t>бозначения, которые будут использоваться в работе:</w:t>
      </w:r>
    </w:p>
    <w:p w:rsidR="0029467E" w:rsidRDefault="0029467E" w:rsidP="0029467E">
      <w:pPr>
        <w:pStyle w:val="a3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7C76">
        <w:rPr>
          <w:rFonts w:ascii="Times New Roman" w:hAnsi="Times New Roman" w:cs="Times New Roman"/>
          <w:color w:val="000000" w:themeColor="text1"/>
          <w:sz w:val="28"/>
          <w:szCs w:val="28"/>
        </w:rPr>
        <w:t>α – цена на хранение единицы товара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29467E" w:rsidRDefault="0029467E" w:rsidP="0029467E">
      <w:pPr>
        <w:pStyle w:val="a3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7C76">
        <w:rPr>
          <w:rFonts w:ascii="Times New Roman" w:hAnsi="Times New Roman" w:cs="Times New Roman"/>
          <w:color w:val="000000" w:themeColor="text1"/>
          <w:sz w:val="28"/>
          <w:szCs w:val="28"/>
        </w:rPr>
        <w:t>β – затраты единицы дефицита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507C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9467E" w:rsidRDefault="0029467E" w:rsidP="0029467E">
      <w:pPr>
        <w:pStyle w:val="a3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7C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текущий запас;</w:t>
      </w:r>
    </w:p>
    <w:p w:rsidR="0029467E" w:rsidRPr="00507C76" w:rsidRDefault="0029467E" w:rsidP="0029467E">
      <w:pPr>
        <w:pStyle w:val="a3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5299B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*</w:t>
      </w:r>
      <w:r w:rsidRPr="00D529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значение запаса, при котором</w:t>
      </w:r>
      <w:r w:rsidRPr="00D529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Q</m:t>
            </m:r>
          </m:e>
        </m:acc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минимален.</w:t>
      </w:r>
    </w:p>
    <w:p w:rsidR="0029467E" w:rsidRDefault="0029467E" w:rsidP="0029467E">
      <w:pPr>
        <w:pStyle w:val="a3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A2C">
        <w:rPr>
          <w:rFonts w:ascii="Times New Roman" w:hAnsi="Times New Roman" w:cs="Times New Roman"/>
          <w:color w:val="000000" w:themeColor="text1"/>
          <w:sz w:val="28"/>
          <w:szCs w:val="28"/>
        </w:rPr>
        <w:t>у – значения спроса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текущем запасе;</w:t>
      </w:r>
    </w:p>
    <w:p w:rsidR="0029467E" w:rsidRDefault="0029467E" w:rsidP="0029467E">
      <w:pPr>
        <w:pStyle w:val="a3"/>
        <w:numPr>
          <w:ilvl w:val="0"/>
          <w:numId w:val="2"/>
        </w:numPr>
        <w:spacing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φ(y)</m:t>
        </m:r>
      </m:oMath>
      <w:r w:rsidRPr="00646CDE">
        <w:rPr>
          <w:rFonts w:ascii="Times New Roman" w:eastAsia="Times New Roman" w:hAnsi="Times New Roman" w:cs="Times New Roman"/>
          <w:sz w:val="28"/>
          <w:szCs w:val="28"/>
        </w:rPr>
        <w:t xml:space="preserve"> – функция распределения спроса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9467E" w:rsidRPr="00CD4D76" w:rsidRDefault="0029467E" w:rsidP="0029467E">
      <w:pPr>
        <w:pStyle w:val="a3"/>
        <w:numPr>
          <w:ilvl w:val="0"/>
          <w:numId w:val="2"/>
        </w:numPr>
        <w:spacing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6C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затраты на управление запасами</w:t>
      </w:r>
      <w:r w:rsidRPr="00646CD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29467E" w:rsidRPr="00CD4D76" w:rsidRDefault="0029467E" w:rsidP="0029467E">
      <w:pPr>
        <w:pStyle w:val="a3"/>
        <w:numPr>
          <w:ilvl w:val="0"/>
          <w:numId w:val="2"/>
        </w:numPr>
        <w:spacing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хранения 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затраты на хранение запасов</w:t>
      </w:r>
    </w:p>
    <w:p w:rsidR="0029467E" w:rsidRPr="00CD4D76" w:rsidRDefault="0029467E" w:rsidP="0029467E">
      <w:pPr>
        <w:pStyle w:val="a3"/>
        <w:numPr>
          <w:ilvl w:val="0"/>
          <w:numId w:val="2"/>
        </w:numPr>
        <w:spacing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дефицита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7A39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упущенная выгода (затраты на управления запасами в условиях, когда спрос есть, а в хранилище нет запасов)</w:t>
      </w:r>
    </w:p>
    <w:p w:rsidR="0029467E" w:rsidRPr="00D05CBE" w:rsidRDefault="0029467E" w:rsidP="0029467E">
      <w:pPr>
        <w:pStyle w:val="a3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Times New Roman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Q</m:t>
            </m:r>
          </m:e>
        </m:acc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ожидаемый критерий</w:t>
      </w:r>
      <w:r w:rsidRPr="00AC7A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качества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29467E" w:rsidRPr="00F76E84" w:rsidRDefault="0029467E" w:rsidP="0029467E">
      <w:pPr>
        <w:pStyle w:val="a3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AC7A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EC717C">
        <w:rPr>
          <w:rFonts w:ascii="Times New Roman" w:hAnsi="Times New Roman" w:cs="Times New Roman"/>
          <w:sz w:val="28"/>
          <w:szCs w:val="28"/>
        </w:rPr>
        <w:t>количество проведенных опытов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9467E" w:rsidRPr="004C02A3" w:rsidRDefault="0029467E" w:rsidP="0029467E">
      <w:pPr>
        <w:autoSpaceDE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C7A2C">
        <w:rPr>
          <w:rFonts w:ascii="Times New Roman" w:hAnsi="Times New Roman" w:cs="Times New Roman"/>
          <w:sz w:val="28"/>
          <w:szCs w:val="28"/>
        </w:rPr>
        <w:t>Пусть</w:t>
      </w:r>
      <w:r>
        <w:rPr>
          <w:rFonts w:ascii="Times New Roman" w:hAnsi="Times New Roman" w:cs="Times New Roman"/>
          <w:sz w:val="28"/>
          <w:szCs w:val="28"/>
        </w:rPr>
        <w:t xml:space="preserve"> текущий запас на складе</w:t>
      </w:r>
      <w:r w:rsidRPr="00AC7A2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ϵ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</m:oMath>
      <w:r w:rsidRPr="00AC7A2C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AC7A2C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AC7A2C">
        <w:rPr>
          <w:rFonts w:ascii="Times New Roman" w:eastAsiaTheme="minorEastAsia" w:hAnsi="Times New Roman" w:cs="Times New Roman"/>
          <w:sz w:val="28"/>
          <w:szCs w:val="28"/>
        </w:rPr>
        <w:t xml:space="preserve"> – границы диапазона количества товара в хранилище.</w:t>
      </w:r>
    </w:p>
    <w:p w:rsidR="0029467E" w:rsidRPr="00AC7A2C" w:rsidRDefault="0029467E" w:rsidP="0029467E">
      <w:pPr>
        <w:autoSpaceDE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4C7A1" wp14:editId="3ABB4541">
                <wp:simplePos x="0" y="0"/>
                <wp:positionH relativeFrom="column">
                  <wp:posOffset>5363845</wp:posOffset>
                </wp:positionH>
                <wp:positionV relativeFrom="paragraph">
                  <wp:posOffset>619760</wp:posOffset>
                </wp:positionV>
                <wp:extent cx="414020" cy="363855"/>
                <wp:effectExtent l="0" t="0" r="0" b="127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467E" w:rsidRPr="00D57637" w:rsidRDefault="0029467E" w:rsidP="002946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</w:t>
                            </w:r>
                            <w:r w:rsidRPr="00D576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4C7A1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422.35pt;margin-top:48.8pt;width:32.6pt;height: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" stroked="f">
                <v:textbox>
                  <w:txbxContent>
                    <w:p w:rsidR="0029467E" w:rsidRPr="00D57637" w:rsidRDefault="0029467E" w:rsidP="002946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</w:t>
                      </w:r>
                      <w:r w:rsidRPr="00D576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C7A2C">
        <w:rPr>
          <w:rFonts w:ascii="Times New Roman" w:eastAsiaTheme="minorEastAsia" w:hAnsi="Times New Roman" w:cs="Times New Roman"/>
          <w:sz w:val="28"/>
          <w:szCs w:val="28"/>
        </w:rPr>
        <w:t xml:space="preserve">Общие затраты на управление запасами определяется функцией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)</m:t>
        </m:r>
      </m:oMath>
      <w:r w:rsidRPr="00AC7A2C">
        <w:rPr>
          <w:rFonts w:ascii="Times New Roman" w:eastAsiaTheme="minorEastAsia" w:hAnsi="Times New Roman" w:cs="Times New Roman"/>
          <w:sz w:val="28"/>
          <w:szCs w:val="28"/>
        </w:rPr>
        <w:t>. Математическая модель выглядит следующим образом:</w:t>
      </w:r>
    </w:p>
    <w:p w:rsidR="0029467E" w:rsidRPr="00AC7A2C" w:rsidRDefault="0029467E" w:rsidP="0029467E">
      <w:pPr>
        <w:autoSpaceDE w:val="0"/>
        <w:spacing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хранения</m:t>
              </m:r>
            </m:sub>
          </m:sSub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дефицита</m:t>
              </m:r>
            </m:sub>
          </m:sSub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</m:oMath>
      </m:oMathPara>
    </w:p>
    <w:p w:rsidR="0029467E" w:rsidRPr="008748EF" w:rsidRDefault="0029467E" w:rsidP="0029467E">
      <w:pPr>
        <w:autoSpaceDE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хранения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=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α*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x-y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при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дефицита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=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β*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y-x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при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&gt;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eqArr>
          </m:e>
        </m:d>
      </m:oMath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5C9951" wp14:editId="247295F0">
                <wp:simplePos x="0" y="0"/>
                <wp:positionH relativeFrom="column">
                  <wp:posOffset>5363845</wp:posOffset>
                </wp:positionH>
                <wp:positionV relativeFrom="paragraph">
                  <wp:posOffset>57150</wp:posOffset>
                </wp:positionV>
                <wp:extent cx="414020" cy="363855"/>
                <wp:effectExtent l="0" t="0" r="0" b="190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467E" w:rsidRPr="00D57637" w:rsidRDefault="0029467E" w:rsidP="002946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(2</w:t>
                            </w:r>
                            <w:r w:rsidRPr="00D576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C9951" id="Надпись 2" o:spid="_x0000_s1027" type="#_x0000_t202" style="position:absolute;left:0;text-align:left;margin-left:422.35pt;margin-top:4.5pt;width:32.6pt;height:2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" stroked="f">
                <v:textbox>
                  <w:txbxContent>
                    <w:p w:rsidR="0029467E" w:rsidRPr="00D57637" w:rsidRDefault="0029467E" w:rsidP="002946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(2</w:t>
                      </w:r>
                      <w:r w:rsidRPr="00D576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C7A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467E" w:rsidRDefault="0029467E" w:rsidP="0029467E">
      <w:pPr>
        <w:autoSpaceDE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23EF4">
        <w:rPr>
          <w:rFonts w:ascii="Times New Roman" w:eastAsiaTheme="minorEastAsia" w:hAnsi="Times New Roman" w:cs="Times New Roman"/>
          <w:sz w:val="28"/>
          <w:szCs w:val="28"/>
        </w:rPr>
        <w:t>Критерий качества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9467E" w:rsidRPr="002B579C" w:rsidRDefault="0029467E" w:rsidP="0029467E">
      <w:pPr>
        <w:rPr>
          <w:rFonts w:eastAsiaTheme="minorEastAsia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Times New Roman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Q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dy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хранения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дефицита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d>
              </m:e>
            </m:d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Pr="00674416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2*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- 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где x ∈X, y ∈Y,X=[A,B],Y=[A,B] </m:t>
        </m:r>
      </m:oMath>
      <w:r w:rsidRPr="002B579C">
        <w:rPr>
          <w:rFonts w:eastAsiaTheme="minorEastAsia"/>
          <w:sz w:val="28"/>
          <w:szCs w:val="28"/>
        </w:rPr>
        <w:t xml:space="preserve">            (3)</w:t>
      </w:r>
    </w:p>
    <w:p w:rsidR="0029467E" w:rsidRDefault="0029467E" w:rsidP="0029467E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Оптимальное значение 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Q</m:t>
            </m:r>
          </m:e>
        </m:acc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находится</w:t>
      </w:r>
      <w:r w:rsidRPr="004C14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точке минимума функции:</w:t>
      </w:r>
    </w:p>
    <w:p w:rsidR="0029467E" w:rsidRPr="00D5299B" w:rsidRDefault="0029467E" w:rsidP="0029467E">
      <w:pPr>
        <w:rPr>
          <w:rFonts w:eastAsiaTheme="minorEastAsia"/>
          <w:i/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=0</m:t>
          </m:r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→</m:t>
          </m:r>
          <m:sSup>
            <m:sSupPr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*</m:t>
              </m:r>
            </m:sup>
          </m:sSup>
        </m:oMath>
      </m:oMathPara>
    </w:p>
    <w:p w:rsidR="0029467E" w:rsidRPr="00D5299B" w:rsidRDefault="0029467E" w:rsidP="0029467E">
      <w:pPr>
        <w:rPr>
          <w:rFonts w:eastAsiaTheme="minorEastAsia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-минимальное значение критерия качества</m:t>
          </m:r>
        </m:oMath>
      </m:oMathPara>
    </w:p>
    <w:p w:rsidR="0029467E" w:rsidRPr="003E670E" w:rsidRDefault="0029467E" w:rsidP="0029467E">
      <w:pPr>
        <w:rPr>
          <w:rFonts w:eastAsiaTheme="minorEastAsia"/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w:lastRenderedPageBreak/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B-A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α*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αA+ βB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α+β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+β*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αA+ βB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α+β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 xml:space="preserve">     (4)</m:t>
          </m:r>
        </m:oMath>
      </m:oMathPara>
    </w:p>
    <w:p w:rsidR="00063193" w:rsidRDefault="0029467E"/>
    <w:sectPr w:rsidR="00063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4163C"/>
    <w:multiLevelType w:val="hybridMultilevel"/>
    <w:tmpl w:val="EAA8EBF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F77C1"/>
    <w:multiLevelType w:val="hybridMultilevel"/>
    <w:tmpl w:val="D26AABEE"/>
    <w:lvl w:ilvl="0" w:tplc="0EA2E2E6">
      <w:start w:val="1"/>
      <w:numFmt w:val="decimal"/>
      <w:pStyle w:val="1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E151D0B"/>
    <w:multiLevelType w:val="hybridMultilevel"/>
    <w:tmpl w:val="EA882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5"/>
    <w:rsid w:val="00085925"/>
    <w:rsid w:val="001F57D5"/>
    <w:rsid w:val="0029467E"/>
    <w:rsid w:val="005E7378"/>
    <w:rsid w:val="00C41B74"/>
    <w:rsid w:val="00E1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D2BF9"/>
  <w15:chartTrackingRefBased/>
  <w15:docId w15:val="{CA9A0771-1045-4A0C-9E4C-17412B19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2B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162B5"/>
    <w:pPr>
      <w:keepNext/>
      <w:keepLines/>
      <w:numPr>
        <w:numId w:val="1"/>
      </w:numPr>
      <w:spacing w:before="240" w:after="0"/>
      <w:ind w:left="36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62B5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E16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User Windows</cp:lastModifiedBy>
  <cp:revision>3</cp:revision>
  <dcterms:created xsi:type="dcterms:W3CDTF">2020-05-03T06:21:00Z</dcterms:created>
  <dcterms:modified xsi:type="dcterms:W3CDTF">2020-05-05T13:50:00Z</dcterms:modified>
</cp:coreProperties>
</file>