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Fonts w:ascii="微软雅黑" w:cs="微软雅黑" w:hAnsi="微软雅黑" w:eastAsia="微软雅黑"/>
          <w:color w:val="b41700"/>
          <w:sz w:val="32"/>
          <w:szCs w:val="32"/>
        </w:rPr>
      </w:pPr>
      <w:r>
        <w:rPr>
          <w:rFonts w:ascii="微软雅黑" w:cs="微软雅黑" w:hAnsi="微软雅黑" w:eastAsia="微软雅黑"/>
          <w:color w:val="b41700"/>
          <w:sz w:val="32"/>
          <w:szCs w:val="32"/>
          <w:rtl w:val="0"/>
          <w:lang w:val="zh-CN" w:eastAsia="zh-CN"/>
        </w:rPr>
        <w:t>【广播】</w:t>
      </w:r>
    </w:p>
    <w:p>
      <w:pPr>
        <w:pStyle w:val="正文"/>
        <w:rPr>
          <w:rFonts w:ascii="微软雅黑" w:cs="微软雅黑" w:hAnsi="微软雅黑" w:eastAsia="微软雅黑"/>
          <w:sz w:val="32"/>
          <w:szCs w:val="32"/>
        </w:rPr>
      </w:pPr>
    </w:p>
    <w:p>
      <w:pPr>
        <w:pStyle w:val="正文"/>
        <w:rPr>
          <w:rFonts w:ascii="微软雅黑" w:cs="微软雅黑" w:hAnsi="微软雅黑" w:eastAsia="微软雅黑"/>
          <w:sz w:val="32"/>
          <w:szCs w:val="32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CN" w:eastAsia="zh-CN"/>
        </w:rPr>
        <w:t>一、选择题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 w:eastAsia="zh-CN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、在做动漫故事中，时间控制是非常重要的，所以要计算时间，如果不计算时间，还可以用下面哪个操作？（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条件语句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循环语句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广播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克隆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对于程序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和程序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的运行，下面说法正确的是？（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5270500" cy="1630342"/>
            <wp:effectExtent l="0" t="0" r="0" b="0"/>
            <wp:docPr id="1073741825" name="officeArt object" descr="IMG_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74" descr="IMG_27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0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5270500" cy="1630342"/>
            <wp:effectExtent l="0" t="0" r="0" b="0"/>
            <wp:docPr id="1073741826" name="officeArt object" descr="IMG_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75" descr="IMG_275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0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程序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和程序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运行结果完全相同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程序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，猫咪说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“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完成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”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和球运动几乎同时执行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程序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，猫咪说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“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完成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”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和球运动几乎同时执行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点击绿旗，球开始运动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3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下面语句正确的是？（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广播只能广播给其他角色，不能广播给自己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广播和广播并等待的效果是一样的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舞台可以接收到角色广播的消息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广播后，所有的角色都要有接收到消息的程序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4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下列关于广播的说法错误的是？（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角色可以给自己发消息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角色可以给舞台发消息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可以同时给多名角色发送消息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每个消息只能一个角色接收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5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小鱼的代码如下图所示，请你帮助小猫选择代码，实现当点击小猫后，小鱼滑向小猫，小猫在吃完鱼之后说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“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真好吃！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秒？（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小鱼的代码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3011723" cy="1403350"/>
            <wp:effectExtent l="0" t="0" r="0" b="0"/>
            <wp:docPr id="1073741827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" descr="图片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723" cy="1403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101215" cy="1653499"/>
            <wp:effectExtent l="0" t="0" r="0" b="0"/>
            <wp:docPr id="1073741828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片" descr="图片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6534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118361" cy="1673735"/>
            <wp:effectExtent l="0" t="0" r="0" b="0"/>
            <wp:docPr id="1073741829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" descr="图片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1" cy="1673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118067" cy="1668780"/>
            <wp:effectExtent l="0" t="0" r="0" b="0"/>
            <wp:docPr id="1073741830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" descr="图片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067" cy="1668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160606" cy="1683386"/>
            <wp:effectExtent l="0" t="0" r="0" b="0"/>
            <wp:docPr id="1073741831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" descr="图片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606" cy="16833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二、判断题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 w:eastAsia="zh-CN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广播和广播并等待作用是不一样的。（ ）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【广播】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正确 错误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2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.Scratch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中可以使用广播与广播并等待发送同一条消息。（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正确  错误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3.Scratch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中广播只能够在不同角色间传递数据。（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正确  错误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4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可以用广播来让两个角色，甚至多个角色之间产生联系。（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正确  错误 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【答案解析】</w:t>
      </w:r>
    </w:p>
    <w:p>
      <w:pPr>
        <w:pStyle w:val="正文"/>
        <w:rPr>
          <w:rFonts w:ascii="微软雅黑" w:cs="微软雅黑" w:hAnsi="微软雅黑" w:eastAsia="微软雅黑"/>
          <w:sz w:val="32"/>
          <w:szCs w:val="32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TW" w:eastAsia="zh-TW"/>
        </w:rPr>
        <w:t>一、选择题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1.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答案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C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2.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答案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B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3.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答案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C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4.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答案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D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5.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答案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D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二、判断题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1.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表述正确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2.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表述错误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发送的消息不能重复。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3.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表述错误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4.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表述正确</w:t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