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BAB IV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t xml:space="preserve">BAB V</w:t>
      </w:r>
    </w:p>
    <w:p>
      <w:r>
        <w:drawing>
          <wp:inline distT="0" distB="0" distL="0" distR="0">
            <wp:extent cx="895350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7" w:h="16840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76dcd9001382036762f43794618a34eb7dcb219e.jpe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2026-04-23T02:57:57.762Z</dcterms:created>
  <dcterms:modified xsi:type="dcterms:W3CDTF">2026-04-23T02:57:57.770Z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