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2B6E0" w14:textId="6B1DB3F9" w:rsidR="00511E2C" w:rsidRPr="00511E2C" w:rsidRDefault="0037545C" w:rsidP="00511E2C">
      <w:pPr>
        <w:rPr>
          <w:b/>
          <w:bCs/>
        </w:rPr>
      </w:pPr>
      <w:r>
        <w:rPr>
          <w:b/>
          <w:bCs/>
        </w:rPr>
        <w:t>Effective Bid Committees and Tendering procedures</w:t>
      </w:r>
      <w:r w:rsidR="009E385D" w:rsidRPr="009E385D">
        <w:rPr>
          <w:b/>
          <w:bCs/>
        </w:rPr>
        <w:t xml:space="preserve"> </w:t>
      </w:r>
      <w:r w:rsidR="00EF3DBE">
        <w:rPr>
          <w:b/>
          <w:bCs/>
        </w:rPr>
        <w:t>(</w:t>
      </w:r>
      <w:r w:rsidR="00EF3DBE" w:rsidRPr="00EF3DBE">
        <w:rPr>
          <w:b/>
          <w:bCs/>
        </w:rPr>
        <w:t>5 Days</w:t>
      </w:r>
      <w:r w:rsidR="00EF3DBE">
        <w:rPr>
          <w:b/>
          <w:bCs/>
        </w:rPr>
        <w:t>)</w:t>
      </w:r>
    </w:p>
    <w:p w14:paraId="4B1E54EA" w14:textId="77777777" w:rsidR="00511E2C" w:rsidRPr="00511E2C" w:rsidRDefault="00511E2C" w:rsidP="00511E2C">
      <w:pPr>
        <w:rPr>
          <w:b/>
          <w:bCs/>
        </w:rPr>
      </w:pPr>
      <w:r w:rsidRPr="00511E2C">
        <w:rPr>
          <w:b/>
          <w:bCs/>
        </w:rPr>
        <w:t>Course Overview</w:t>
      </w:r>
    </w:p>
    <w:p w14:paraId="615DAF4B" w14:textId="7BFC6093" w:rsidR="00235A91" w:rsidRDefault="00235A91" w:rsidP="00235A91">
      <w:r>
        <w:t>This course is designed to strengthen the effectiveness, compliance, and integrity of bid committees and tendering procedures within the public sector. Participants will gain a clear understanding of the legal framework governing procurement, the specific roles and responsibilities of each bid committee, and the procedural requirements for fair, transparent, and accountable tendering.</w:t>
      </w:r>
    </w:p>
    <w:p w14:paraId="72BE9BC8" w14:textId="77777777" w:rsidR="00235A91" w:rsidRDefault="00235A91" w:rsidP="00235A91">
      <w:r>
        <w:t>The training includes detailed coverage of Bid Specification Committees (BSCs), Bid Evaluation Committees (BECs), and Bid Adjudication Committees (BACs), as well as practical guidance on managing risks, avoiding irregular expenditure, and ensuring value for money in the procurement process.</w:t>
      </w:r>
    </w:p>
    <w:p w14:paraId="154C3E0B" w14:textId="1C11D254" w:rsidR="00511E2C" w:rsidRPr="00511E2C" w:rsidRDefault="00235A91" w:rsidP="00235A91">
      <w:pPr>
        <w:rPr>
          <w:b/>
          <w:bCs/>
        </w:rPr>
      </w:pPr>
      <w:r w:rsidRPr="00511E2C">
        <w:rPr>
          <w:b/>
          <w:bCs/>
        </w:rPr>
        <w:t xml:space="preserve"> </w:t>
      </w:r>
      <w:r w:rsidR="00511E2C" w:rsidRPr="00511E2C">
        <w:rPr>
          <w:b/>
          <w:bCs/>
        </w:rPr>
        <w:t>Target audience</w:t>
      </w:r>
    </w:p>
    <w:p w14:paraId="3066E477" w14:textId="180E59D8" w:rsidR="00235A91" w:rsidRDefault="00235A91" w:rsidP="00235A91">
      <w:pPr>
        <w:pStyle w:val="ListParagraph"/>
        <w:numPr>
          <w:ilvl w:val="0"/>
          <w:numId w:val="54"/>
        </w:numPr>
      </w:pPr>
      <w:r>
        <w:t>Members of Bid Specification, Evaluation, and Adjudication Committees</w:t>
      </w:r>
    </w:p>
    <w:p w14:paraId="123E69E7" w14:textId="799965AB" w:rsidR="00235A91" w:rsidRDefault="00235A91" w:rsidP="00235A91">
      <w:pPr>
        <w:pStyle w:val="ListParagraph"/>
        <w:numPr>
          <w:ilvl w:val="0"/>
          <w:numId w:val="54"/>
        </w:numPr>
      </w:pPr>
      <w:r>
        <w:t>Supply Chain Management (SCM) officials</w:t>
      </w:r>
    </w:p>
    <w:p w14:paraId="3D84A1A0" w14:textId="0CDE45CA" w:rsidR="00235A91" w:rsidRDefault="00235A91" w:rsidP="00235A91">
      <w:pPr>
        <w:pStyle w:val="ListParagraph"/>
        <w:numPr>
          <w:ilvl w:val="0"/>
          <w:numId w:val="54"/>
        </w:numPr>
      </w:pPr>
      <w:r>
        <w:t>Procurement practitioners and managers</w:t>
      </w:r>
    </w:p>
    <w:p w14:paraId="43F57BA5" w14:textId="462802D1" w:rsidR="00235A91" w:rsidRDefault="00235A91" w:rsidP="00235A91">
      <w:pPr>
        <w:pStyle w:val="ListParagraph"/>
        <w:numPr>
          <w:ilvl w:val="0"/>
          <w:numId w:val="54"/>
        </w:numPr>
      </w:pPr>
      <w:r>
        <w:t>Compliance, audit, and legal officers</w:t>
      </w:r>
    </w:p>
    <w:p w14:paraId="6ADBE58C" w14:textId="0800DAC1" w:rsidR="00235A91" w:rsidRDefault="00235A91" w:rsidP="00235A91">
      <w:pPr>
        <w:pStyle w:val="ListParagraph"/>
        <w:numPr>
          <w:ilvl w:val="0"/>
          <w:numId w:val="54"/>
        </w:numPr>
      </w:pPr>
      <w:r>
        <w:t>Municipal officials and councillors involved in oversight</w:t>
      </w:r>
    </w:p>
    <w:p w14:paraId="110215E3" w14:textId="77777777" w:rsidR="00235A91" w:rsidRDefault="00235A91" w:rsidP="00235A91">
      <w:pPr>
        <w:pStyle w:val="ListParagraph"/>
        <w:numPr>
          <w:ilvl w:val="0"/>
          <w:numId w:val="54"/>
        </w:numPr>
      </w:pPr>
      <w:r>
        <w:t>Project managers and end users involved in the procurement process</w:t>
      </w:r>
    </w:p>
    <w:p w14:paraId="380A4B88" w14:textId="2C4BFD2D" w:rsidR="00EF3DBE" w:rsidRPr="00EF3DBE" w:rsidRDefault="00EF3DBE" w:rsidP="00CA54AC">
      <w:pPr>
        <w:rPr>
          <w:b/>
          <w:bCs/>
        </w:rPr>
      </w:pPr>
      <w:r w:rsidRPr="00EF3DBE">
        <w:rPr>
          <w:b/>
          <w:bCs/>
        </w:rPr>
        <w:t xml:space="preserve">Training Objectives: </w:t>
      </w:r>
    </w:p>
    <w:p w14:paraId="68176E9F" w14:textId="7E008170" w:rsidR="00EF3DBE" w:rsidRDefault="00EF3DBE" w:rsidP="00EF3DBE">
      <w:r>
        <w:t>Upon completion of this training, participants will be able to:</w:t>
      </w:r>
    </w:p>
    <w:p w14:paraId="7D8FC672" w14:textId="0E5E122E" w:rsidR="00235A91" w:rsidRDefault="00235A91" w:rsidP="00235A91">
      <w:pPr>
        <w:pStyle w:val="ListParagraph"/>
        <w:numPr>
          <w:ilvl w:val="0"/>
          <w:numId w:val="55"/>
        </w:numPr>
      </w:pPr>
      <w:r>
        <w:t>Understand the legal and regulatory framework for public sector tendering</w:t>
      </w:r>
    </w:p>
    <w:p w14:paraId="624BEA0B" w14:textId="49EC1F30" w:rsidR="00235A91" w:rsidRDefault="00235A91" w:rsidP="00235A91">
      <w:pPr>
        <w:pStyle w:val="ListParagraph"/>
        <w:numPr>
          <w:ilvl w:val="0"/>
          <w:numId w:val="55"/>
        </w:numPr>
      </w:pPr>
      <w:r>
        <w:t>Define and perform the distinct roles of each bid committee</w:t>
      </w:r>
    </w:p>
    <w:p w14:paraId="65A4E08B" w14:textId="02756249" w:rsidR="00235A91" w:rsidRDefault="00235A91" w:rsidP="00235A91">
      <w:pPr>
        <w:pStyle w:val="ListParagraph"/>
        <w:numPr>
          <w:ilvl w:val="0"/>
          <w:numId w:val="55"/>
        </w:numPr>
      </w:pPr>
      <w:r>
        <w:t>Develop compliant specifications and evaluation criteria</w:t>
      </w:r>
    </w:p>
    <w:p w14:paraId="1E8AA494" w14:textId="6C4848EF" w:rsidR="00235A91" w:rsidRDefault="00235A91" w:rsidP="00235A91">
      <w:pPr>
        <w:pStyle w:val="ListParagraph"/>
        <w:numPr>
          <w:ilvl w:val="0"/>
          <w:numId w:val="55"/>
        </w:numPr>
      </w:pPr>
      <w:r>
        <w:t>Conduct fair, transparent, and auditable tendering processes</w:t>
      </w:r>
    </w:p>
    <w:p w14:paraId="0E5B5C33" w14:textId="77777777" w:rsidR="00235A91" w:rsidRDefault="00235A91" w:rsidP="00235A91">
      <w:pPr>
        <w:pStyle w:val="ListParagraph"/>
        <w:numPr>
          <w:ilvl w:val="0"/>
          <w:numId w:val="55"/>
        </w:numPr>
        <w:rPr>
          <w:b/>
          <w:bCs/>
        </w:rPr>
      </w:pPr>
      <w:r>
        <w:t>Prevent irregularities, conflicts of interest, and procurement fraud</w:t>
      </w:r>
      <w:r w:rsidRPr="00235A91">
        <w:rPr>
          <w:b/>
          <w:bCs/>
        </w:rPr>
        <w:t xml:space="preserve"> </w:t>
      </w:r>
    </w:p>
    <w:p w14:paraId="584A32CE" w14:textId="5279310B" w:rsidR="00511E2C" w:rsidRPr="00235A91" w:rsidRDefault="00511E2C" w:rsidP="00235A91">
      <w:pPr>
        <w:rPr>
          <w:b/>
          <w:bCs/>
        </w:rPr>
      </w:pPr>
      <w:r w:rsidRPr="00235A91">
        <w:rPr>
          <w:b/>
          <w:bCs/>
        </w:rPr>
        <w:t>Course outline</w:t>
      </w:r>
    </w:p>
    <w:p w14:paraId="34356E4D" w14:textId="77777777" w:rsidR="00235A91" w:rsidRPr="00235A91" w:rsidRDefault="00235A91" w:rsidP="00235A91">
      <w:pPr>
        <w:rPr>
          <w:b/>
          <w:bCs/>
        </w:rPr>
      </w:pPr>
      <w:r w:rsidRPr="00235A91">
        <w:rPr>
          <w:b/>
          <w:bCs/>
        </w:rPr>
        <w:t>Module 1: Introduction to Public Procurement and Tendering</w:t>
      </w:r>
    </w:p>
    <w:p w14:paraId="130BBBF0" w14:textId="5BD1AFA4" w:rsidR="00235A91" w:rsidRDefault="00235A91" w:rsidP="00235A91">
      <w:pPr>
        <w:pStyle w:val="ListParagraph"/>
        <w:numPr>
          <w:ilvl w:val="0"/>
          <w:numId w:val="56"/>
        </w:numPr>
      </w:pPr>
      <w:r>
        <w:t>Overview of SCM in the public sector</w:t>
      </w:r>
    </w:p>
    <w:p w14:paraId="579708F5" w14:textId="164C1566" w:rsidR="00235A91" w:rsidRDefault="00235A91" w:rsidP="00235A91">
      <w:pPr>
        <w:pStyle w:val="ListParagraph"/>
        <w:numPr>
          <w:ilvl w:val="0"/>
          <w:numId w:val="56"/>
        </w:numPr>
      </w:pPr>
      <w:r>
        <w:t>Legal and regulatory framework (PFMA, MFMA, PPPFA, Treasury Regulations)</w:t>
      </w:r>
    </w:p>
    <w:p w14:paraId="15792EBD" w14:textId="7FDDB654" w:rsidR="00235A91" w:rsidRDefault="00235A91" w:rsidP="00235A91">
      <w:pPr>
        <w:pStyle w:val="ListParagraph"/>
        <w:numPr>
          <w:ilvl w:val="0"/>
          <w:numId w:val="56"/>
        </w:numPr>
      </w:pPr>
      <w:r>
        <w:t>Principles of fair, equitable, transparent, competitive, and cost-effective procurement</w:t>
      </w:r>
    </w:p>
    <w:p w14:paraId="6502CE0B" w14:textId="77777777" w:rsidR="00235A91" w:rsidRPr="00235A91" w:rsidRDefault="00235A91" w:rsidP="00235A91">
      <w:pPr>
        <w:rPr>
          <w:b/>
          <w:bCs/>
        </w:rPr>
      </w:pPr>
      <w:r w:rsidRPr="00235A91">
        <w:rPr>
          <w:b/>
          <w:bCs/>
        </w:rPr>
        <w:t>Module 2: Composition and Roles of Bid Committees</w:t>
      </w:r>
    </w:p>
    <w:p w14:paraId="37A75D7B" w14:textId="77777777" w:rsidR="00235A91" w:rsidRDefault="00235A91" w:rsidP="00235A91">
      <w:pPr>
        <w:pStyle w:val="ListParagraph"/>
        <w:numPr>
          <w:ilvl w:val="0"/>
          <w:numId w:val="57"/>
        </w:numPr>
      </w:pPr>
      <w:r>
        <w:t>Structure of the three bid committees: BSC, BEC, BAC</w:t>
      </w:r>
    </w:p>
    <w:p w14:paraId="2AB9F739" w14:textId="77777777" w:rsidR="00235A91" w:rsidRDefault="00235A91" w:rsidP="00235A91"/>
    <w:p w14:paraId="3F4B0D76" w14:textId="45910D44" w:rsidR="00235A91" w:rsidRDefault="00235A91" w:rsidP="00235A91">
      <w:pPr>
        <w:pStyle w:val="ListParagraph"/>
        <w:numPr>
          <w:ilvl w:val="0"/>
          <w:numId w:val="57"/>
        </w:numPr>
      </w:pPr>
      <w:r>
        <w:t>Committee member responsibilities and accountability</w:t>
      </w:r>
    </w:p>
    <w:p w14:paraId="4C823C94" w14:textId="68B6BB99" w:rsidR="00235A91" w:rsidRDefault="00235A91" w:rsidP="00235A91">
      <w:pPr>
        <w:pStyle w:val="ListParagraph"/>
        <w:numPr>
          <w:ilvl w:val="0"/>
          <w:numId w:val="57"/>
        </w:numPr>
      </w:pPr>
      <w:r>
        <w:t>Delegation of authority and quorum requirements</w:t>
      </w:r>
    </w:p>
    <w:p w14:paraId="2766281E" w14:textId="4547CAE0" w:rsidR="00235A91" w:rsidRDefault="00235A91" w:rsidP="00235A91">
      <w:pPr>
        <w:pStyle w:val="ListParagraph"/>
        <w:numPr>
          <w:ilvl w:val="0"/>
          <w:numId w:val="57"/>
        </w:numPr>
      </w:pPr>
      <w:r>
        <w:t>Code of conduct and confidentiality obligations</w:t>
      </w:r>
    </w:p>
    <w:p w14:paraId="151DDF64" w14:textId="77777777" w:rsidR="00235A91" w:rsidRPr="00235A91" w:rsidRDefault="00235A91" w:rsidP="00235A91">
      <w:pPr>
        <w:rPr>
          <w:b/>
          <w:bCs/>
        </w:rPr>
      </w:pPr>
      <w:r w:rsidRPr="00235A91">
        <w:rPr>
          <w:b/>
          <w:bCs/>
        </w:rPr>
        <w:t>Module 3: Bid Specification Committee (BSC)</w:t>
      </w:r>
    </w:p>
    <w:p w14:paraId="1645183D" w14:textId="4EB36C4D" w:rsidR="00235A91" w:rsidRDefault="00235A91" w:rsidP="00235A91">
      <w:pPr>
        <w:pStyle w:val="ListParagraph"/>
        <w:numPr>
          <w:ilvl w:val="0"/>
          <w:numId w:val="58"/>
        </w:numPr>
      </w:pPr>
      <w:r>
        <w:t>Developing clear, fair, and objective specifications</w:t>
      </w:r>
    </w:p>
    <w:p w14:paraId="19F5AF5C" w14:textId="544EA2A8" w:rsidR="00235A91" w:rsidRDefault="00235A91" w:rsidP="00235A91">
      <w:pPr>
        <w:pStyle w:val="ListParagraph"/>
        <w:numPr>
          <w:ilvl w:val="0"/>
          <w:numId w:val="58"/>
        </w:numPr>
      </w:pPr>
      <w:r>
        <w:t>Avoiding biased or restrictive specifications</w:t>
      </w:r>
    </w:p>
    <w:p w14:paraId="3915E7CB" w14:textId="67C2FB51" w:rsidR="00235A91" w:rsidRDefault="00235A91" w:rsidP="00235A91">
      <w:pPr>
        <w:pStyle w:val="ListParagraph"/>
        <w:numPr>
          <w:ilvl w:val="0"/>
          <w:numId w:val="58"/>
        </w:numPr>
      </w:pPr>
      <w:r>
        <w:t>Market analysis and alignment with procurement plans</w:t>
      </w:r>
    </w:p>
    <w:p w14:paraId="3CEDC698" w14:textId="3E304F08" w:rsidR="00235A91" w:rsidRDefault="00235A91" w:rsidP="00235A91">
      <w:pPr>
        <w:pStyle w:val="ListParagraph"/>
        <w:numPr>
          <w:ilvl w:val="0"/>
          <w:numId w:val="58"/>
        </w:numPr>
      </w:pPr>
      <w:r>
        <w:t>Approval processes and compliance checks</w:t>
      </w:r>
    </w:p>
    <w:p w14:paraId="08E88BFD" w14:textId="77777777" w:rsidR="00235A91" w:rsidRPr="00235A91" w:rsidRDefault="00235A91" w:rsidP="00235A91">
      <w:pPr>
        <w:rPr>
          <w:b/>
          <w:bCs/>
        </w:rPr>
      </w:pPr>
      <w:r w:rsidRPr="00235A91">
        <w:rPr>
          <w:b/>
          <w:bCs/>
        </w:rPr>
        <w:t>Module 4: Bid Evaluation Committee (BEC)</w:t>
      </w:r>
    </w:p>
    <w:p w14:paraId="63F4FD22" w14:textId="18BD9037" w:rsidR="00235A91" w:rsidRDefault="00235A91" w:rsidP="00235A91">
      <w:pPr>
        <w:pStyle w:val="ListParagraph"/>
        <w:numPr>
          <w:ilvl w:val="0"/>
          <w:numId w:val="59"/>
        </w:numPr>
      </w:pPr>
      <w:r>
        <w:t>Defining evaluation criteria and weightings</w:t>
      </w:r>
    </w:p>
    <w:p w14:paraId="395DA4D1" w14:textId="3B525F21" w:rsidR="00235A91" w:rsidRDefault="00235A91" w:rsidP="00235A91">
      <w:pPr>
        <w:pStyle w:val="ListParagraph"/>
        <w:numPr>
          <w:ilvl w:val="0"/>
          <w:numId w:val="59"/>
        </w:numPr>
      </w:pPr>
      <w:r>
        <w:t>Administrative compliance, functionality, and pricing evaluations</w:t>
      </w:r>
    </w:p>
    <w:p w14:paraId="0F3D6A62" w14:textId="621843F6" w:rsidR="00235A91" w:rsidRDefault="00235A91" w:rsidP="00235A91">
      <w:pPr>
        <w:pStyle w:val="ListParagraph"/>
        <w:numPr>
          <w:ilvl w:val="0"/>
          <w:numId w:val="59"/>
        </w:numPr>
      </w:pPr>
      <w:r>
        <w:t>Preference point system under PPPFA and B-BBEE considerations</w:t>
      </w:r>
    </w:p>
    <w:p w14:paraId="67579725" w14:textId="57F41F70" w:rsidR="00235A91" w:rsidRDefault="00235A91" w:rsidP="00235A91">
      <w:pPr>
        <w:pStyle w:val="ListParagraph"/>
        <w:numPr>
          <w:ilvl w:val="0"/>
          <w:numId w:val="59"/>
        </w:numPr>
      </w:pPr>
      <w:r>
        <w:t>Documenting and motivating evaluation recommendations</w:t>
      </w:r>
    </w:p>
    <w:p w14:paraId="264E5783" w14:textId="77777777" w:rsidR="00235A91" w:rsidRPr="00235A91" w:rsidRDefault="00235A91" w:rsidP="00235A91">
      <w:pPr>
        <w:rPr>
          <w:b/>
          <w:bCs/>
        </w:rPr>
      </w:pPr>
      <w:r w:rsidRPr="00235A91">
        <w:rPr>
          <w:b/>
          <w:bCs/>
        </w:rPr>
        <w:t>Module 5: Bid Adjudication Committee (BAC)</w:t>
      </w:r>
    </w:p>
    <w:p w14:paraId="15B66783" w14:textId="3949CC89" w:rsidR="00235A91" w:rsidRDefault="00235A91" w:rsidP="00235A91">
      <w:pPr>
        <w:pStyle w:val="ListParagraph"/>
        <w:numPr>
          <w:ilvl w:val="0"/>
          <w:numId w:val="60"/>
        </w:numPr>
      </w:pPr>
      <w:r>
        <w:t>Reviewing and approving BEC recommendations</w:t>
      </w:r>
    </w:p>
    <w:p w14:paraId="55D88DDE" w14:textId="5F387451" w:rsidR="00235A91" w:rsidRDefault="00235A91" w:rsidP="00235A91">
      <w:pPr>
        <w:pStyle w:val="ListParagraph"/>
        <w:numPr>
          <w:ilvl w:val="0"/>
          <w:numId w:val="60"/>
        </w:numPr>
      </w:pPr>
      <w:r>
        <w:t>Decision-making authority and risk considerations</w:t>
      </w:r>
    </w:p>
    <w:p w14:paraId="4E3A7F28" w14:textId="13D34263" w:rsidR="00235A91" w:rsidRDefault="00235A91" w:rsidP="00235A91">
      <w:pPr>
        <w:pStyle w:val="ListParagraph"/>
        <w:numPr>
          <w:ilvl w:val="0"/>
          <w:numId w:val="60"/>
        </w:numPr>
      </w:pPr>
      <w:r>
        <w:t>Handling deviations and disqualifications</w:t>
      </w:r>
    </w:p>
    <w:p w14:paraId="1D0716E8" w14:textId="2AA68637" w:rsidR="00235A91" w:rsidRDefault="00235A91" w:rsidP="00235A91">
      <w:pPr>
        <w:pStyle w:val="ListParagraph"/>
        <w:numPr>
          <w:ilvl w:val="0"/>
          <w:numId w:val="60"/>
        </w:numPr>
      </w:pPr>
      <w:r>
        <w:t>Reporting and audit requirements</w:t>
      </w:r>
    </w:p>
    <w:p w14:paraId="34067D1A" w14:textId="77777777" w:rsidR="00235A91" w:rsidRPr="00235A91" w:rsidRDefault="00235A91" w:rsidP="00235A91">
      <w:pPr>
        <w:rPr>
          <w:b/>
          <w:bCs/>
        </w:rPr>
      </w:pPr>
      <w:r w:rsidRPr="00235A91">
        <w:rPr>
          <w:b/>
          <w:bCs/>
        </w:rPr>
        <w:t>Module 6: Tendering and Procurement Procedures</w:t>
      </w:r>
    </w:p>
    <w:p w14:paraId="5089C57A" w14:textId="544CF736" w:rsidR="00235A91" w:rsidRDefault="00235A91" w:rsidP="00235A91">
      <w:pPr>
        <w:pStyle w:val="ListParagraph"/>
        <w:numPr>
          <w:ilvl w:val="0"/>
          <w:numId w:val="61"/>
        </w:numPr>
      </w:pPr>
      <w:r>
        <w:t>Advertising and briefing sessions</w:t>
      </w:r>
    </w:p>
    <w:p w14:paraId="05D0D21E" w14:textId="27B4A8A3" w:rsidR="00235A91" w:rsidRDefault="00235A91" w:rsidP="00235A91">
      <w:pPr>
        <w:pStyle w:val="ListParagraph"/>
        <w:numPr>
          <w:ilvl w:val="0"/>
          <w:numId w:val="61"/>
        </w:numPr>
      </w:pPr>
      <w:r>
        <w:t>Bid submissions and handling</w:t>
      </w:r>
    </w:p>
    <w:p w14:paraId="672A0787" w14:textId="58B63CC5" w:rsidR="00235A91" w:rsidRDefault="00235A91" w:rsidP="00235A91">
      <w:pPr>
        <w:pStyle w:val="ListParagraph"/>
        <w:numPr>
          <w:ilvl w:val="0"/>
          <w:numId w:val="61"/>
        </w:numPr>
      </w:pPr>
      <w:r>
        <w:t>Opening, registration, and recording of bids</w:t>
      </w:r>
    </w:p>
    <w:p w14:paraId="23DEBE87" w14:textId="62463D50" w:rsidR="00235A91" w:rsidRDefault="00235A91" w:rsidP="00235A91">
      <w:pPr>
        <w:pStyle w:val="ListParagraph"/>
        <w:numPr>
          <w:ilvl w:val="0"/>
          <w:numId w:val="61"/>
        </w:numPr>
      </w:pPr>
      <w:r>
        <w:t>Communication with bidders and compliance with timelines</w:t>
      </w:r>
    </w:p>
    <w:p w14:paraId="33400B26" w14:textId="77777777" w:rsidR="00235A91" w:rsidRPr="00235A91" w:rsidRDefault="00235A91" w:rsidP="00235A91">
      <w:pPr>
        <w:rPr>
          <w:b/>
          <w:bCs/>
        </w:rPr>
      </w:pPr>
      <w:r w:rsidRPr="00235A91">
        <w:rPr>
          <w:b/>
          <w:bCs/>
        </w:rPr>
        <w:t>Module 7: Managing Conflicts of Interest and Ethics</w:t>
      </w:r>
    </w:p>
    <w:p w14:paraId="69DDA547" w14:textId="0E3878D8" w:rsidR="00235A91" w:rsidRDefault="00235A91" w:rsidP="00235A91">
      <w:pPr>
        <w:pStyle w:val="ListParagraph"/>
        <w:numPr>
          <w:ilvl w:val="0"/>
          <w:numId w:val="62"/>
        </w:numPr>
      </w:pPr>
      <w:r>
        <w:t>Identifying and declaring conflicts of interest</w:t>
      </w:r>
    </w:p>
    <w:p w14:paraId="4FCA83B7" w14:textId="2780B111" w:rsidR="00235A91" w:rsidRDefault="00235A91" w:rsidP="00235A91">
      <w:pPr>
        <w:pStyle w:val="ListParagraph"/>
        <w:numPr>
          <w:ilvl w:val="0"/>
          <w:numId w:val="62"/>
        </w:numPr>
      </w:pPr>
      <w:r>
        <w:t>Managing bidder complaints and appeals</w:t>
      </w:r>
    </w:p>
    <w:p w14:paraId="5B5487C0" w14:textId="0F158E4E" w:rsidR="00235A91" w:rsidRDefault="00235A91" w:rsidP="00235A91">
      <w:pPr>
        <w:pStyle w:val="ListParagraph"/>
        <w:numPr>
          <w:ilvl w:val="0"/>
          <w:numId w:val="62"/>
        </w:numPr>
      </w:pPr>
      <w:r>
        <w:t>Dealing with undue influence, corruption, and irregular practices</w:t>
      </w:r>
    </w:p>
    <w:p w14:paraId="7DB42B36" w14:textId="082829FA" w:rsidR="00235A91" w:rsidRDefault="00235A91" w:rsidP="00235A91">
      <w:pPr>
        <w:pStyle w:val="ListParagraph"/>
        <w:numPr>
          <w:ilvl w:val="0"/>
          <w:numId w:val="62"/>
        </w:numPr>
      </w:pPr>
      <w:r>
        <w:t>Whistleblower protections and disciplinary procedures</w:t>
      </w:r>
    </w:p>
    <w:p w14:paraId="03EAC090" w14:textId="77777777" w:rsidR="00235A91" w:rsidRPr="00235A91" w:rsidRDefault="00235A91" w:rsidP="00235A91">
      <w:pPr>
        <w:rPr>
          <w:b/>
          <w:bCs/>
        </w:rPr>
      </w:pPr>
      <w:r w:rsidRPr="00235A91">
        <w:rPr>
          <w:b/>
          <w:bCs/>
        </w:rPr>
        <w:t>Module 8: Record Keeping and Audit Readiness</w:t>
      </w:r>
    </w:p>
    <w:p w14:paraId="3289C76A" w14:textId="07DF0629" w:rsidR="00235A91" w:rsidRDefault="00235A91" w:rsidP="00235A91">
      <w:pPr>
        <w:pStyle w:val="ListParagraph"/>
        <w:numPr>
          <w:ilvl w:val="0"/>
          <w:numId w:val="63"/>
        </w:numPr>
      </w:pPr>
      <w:r>
        <w:t>Maintaining audit trails and bid documentation</w:t>
      </w:r>
    </w:p>
    <w:p w14:paraId="16BBBC51" w14:textId="0A6834E3" w:rsidR="00235A91" w:rsidRDefault="00235A91" w:rsidP="00235A91">
      <w:pPr>
        <w:pStyle w:val="ListParagraph"/>
        <w:numPr>
          <w:ilvl w:val="0"/>
          <w:numId w:val="63"/>
        </w:numPr>
      </w:pPr>
      <w:r>
        <w:t>Responding to internal and external audits</w:t>
      </w:r>
    </w:p>
    <w:p w14:paraId="5E5359BD" w14:textId="11FBF810" w:rsidR="00235A91" w:rsidRDefault="00235A91" w:rsidP="00235A91">
      <w:pPr>
        <w:pStyle w:val="ListParagraph"/>
        <w:numPr>
          <w:ilvl w:val="0"/>
          <w:numId w:val="63"/>
        </w:numPr>
      </w:pPr>
      <w:r>
        <w:t>Common findings from Auditor-General reports and how to address them</w:t>
      </w:r>
    </w:p>
    <w:p w14:paraId="3EA68ACA" w14:textId="77777777" w:rsidR="00235A91" w:rsidRPr="00235A91" w:rsidRDefault="00235A91" w:rsidP="00235A91">
      <w:pPr>
        <w:rPr>
          <w:b/>
          <w:bCs/>
        </w:rPr>
      </w:pPr>
      <w:r w:rsidRPr="00235A91">
        <w:rPr>
          <w:b/>
          <w:bCs/>
        </w:rPr>
        <w:lastRenderedPageBreak/>
        <w:t>Module 9: Case Studies and Practical Scenarios</w:t>
      </w:r>
    </w:p>
    <w:p w14:paraId="7CC704D0" w14:textId="5D3EEEBF" w:rsidR="00235A91" w:rsidRDefault="00235A91" w:rsidP="00235A91">
      <w:pPr>
        <w:pStyle w:val="ListParagraph"/>
        <w:numPr>
          <w:ilvl w:val="0"/>
          <w:numId w:val="64"/>
        </w:numPr>
      </w:pPr>
      <w:r>
        <w:t>Real-world examples of bid committee failures and successes</w:t>
      </w:r>
    </w:p>
    <w:p w14:paraId="6A46D9F3" w14:textId="5259F645" w:rsidR="00235A91" w:rsidRDefault="00235A91" w:rsidP="00235A91">
      <w:pPr>
        <w:pStyle w:val="ListParagraph"/>
        <w:numPr>
          <w:ilvl w:val="0"/>
          <w:numId w:val="64"/>
        </w:numPr>
      </w:pPr>
      <w:r>
        <w:t>Group exercises on specification writing and bid evaluation</w:t>
      </w:r>
    </w:p>
    <w:p w14:paraId="78DDA0C4" w14:textId="60498995" w:rsidR="00235A91" w:rsidRDefault="00235A91" w:rsidP="00235A91">
      <w:pPr>
        <w:pStyle w:val="ListParagraph"/>
        <w:numPr>
          <w:ilvl w:val="0"/>
          <w:numId w:val="64"/>
        </w:numPr>
      </w:pPr>
      <w:r>
        <w:t>Lessons learned from irregular expenditure cases</w:t>
      </w:r>
    </w:p>
    <w:p w14:paraId="696D7942" w14:textId="77777777" w:rsidR="00235A91" w:rsidRPr="00235A91" w:rsidRDefault="00235A91" w:rsidP="00235A91">
      <w:pPr>
        <w:rPr>
          <w:b/>
          <w:bCs/>
        </w:rPr>
      </w:pPr>
      <w:r w:rsidRPr="00235A91">
        <w:rPr>
          <w:b/>
          <w:bCs/>
        </w:rPr>
        <w:t>Module 10: Continuous Improvement and Reforms</w:t>
      </w:r>
    </w:p>
    <w:p w14:paraId="37EA525E" w14:textId="2CEB1873" w:rsidR="00235A91" w:rsidRDefault="00235A91" w:rsidP="00235A91">
      <w:pPr>
        <w:pStyle w:val="ListParagraph"/>
        <w:numPr>
          <w:ilvl w:val="0"/>
          <w:numId w:val="65"/>
        </w:numPr>
      </w:pPr>
      <w:r>
        <w:t>Enhancing capacity and professionalism in bid committees</w:t>
      </w:r>
    </w:p>
    <w:p w14:paraId="05C37E8E" w14:textId="5215CDEA" w:rsidR="00235A91" w:rsidRDefault="00235A91" w:rsidP="00235A91">
      <w:pPr>
        <w:pStyle w:val="ListParagraph"/>
        <w:numPr>
          <w:ilvl w:val="0"/>
          <w:numId w:val="65"/>
        </w:numPr>
      </w:pPr>
      <w:r>
        <w:t>E-procurement systems and digital workflows</w:t>
      </w:r>
    </w:p>
    <w:p w14:paraId="5DA41D24" w14:textId="37DAB154" w:rsidR="00511E2C" w:rsidRPr="00E241DC" w:rsidRDefault="00235A91" w:rsidP="00235A91">
      <w:pPr>
        <w:pStyle w:val="ListParagraph"/>
        <w:numPr>
          <w:ilvl w:val="0"/>
          <w:numId w:val="65"/>
        </w:numPr>
      </w:pPr>
      <w:r>
        <w:t>Preparing for reforms under the new Public Procurement Bill</w:t>
      </w:r>
    </w:p>
    <w:sectPr w:rsidR="00511E2C" w:rsidRPr="00E241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17C6"/>
    <w:multiLevelType w:val="hybridMultilevel"/>
    <w:tmpl w:val="714E51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073135"/>
    <w:multiLevelType w:val="hybridMultilevel"/>
    <w:tmpl w:val="19FAC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9C45CBB"/>
    <w:multiLevelType w:val="hybridMultilevel"/>
    <w:tmpl w:val="758C20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A6C0397"/>
    <w:multiLevelType w:val="hybridMultilevel"/>
    <w:tmpl w:val="C5FCDF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DB6277D"/>
    <w:multiLevelType w:val="hybridMultilevel"/>
    <w:tmpl w:val="1C1A79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DEB20DE"/>
    <w:multiLevelType w:val="hybridMultilevel"/>
    <w:tmpl w:val="3B582F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E383E24"/>
    <w:multiLevelType w:val="hybridMultilevel"/>
    <w:tmpl w:val="5FEA03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F1A1B0C"/>
    <w:multiLevelType w:val="hybridMultilevel"/>
    <w:tmpl w:val="8CBA4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0BC203B"/>
    <w:multiLevelType w:val="hybridMultilevel"/>
    <w:tmpl w:val="5DE6D0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13E3604"/>
    <w:multiLevelType w:val="hybridMultilevel"/>
    <w:tmpl w:val="CC0687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3030702"/>
    <w:multiLevelType w:val="hybridMultilevel"/>
    <w:tmpl w:val="2D56AF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4302CB1"/>
    <w:multiLevelType w:val="hybridMultilevel"/>
    <w:tmpl w:val="9B20C4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87E4611"/>
    <w:multiLevelType w:val="hybridMultilevel"/>
    <w:tmpl w:val="730AE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C103F8A"/>
    <w:multiLevelType w:val="hybridMultilevel"/>
    <w:tmpl w:val="7F823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D0E67DF"/>
    <w:multiLevelType w:val="hybridMultilevel"/>
    <w:tmpl w:val="372A94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06169AD"/>
    <w:multiLevelType w:val="hybridMultilevel"/>
    <w:tmpl w:val="DC86AD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3290A1D"/>
    <w:multiLevelType w:val="hybridMultilevel"/>
    <w:tmpl w:val="6C7C62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3E9494D"/>
    <w:multiLevelType w:val="hybridMultilevel"/>
    <w:tmpl w:val="C1EE3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41A30DD"/>
    <w:multiLevelType w:val="hybridMultilevel"/>
    <w:tmpl w:val="B9E04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7326CA1"/>
    <w:multiLevelType w:val="hybridMultilevel"/>
    <w:tmpl w:val="49629F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7E532C7"/>
    <w:multiLevelType w:val="hybridMultilevel"/>
    <w:tmpl w:val="5EC883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9404244"/>
    <w:multiLevelType w:val="hybridMultilevel"/>
    <w:tmpl w:val="C534D2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2AA9576B"/>
    <w:multiLevelType w:val="hybridMultilevel"/>
    <w:tmpl w:val="E06C1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2BAA50F5"/>
    <w:multiLevelType w:val="hybridMultilevel"/>
    <w:tmpl w:val="16E012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2E05404E"/>
    <w:multiLevelType w:val="hybridMultilevel"/>
    <w:tmpl w:val="5F6414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2EFB1288"/>
    <w:multiLevelType w:val="hybridMultilevel"/>
    <w:tmpl w:val="497A5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2F0F1714"/>
    <w:multiLevelType w:val="hybridMultilevel"/>
    <w:tmpl w:val="1FA42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3170631D"/>
    <w:multiLevelType w:val="hybridMultilevel"/>
    <w:tmpl w:val="3294C3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33534586"/>
    <w:multiLevelType w:val="hybridMultilevel"/>
    <w:tmpl w:val="E95870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33D10C82"/>
    <w:multiLevelType w:val="hybridMultilevel"/>
    <w:tmpl w:val="FD6A76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34491F29"/>
    <w:multiLevelType w:val="hybridMultilevel"/>
    <w:tmpl w:val="1BD295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38735482"/>
    <w:multiLevelType w:val="hybridMultilevel"/>
    <w:tmpl w:val="990E4F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41EE1A2D"/>
    <w:multiLevelType w:val="hybridMultilevel"/>
    <w:tmpl w:val="F2E6FF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42F612C9"/>
    <w:multiLevelType w:val="hybridMultilevel"/>
    <w:tmpl w:val="DC8CA2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467D6ED2"/>
    <w:multiLevelType w:val="hybridMultilevel"/>
    <w:tmpl w:val="8EBC4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49101DFD"/>
    <w:multiLevelType w:val="hybridMultilevel"/>
    <w:tmpl w:val="6A6079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4A125036"/>
    <w:multiLevelType w:val="hybridMultilevel"/>
    <w:tmpl w:val="D6A044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4A974359"/>
    <w:multiLevelType w:val="hybridMultilevel"/>
    <w:tmpl w:val="FF7A7E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4AB24476"/>
    <w:multiLevelType w:val="hybridMultilevel"/>
    <w:tmpl w:val="36F6EC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4CA407CA"/>
    <w:multiLevelType w:val="hybridMultilevel"/>
    <w:tmpl w:val="255A45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4E0F6D55"/>
    <w:multiLevelType w:val="hybridMultilevel"/>
    <w:tmpl w:val="294CD1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4E2109FD"/>
    <w:multiLevelType w:val="hybridMultilevel"/>
    <w:tmpl w:val="B38C84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4E7522D5"/>
    <w:multiLevelType w:val="hybridMultilevel"/>
    <w:tmpl w:val="15FCC9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4FF704F8"/>
    <w:multiLevelType w:val="hybridMultilevel"/>
    <w:tmpl w:val="BA3AC9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51A203AB"/>
    <w:multiLevelType w:val="hybridMultilevel"/>
    <w:tmpl w:val="E70EB6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528C1A50"/>
    <w:multiLevelType w:val="hybridMultilevel"/>
    <w:tmpl w:val="36105F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53006E99"/>
    <w:multiLevelType w:val="hybridMultilevel"/>
    <w:tmpl w:val="8A5C86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54592D1B"/>
    <w:multiLevelType w:val="hybridMultilevel"/>
    <w:tmpl w:val="2BEC83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55ED35C9"/>
    <w:multiLevelType w:val="hybridMultilevel"/>
    <w:tmpl w:val="3F1474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5826624E"/>
    <w:multiLevelType w:val="hybridMultilevel"/>
    <w:tmpl w:val="28BE6E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5BB31C87"/>
    <w:multiLevelType w:val="hybridMultilevel"/>
    <w:tmpl w:val="5CB635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60DF0874"/>
    <w:multiLevelType w:val="hybridMultilevel"/>
    <w:tmpl w:val="D3F276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61CB6B3C"/>
    <w:multiLevelType w:val="hybridMultilevel"/>
    <w:tmpl w:val="3D4AC0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6696449E"/>
    <w:multiLevelType w:val="hybridMultilevel"/>
    <w:tmpl w:val="8424D4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15:restartNumberingAfterBreak="0">
    <w:nsid w:val="672009C3"/>
    <w:multiLevelType w:val="hybridMultilevel"/>
    <w:tmpl w:val="591E4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15:restartNumberingAfterBreak="0">
    <w:nsid w:val="681D5EBF"/>
    <w:multiLevelType w:val="hybridMultilevel"/>
    <w:tmpl w:val="096E0D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69617181"/>
    <w:multiLevelType w:val="hybridMultilevel"/>
    <w:tmpl w:val="78FA75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7" w15:restartNumberingAfterBreak="0">
    <w:nsid w:val="6C42730C"/>
    <w:multiLevelType w:val="hybridMultilevel"/>
    <w:tmpl w:val="CAA006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8" w15:restartNumberingAfterBreak="0">
    <w:nsid w:val="75C6118B"/>
    <w:multiLevelType w:val="hybridMultilevel"/>
    <w:tmpl w:val="48C2CB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765861A9"/>
    <w:multiLevelType w:val="hybridMultilevel"/>
    <w:tmpl w:val="9BB4DF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7ACC43EB"/>
    <w:multiLevelType w:val="hybridMultilevel"/>
    <w:tmpl w:val="B5DA22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7B011F28"/>
    <w:multiLevelType w:val="hybridMultilevel"/>
    <w:tmpl w:val="01C8CC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7CAA60BC"/>
    <w:multiLevelType w:val="hybridMultilevel"/>
    <w:tmpl w:val="928202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7D2E30E8"/>
    <w:multiLevelType w:val="hybridMultilevel"/>
    <w:tmpl w:val="DFB0EE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 w15:restartNumberingAfterBreak="0">
    <w:nsid w:val="7E8040D8"/>
    <w:multiLevelType w:val="hybridMultilevel"/>
    <w:tmpl w:val="BA20F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8181621">
    <w:abstractNumId w:val="44"/>
  </w:num>
  <w:num w:numId="2" w16cid:durableId="646593536">
    <w:abstractNumId w:val="8"/>
  </w:num>
  <w:num w:numId="3" w16cid:durableId="1355110931">
    <w:abstractNumId w:val="37"/>
  </w:num>
  <w:num w:numId="4" w16cid:durableId="624577790">
    <w:abstractNumId w:val="53"/>
  </w:num>
  <w:num w:numId="5" w16cid:durableId="787553582">
    <w:abstractNumId w:val="18"/>
  </w:num>
  <w:num w:numId="6" w16cid:durableId="1633363964">
    <w:abstractNumId w:val="22"/>
  </w:num>
  <w:num w:numId="7" w16cid:durableId="360008716">
    <w:abstractNumId w:val="24"/>
  </w:num>
  <w:num w:numId="8" w16cid:durableId="66653116">
    <w:abstractNumId w:val="54"/>
  </w:num>
  <w:num w:numId="9" w16cid:durableId="1385252263">
    <w:abstractNumId w:val="57"/>
  </w:num>
  <w:num w:numId="10" w16cid:durableId="2045710873">
    <w:abstractNumId w:val="64"/>
  </w:num>
  <w:num w:numId="11" w16cid:durableId="1382905667">
    <w:abstractNumId w:val="14"/>
  </w:num>
  <w:num w:numId="12" w16cid:durableId="722602822">
    <w:abstractNumId w:val="21"/>
  </w:num>
  <w:num w:numId="13" w16cid:durableId="1394506648">
    <w:abstractNumId w:val="31"/>
  </w:num>
  <w:num w:numId="14" w16cid:durableId="240263851">
    <w:abstractNumId w:val="19"/>
  </w:num>
  <w:num w:numId="15" w16cid:durableId="1656256579">
    <w:abstractNumId w:val="55"/>
  </w:num>
  <w:num w:numId="16" w16cid:durableId="462816903">
    <w:abstractNumId w:val="20"/>
  </w:num>
  <w:num w:numId="17" w16cid:durableId="111287695">
    <w:abstractNumId w:val="30"/>
  </w:num>
  <w:num w:numId="18" w16cid:durableId="408043070">
    <w:abstractNumId w:val="2"/>
  </w:num>
  <w:num w:numId="19" w16cid:durableId="582379984">
    <w:abstractNumId w:val="7"/>
  </w:num>
  <w:num w:numId="20" w16cid:durableId="412628633">
    <w:abstractNumId w:val="38"/>
  </w:num>
  <w:num w:numId="21" w16cid:durableId="1860509850">
    <w:abstractNumId w:val="61"/>
  </w:num>
  <w:num w:numId="22" w16cid:durableId="1104764896">
    <w:abstractNumId w:val="41"/>
  </w:num>
  <w:num w:numId="23" w16cid:durableId="1889144700">
    <w:abstractNumId w:val="27"/>
  </w:num>
  <w:num w:numId="24" w16cid:durableId="2105497340">
    <w:abstractNumId w:val="35"/>
  </w:num>
  <w:num w:numId="25" w16cid:durableId="819998211">
    <w:abstractNumId w:val="47"/>
  </w:num>
  <w:num w:numId="26" w16cid:durableId="488441722">
    <w:abstractNumId w:val="1"/>
  </w:num>
  <w:num w:numId="27" w16cid:durableId="1072239156">
    <w:abstractNumId w:val="4"/>
  </w:num>
  <w:num w:numId="28" w16cid:durableId="220213038">
    <w:abstractNumId w:val="33"/>
  </w:num>
  <w:num w:numId="29" w16cid:durableId="1285499397">
    <w:abstractNumId w:val="25"/>
  </w:num>
  <w:num w:numId="30" w16cid:durableId="1786342187">
    <w:abstractNumId w:val="10"/>
  </w:num>
  <w:num w:numId="31" w16cid:durableId="1079593184">
    <w:abstractNumId w:val="62"/>
  </w:num>
  <w:num w:numId="32" w16cid:durableId="554893766">
    <w:abstractNumId w:val="29"/>
  </w:num>
  <w:num w:numId="33" w16cid:durableId="1953003849">
    <w:abstractNumId w:val="34"/>
  </w:num>
  <w:num w:numId="34" w16cid:durableId="619341135">
    <w:abstractNumId w:val="51"/>
  </w:num>
  <w:num w:numId="35" w16cid:durableId="1990747055">
    <w:abstractNumId w:val="5"/>
  </w:num>
  <w:num w:numId="36" w16cid:durableId="477460656">
    <w:abstractNumId w:val="45"/>
  </w:num>
  <w:num w:numId="37" w16cid:durableId="627050293">
    <w:abstractNumId w:val="13"/>
  </w:num>
  <w:num w:numId="38" w16cid:durableId="1128938676">
    <w:abstractNumId w:val="6"/>
  </w:num>
  <w:num w:numId="39" w16cid:durableId="473181134">
    <w:abstractNumId w:val="32"/>
  </w:num>
  <w:num w:numId="40" w16cid:durableId="1496142917">
    <w:abstractNumId w:val="11"/>
  </w:num>
  <w:num w:numId="41" w16cid:durableId="449589941">
    <w:abstractNumId w:val="0"/>
  </w:num>
  <w:num w:numId="42" w16cid:durableId="706292152">
    <w:abstractNumId w:val="26"/>
  </w:num>
  <w:num w:numId="43" w16cid:durableId="301690472">
    <w:abstractNumId w:val="40"/>
  </w:num>
  <w:num w:numId="44" w16cid:durableId="578830790">
    <w:abstractNumId w:val="3"/>
  </w:num>
  <w:num w:numId="45" w16cid:durableId="1767773075">
    <w:abstractNumId w:val="9"/>
  </w:num>
  <w:num w:numId="46" w16cid:durableId="90510076">
    <w:abstractNumId w:val="63"/>
  </w:num>
  <w:num w:numId="47" w16cid:durableId="1761901386">
    <w:abstractNumId w:val="16"/>
  </w:num>
  <w:num w:numId="48" w16cid:durableId="264315136">
    <w:abstractNumId w:val="23"/>
  </w:num>
  <w:num w:numId="49" w16cid:durableId="898519664">
    <w:abstractNumId w:val="46"/>
  </w:num>
  <w:num w:numId="50" w16cid:durableId="561600813">
    <w:abstractNumId w:val="49"/>
  </w:num>
  <w:num w:numId="51" w16cid:durableId="2079555250">
    <w:abstractNumId w:val="42"/>
  </w:num>
  <w:num w:numId="52" w16cid:durableId="1358895551">
    <w:abstractNumId w:val="52"/>
  </w:num>
  <w:num w:numId="53" w16cid:durableId="1784224150">
    <w:abstractNumId w:val="39"/>
  </w:num>
  <w:num w:numId="54" w16cid:durableId="1103651888">
    <w:abstractNumId w:val="43"/>
  </w:num>
  <w:num w:numId="55" w16cid:durableId="1150752898">
    <w:abstractNumId w:val="48"/>
  </w:num>
  <w:num w:numId="56" w16cid:durableId="1608350023">
    <w:abstractNumId w:val="60"/>
  </w:num>
  <w:num w:numId="57" w16cid:durableId="261650686">
    <w:abstractNumId w:val="56"/>
  </w:num>
  <w:num w:numId="58" w16cid:durableId="1208029599">
    <w:abstractNumId w:val="17"/>
  </w:num>
  <w:num w:numId="59" w16cid:durableId="251008238">
    <w:abstractNumId w:val="15"/>
  </w:num>
  <w:num w:numId="60" w16cid:durableId="1865285842">
    <w:abstractNumId w:val="28"/>
  </w:num>
  <w:num w:numId="61" w16cid:durableId="508107017">
    <w:abstractNumId w:val="12"/>
  </w:num>
  <w:num w:numId="62" w16cid:durableId="1714693581">
    <w:abstractNumId w:val="58"/>
  </w:num>
  <w:num w:numId="63" w16cid:durableId="1987317245">
    <w:abstractNumId w:val="36"/>
  </w:num>
  <w:num w:numId="64" w16cid:durableId="1586649593">
    <w:abstractNumId w:val="59"/>
  </w:num>
  <w:num w:numId="65" w16cid:durableId="126931447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2C"/>
    <w:rsid w:val="00067B16"/>
    <w:rsid w:val="000B76BF"/>
    <w:rsid w:val="001B1788"/>
    <w:rsid w:val="001C5DBD"/>
    <w:rsid w:val="00235A91"/>
    <w:rsid w:val="0037545C"/>
    <w:rsid w:val="00511E2C"/>
    <w:rsid w:val="009E385D"/>
    <w:rsid w:val="00AC4F23"/>
    <w:rsid w:val="00CA54AC"/>
    <w:rsid w:val="00E241DC"/>
    <w:rsid w:val="00E26736"/>
    <w:rsid w:val="00EF3D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46DC"/>
  <w15:chartTrackingRefBased/>
  <w15:docId w15:val="{8B4523D7-B303-48E3-BA04-615253EC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2C"/>
    <w:rPr>
      <w:rFonts w:eastAsiaTheme="majorEastAsia" w:cstheme="majorBidi"/>
      <w:color w:val="272727" w:themeColor="text1" w:themeTint="D8"/>
    </w:rPr>
  </w:style>
  <w:style w:type="paragraph" w:styleId="Title">
    <w:name w:val="Title"/>
    <w:basedOn w:val="Normal"/>
    <w:next w:val="Normal"/>
    <w:link w:val="TitleChar"/>
    <w:uiPriority w:val="10"/>
    <w:qFormat/>
    <w:rsid w:val="00511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2C"/>
    <w:pPr>
      <w:spacing w:before="160"/>
      <w:jc w:val="center"/>
    </w:pPr>
    <w:rPr>
      <w:i/>
      <w:iCs/>
      <w:color w:val="404040" w:themeColor="text1" w:themeTint="BF"/>
    </w:rPr>
  </w:style>
  <w:style w:type="character" w:customStyle="1" w:styleId="QuoteChar">
    <w:name w:val="Quote Char"/>
    <w:basedOn w:val="DefaultParagraphFont"/>
    <w:link w:val="Quote"/>
    <w:uiPriority w:val="29"/>
    <w:rsid w:val="00511E2C"/>
    <w:rPr>
      <w:i/>
      <w:iCs/>
      <w:color w:val="404040" w:themeColor="text1" w:themeTint="BF"/>
    </w:rPr>
  </w:style>
  <w:style w:type="paragraph" w:styleId="ListParagraph">
    <w:name w:val="List Paragraph"/>
    <w:basedOn w:val="Normal"/>
    <w:uiPriority w:val="34"/>
    <w:qFormat/>
    <w:rsid w:val="00511E2C"/>
    <w:pPr>
      <w:ind w:left="720"/>
      <w:contextualSpacing/>
    </w:pPr>
  </w:style>
  <w:style w:type="character" w:styleId="IntenseEmphasis">
    <w:name w:val="Intense Emphasis"/>
    <w:basedOn w:val="DefaultParagraphFont"/>
    <w:uiPriority w:val="21"/>
    <w:qFormat/>
    <w:rsid w:val="00511E2C"/>
    <w:rPr>
      <w:i/>
      <w:iCs/>
      <w:color w:val="0F4761" w:themeColor="accent1" w:themeShade="BF"/>
    </w:rPr>
  </w:style>
  <w:style w:type="paragraph" w:styleId="IntenseQuote">
    <w:name w:val="Intense Quote"/>
    <w:basedOn w:val="Normal"/>
    <w:next w:val="Normal"/>
    <w:link w:val="IntenseQuoteChar"/>
    <w:uiPriority w:val="30"/>
    <w:qFormat/>
    <w:rsid w:val="00511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2C"/>
    <w:rPr>
      <w:i/>
      <w:iCs/>
      <w:color w:val="0F4761" w:themeColor="accent1" w:themeShade="BF"/>
    </w:rPr>
  </w:style>
  <w:style w:type="character" w:styleId="IntenseReference">
    <w:name w:val="Intense Reference"/>
    <w:basedOn w:val="DefaultParagraphFont"/>
    <w:uiPriority w:val="32"/>
    <w:qFormat/>
    <w:rsid w:val="00511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2</cp:revision>
  <dcterms:created xsi:type="dcterms:W3CDTF">2025-05-27T18:06:00Z</dcterms:created>
  <dcterms:modified xsi:type="dcterms:W3CDTF">2025-05-27T18:06:00Z</dcterms:modified>
</cp:coreProperties>
</file>