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B2B6E0" w14:textId="135C5D88" w:rsidR="00511E2C" w:rsidRPr="00511E2C" w:rsidRDefault="00E241DC" w:rsidP="00511E2C">
      <w:pPr>
        <w:rPr>
          <w:b/>
          <w:bCs/>
        </w:rPr>
      </w:pPr>
      <w:r w:rsidRPr="00E241DC">
        <w:rPr>
          <w:b/>
          <w:bCs/>
        </w:rPr>
        <w:t xml:space="preserve">Fundamentals of Public Sector Supply Chain Management </w:t>
      </w:r>
      <w:r w:rsidR="00EF3DBE">
        <w:rPr>
          <w:b/>
          <w:bCs/>
        </w:rPr>
        <w:t>(</w:t>
      </w:r>
      <w:r w:rsidR="00EF3DBE" w:rsidRPr="00EF3DBE">
        <w:rPr>
          <w:b/>
          <w:bCs/>
        </w:rPr>
        <w:t>5 Days</w:t>
      </w:r>
      <w:r w:rsidR="00EF3DBE">
        <w:rPr>
          <w:b/>
          <w:bCs/>
        </w:rPr>
        <w:t>)</w:t>
      </w:r>
    </w:p>
    <w:p w14:paraId="4B1E54EA" w14:textId="77777777" w:rsidR="00511E2C" w:rsidRPr="00511E2C" w:rsidRDefault="00511E2C" w:rsidP="00511E2C">
      <w:pPr>
        <w:rPr>
          <w:b/>
          <w:bCs/>
        </w:rPr>
      </w:pPr>
      <w:r w:rsidRPr="00511E2C">
        <w:rPr>
          <w:b/>
          <w:bCs/>
        </w:rPr>
        <w:t>Course Overview</w:t>
      </w:r>
    </w:p>
    <w:p w14:paraId="4C4EEEC4" w14:textId="616DE8B7" w:rsidR="00E241DC" w:rsidRDefault="00E241DC" w:rsidP="00E241DC">
      <w:r>
        <w:t>The Fundamentals of Public Sector Supply Chain Management course provides a foundational understanding of how supply chains function within the public sector environment. Public sector supply chain management plays a critical role in ensuring that goods, services, and infrastructure are delivered efficiently, transparently, and in a manner that supports socio-economic development.</w:t>
      </w:r>
    </w:p>
    <w:p w14:paraId="0181140A" w14:textId="71FF124C" w:rsidR="00E241DC" w:rsidRDefault="00E241DC" w:rsidP="00E241DC">
      <w:r>
        <w:t>This course equips participants with the principles, policies, and practical tools required to manage supply chain activities within government institutions and other public entities. It emphasizes the need for accountability, value for money, and compliance with legal and regulatory frameworks. Topics include procurement planning, the procurement cycle, ethical standards, contract and asset management, and the integration of digital systems in public procurement.</w:t>
      </w:r>
    </w:p>
    <w:p w14:paraId="3135947E" w14:textId="77777777" w:rsidR="00E241DC" w:rsidRDefault="00E241DC" w:rsidP="00E241DC">
      <w:r>
        <w:t>Designed for both new and experienced professionals, the course integrates theoretical knowledge with real-world examples and case studies to help participants understand how effective public sector SCM contributes to improved service delivery and public trust.</w:t>
      </w:r>
    </w:p>
    <w:p w14:paraId="154C3E0B" w14:textId="50859F1A" w:rsidR="00511E2C" w:rsidRPr="00511E2C" w:rsidRDefault="00511E2C" w:rsidP="00E241DC">
      <w:pPr>
        <w:rPr>
          <w:b/>
          <w:bCs/>
        </w:rPr>
      </w:pPr>
      <w:r w:rsidRPr="00511E2C">
        <w:rPr>
          <w:b/>
          <w:bCs/>
        </w:rPr>
        <w:t>Target audience</w:t>
      </w:r>
    </w:p>
    <w:p w14:paraId="5D9B3264" w14:textId="49364E89" w:rsidR="00E241DC" w:rsidRDefault="00E241DC" w:rsidP="00E241DC">
      <w:pPr>
        <w:pStyle w:val="ListParagraph"/>
        <w:numPr>
          <w:ilvl w:val="0"/>
          <w:numId w:val="10"/>
        </w:numPr>
      </w:pPr>
      <w:r>
        <w:t>Government procurement and supply chain officers</w:t>
      </w:r>
    </w:p>
    <w:p w14:paraId="77FFF48C" w14:textId="436FBF54" w:rsidR="00E241DC" w:rsidRDefault="00E241DC" w:rsidP="00E241DC">
      <w:pPr>
        <w:pStyle w:val="ListParagraph"/>
        <w:numPr>
          <w:ilvl w:val="0"/>
          <w:numId w:val="10"/>
        </w:numPr>
      </w:pPr>
      <w:r>
        <w:t>Public sector project managers</w:t>
      </w:r>
    </w:p>
    <w:p w14:paraId="3B488BA2" w14:textId="310BC006" w:rsidR="00E241DC" w:rsidRDefault="00E241DC" w:rsidP="00E241DC">
      <w:pPr>
        <w:pStyle w:val="ListParagraph"/>
        <w:numPr>
          <w:ilvl w:val="0"/>
          <w:numId w:val="10"/>
        </w:numPr>
      </w:pPr>
      <w:r>
        <w:t>Local government officials</w:t>
      </w:r>
    </w:p>
    <w:p w14:paraId="463AE60A" w14:textId="2AD27D19" w:rsidR="00E241DC" w:rsidRDefault="00E241DC" w:rsidP="00E241DC">
      <w:pPr>
        <w:pStyle w:val="ListParagraph"/>
        <w:numPr>
          <w:ilvl w:val="0"/>
          <w:numId w:val="10"/>
        </w:numPr>
      </w:pPr>
      <w:r>
        <w:t>Development and donor agency procurement staff</w:t>
      </w:r>
    </w:p>
    <w:p w14:paraId="2D9FA011" w14:textId="77777777" w:rsidR="00E241DC" w:rsidRDefault="00E241DC" w:rsidP="00E241DC">
      <w:pPr>
        <w:pStyle w:val="ListParagraph"/>
        <w:numPr>
          <w:ilvl w:val="0"/>
          <w:numId w:val="10"/>
        </w:numPr>
      </w:pPr>
      <w:r>
        <w:t>Private sector suppliers to government entities</w:t>
      </w:r>
    </w:p>
    <w:p w14:paraId="380A4B88" w14:textId="6815F688" w:rsidR="00EF3DBE" w:rsidRPr="00EF3DBE" w:rsidRDefault="00EF3DBE" w:rsidP="00E241DC">
      <w:pPr>
        <w:rPr>
          <w:b/>
          <w:bCs/>
        </w:rPr>
      </w:pPr>
      <w:r w:rsidRPr="00EF3DBE">
        <w:rPr>
          <w:b/>
          <w:bCs/>
        </w:rPr>
        <w:t xml:space="preserve">Training Objectives: </w:t>
      </w:r>
    </w:p>
    <w:p w14:paraId="68176E9F" w14:textId="7E008170" w:rsidR="00EF3DBE" w:rsidRDefault="00EF3DBE" w:rsidP="00EF3DBE">
      <w:r>
        <w:t>Upon completion of this training, participants will be able to:</w:t>
      </w:r>
    </w:p>
    <w:p w14:paraId="12772941" w14:textId="7B3CEAB7" w:rsidR="00E241DC" w:rsidRDefault="00E241DC" w:rsidP="00E241DC">
      <w:pPr>
        <w:pStyle w:val="ListParagraph"/>
        <w:numPr>
          <w:ilvl w:val="0"/>
          <w:numId w:val="11"/>
        </w:numPr>
      </w:pPr>
      <w:r>
        <w:t>Understand the regulatory and institutional framework of public procurement.</w:t>
      </w:r>
    </w:p>
    <w:p w14:paraId="57641B6E" w14:textId="6B056577" w:rsidR="00E241DC" w:rsidRDefault="00E241DC" w:rsidP="00E241DC">
      <w:pPr>
        <w:pStyle w:val="ListParagraph"/>
        <w:numPr>
          <w:ilvl w:val="0"/>
          <w:numId w:val="11"/>
        </w:numPr>
      </w:pPr>
      <w:r>
        <w:t>Apply core principles of public supply chain management (SCM).</w:t>
      </w:r>
    </w:p>
    <w:p w14:paraId="7CE7E7DA" w14:textId="49127127" w:rsidR="00E241DC" w:rsidRDefault="00E241DC" w:rsidP="00E241DC">
      <w:pPr>
        <w:pStyle w:val="ListParagraph"/>
        <w:numPr>
          <w:ilvl w:val="0"/>
          <w:numId w:val="11"/>
        </w:numPr>
      </w:pPr>
      <w:r>
        <w:t>Execute procurement processes in compliance with public sector standards.</w:t>
      </w:r>
    </w:p>
    <w:p w14:paraId="613929DF" w14:textId="52C81BBA" w:rsidR="00E241DC" w:rsidRDefault="00E241DC" w:rsidP="00E241DC">
      <w:pPr>
        <w:pStyle w:val="ListParagraph"/>
        <w:numPr>
          <w:ilvl w:val="0"/>
          <w:numId w:val="11"/>
        </w:numPr>
      </w:pPr>
      <w:r>
        <w:t xml:space="preserve">Manage risks and ensure ethical </w:t>
      </w:r>
      <w:r>
        <w:t>behaviour</w:t>
      </w:r>
      <w:r>
        <w:t xml:space="preserve"> in the supply chain.</w:t>
      </w:r>
    </w:p>
    <w:p w14:paraId="64E87020" w14:textId="77777777" w:rsidR="00E241DC" w:rsidRDefault="00E241DC" w:rsidP="00E241DC">
      <w:pPr>
        <w:pStyle w:val="ListParagraph"/>
        <w:numPr>
          <w:ilvl w:val="0"/>
          <w:numId w:val="11"/>
        </w:numPr>
      </w:pPr>
      <w:r>
        <w:t>Enhance efficiency, accountability, and transparency in public SCM.</w:t>
      </w:r>
    </w:p>
    <w:p w14:paraId="584A32CE" w14:textId="61DC8BB4" w:rsidR="00511E2C" w:rsidRPr="00511E2C" w:rsidRDefault="00511E2C" w:rsidP="00E241DC">
      <w:pPr>
        <w:rPr>
          <w:b/>
          <w:bCs/>
        </w:rPr>
      </w:pPr>
      <w:r w:rsidRPr="00511E2C">
        <w:rPr>
          <w:b/>
          <w:bCs/>
        </w:rPr>
        <w:t>Course outline</w:t>
      </w:r>
    </w:p>
    <w:p w14:paraId="36C65F30" w14:textId="77777777" w:rsidR="00E241DC" w:rsidRPr="00E241DC" w:rsidRDefault="00E241DC" w:rsidP="00E241DC">
      <w:pPr>
        <w:rPr>
          <w:b/>
          <w:bCs/>
        </w:rPr>
      </w:pPr>
      <w:r w:rsidRPr="00E241DC">
        <w:rPr>
          <w:b/>
          <w:bCs/>
        </w:rPr>
        <w:t>Module 1: Introduction to Public Sector SCM</w:t>
      </w:r>
    </w:p>
    <w:p w14:paraId="4280447B" w14:textId="2E4D658C" w:rsidR="00E241DC" w:rsidRDefault="00E241DC" w:rsidP="00E241DC">
      <w:pPr>
        <w:pStyle w:val="ListParagraph"/>
        <w:numPr>
          <w:ilvl w:val="0"/>
          <w:numId w:val="12"/>
        </w:numPr>
      </w:pPr>
      <w:r>
        <w:t>Definition and importance of SCM in the public sector</w:t>
      </w:r>
    </w:p>
    <w:p w14:paraId="402B65F0" w14:textId="52B6C712" w:rsidR="00E241DC" w:rsidRDefault="00E241DC" w:rsidP="00E241DC">
      <w:pPr>
        <w:pStyle w:val="ListParagraph"/>
        <w:numPr>
          <w:ilvl w:val="0"/>
          <w:numId w:val="12"/>
        </w:numPr>
      </w:pPr>
      <w:r>
        <w:t>Comparison: Public vs. Private sector supply chains</w:t>
      </w:r>
    </w:p>
    <w:p w14:paraId="7F95EDAE" w14:textId="48FFECF5" w:rsidR="00E241DC" w:rsidRDefault="00E241DC" w:rsidP="00E241DC">
      <w:pPr>
        <w:pStyle w:val="ListParagraph"/>
        <w:numPr>
          <w:ilvl w:val="0"/>
          <w:numId w:val="12"/>
        </w:numPr>
      </w:pPr>
      <w:r>
        <w:lastRenderedPageBreak/>
        <w:t>Key drivers and constraints of public SCM</w:t>
      </w:r>
    </w:p>
    <w:p w14:paraId="73C83C26" w14:textId="1D3250AB" w:rsidR="00E241DC" w:rsidRDefault="00E241DC" w:rsidP="00E241DC">
      <w:pPr>
        <w:pStyle w:val="ListParagraph"/>
        <w:numPr>
          <w:ilvl w:val="0"/>
          <w:numId w:val="12"/>
        </w:numPr>
      </w:pPr>
      <w:r>
        <w:t>SCM as a value-creation function in public service delivery</w:t>
      </w:r>
    </w:p>
    <w:p w14:paraId="63B88007" w14:textId="77777777" w:rsidR="00E241DC" w:rsidRPr="00E241DC" w:rsidRDefault="00E241DC" w:rsidP="00E241DC">
      <w:pPr>
        <w:rPr>
          <w:b/>
          <w:bCs/>
        </w:rPr>
      </w:pPr>
      <w:r w:rsidRPr="00E241DC">
        <w:rPr>
          <w:b/>
          <w:bCs/>
        </w:rPr>
        <w:t>Module 2: Regulatory and Legal Framework</w:t>
      </w:r>
    </w:p>
    <w:p w14:paraId="05A7E13D" w14:textId="7598ECE1" w:rsidR="00E241DC" w:rsidRDefault="00E241DC" w:rsidP="00E241DC">
      <w:pPr>
        <w:pStyle w:val="ListParagraph"/>
        <w:numPr>
          <w:ilvl w:val="0"/>
          <w:numId w:val="13"/>
        </w:numPr>
      </w:pPr>
      <w:r>
        <w:t>Overview of procurement laws and regulations</w:t>
      </w:r>
    </w:p>
    <w:p w14:paraId="6F7553B2" w14:textId="06C46C01" w:rsidR="00E241DC" w:rsidRDefault="00E241DC" w:rsidP="00E241DC">
      <w:pPr>
        <w:pStyle w:val="ListParagraph"/>
        <w:numPr>
          <w:ilvl w:val="0"/>
          <w:numId w:val="13"/>
        </w:numPr>
      </w:pPr>
      <w:r>
        <w:t>Key institutions and governance structures</w:t>
      </w:r>
    </w:p>
    <w:p w14:paraId="6A3FC07F" w14:textId="38700402" w:rsidR="00E241DC" w:rsidRDefault="00E241DC" w:rsidP="00E241DC">
      <w:pPr>
        <w:pStyle w:val="ListParagraph"/>
        <w:numPr>
          <w:ilvl w:val="0"/>
          <w:numId w:val="13"/>
        </w:numPr>
      </w:pPr>
      <w:r>
        <w:t>Role of Public Procurement Regulatory Authorities</w:t>
      </w:r>
    </w:p>
    <w:p w14:paraId="7247CAF6" w14:textId="3C56898F" w:rsidR="00E241DC" w:rsidRDefault="00E241DC" w:rsidP="00E241DC">
      <w:pPr>
        <w:pStyle w:val="ListParagraph"/>
        <w:numPr>
          <w:ilvl w:val="0"/>
          <w:numId w:val="13"/>
        </w:numPr>
      </w:pPr>
      <w:r>
        <w:t>International donor regulations (e.g., World Bank, UN, AfDB)</w:t>
      </w:r>
    </w:p>
    <w:p w14:paraId="47423095" w14:textId="77777777" w:rsidR="00E241DC" w:rsidRPr="00E241DC" w:rsidRDefault="00E241DC" w:rsidP="00E241DC">
      <w:pPr>
        <w:rPr>
          <w:b/>
          <w:bCs/>
        </w:rPr>
      </w:pPr>
      <w:r w:rsidRPr="00E241DC">
        <w:rPr>
          <w:b/>
          <w:bCs/>
        </w:rPr>
        <w:t>Module 3: Procurement Planning and Strategy</w:t>
      </w:r>
    </w:p>
    <w:p w14:paraId="52B5663E" w14:textId="7912E3D0" w:rsidR="00E241DC" w:rsidRDefault="00E241DC" w:rsidP="00E241DC">
      <w:pPr>
        <w:pStyle w:val="ListParagraph"/>
        <w:numPr>
          <w:ilvl w:val="0"/>
          <w:numId w:val="14"/>
        </w:numPr>
      </w:pPr>
      <w:r>
        <w:t>Needs assessment and demand forecasting</w:t>
      </w:r>
    </w:p>
    <w:p w14:paraId="35E2014C" w14:textId="64BA94FA" w:rsidR="00E241DC" w:rsidRDefault="00E241DC" w:rsidP="00E241DC">
      <w:pPr>
        <w:pStyle w:val="ListParagraph"/>
        <w:numPr>
          <w:ilvl w:val="0"/>
          <w:numId w:val="14"/>
        </w:numPr>
      </w:pPr>
      <w:r>
        <w:t>Annual procurement planning</w:t>
      </w:r>
    </w:p>
    <w:p w14:paraId="73FC0184" w14:textId="64F222BE" w:rsidR="00E241DC" w:rsidRDefault="00E241DC" w:rsidP="00E241DC">
      <w:pPr>
        <w:pStyle w:val="ListParagraph"/>
        <w:numPr>
          <w:ilvl w:val="0"/>
          <w:numId w:val="14"/>
        </w:numPr>
      </w:pPr>
      <w:r>
        <w:t>Procurement methods and thresholds</w:t>
      </w:r>
    </w:p>
    <w:p w14:paraId="2E9614AE" w14:textId="382BD0C1" w:rsidR="00E241DC" w:rsidRDefault="00E241DC" w:rsidP="00E241DC">
      <w:pPr>
        <w:pStyle w:val="ListParagraph"/>
        <w:numPr>
          <w:ilvl w:val="0"/>
          <w:numId w:val="14"/>
        </w:numPr>
      </w:pPr>
      <w:r>
        <w:t>Market analysis and supplier engagement</w:t>
      </w:r>
    </w:p>
    <w:p w14:paraId="4EA4158D" w14:textId="77777777" w:rsidR="00E241DC" w:rsidRPr="00E241DC" w:rsidRDefault="00E241DC" w:rsidP="00E241DC">
      <w:pPr>
        <w:rPr>
          <w:b/>
          <w:bCs/>
        </w:rPr>
      </w:pPr>
      <w:r w:rsidRPr="00E241DC">
        <w:rPr>
          <w:b/>
          <w:bCs/>
        </w:rPr>
        <w:t>Module 4: The Procurement Cycle</w:t>
      </w:r>
    </w:p>
    <w:p w14:paraId="0FB6DB36" w14:textId="20E95526" w:rsidR="00E241DC" w:rsidRDefault="00E241DC" w:rsidP="00E241DC">
      <w:pPr>
        <w:pStyle w:val="ListParagraph"/>
        <w:numPr>
          <w:ilvl w:val="0"/>
          <w:numId w:val="15"/>
        </w:numPr>
      </w:pPr>
      <w:r>
        <w:t>Specifications and terms of reference</w:t>
      </w:r>
    </w:p>
    <w:p w14:paraId="43A7D4E4" w14:textId="32744D7A" w:rsidR="00E241DC" w:rsidRDefault="00E241DC" w:rsidP="00E241DC">
      <w:pPr>
        <w:pStyle w:val="ListParagraph"/>
        <w:numPr>
          <w:ilvl w:val="0"/>
          <w:numId w:val="15"/>
        </w:numPr>
      </w:pPr>
      <w:r>
        <w:t>Tendering and bid solicitation</w:t>
      </w:r>
    </w:p>
    <w:p w14:paraId="26B7E9D5" w14:textId="32CCFD6A" w:rsidR="00E241DC" w:rsidRDefault="00E241DC" w:rsidP="00E241DC">
      <w:pPr>
        <w:pStyle w:val="ListParagraph"/>
        <w:numPr>
          <w:ilvl w:val="0"/>
          <w:numId w:val="15"/>
        </w:numPr>
      </w:pPr>
      <w:r>
        <w:t>Bid evaluation and contract award</w:t>
      </w:r>
    </w:p>
    <w:p w14:paraId="200825CD" w14:textId="7D2298E8" w:rsidR="00E241DC" w:rsidRDefault="00E241DC" w:rsidP="00E241DC">
      <w:pPr>
        <w:pStyle w:val="ListParagraph"/>
        <w:numPr>
          <w:ilvl w:val="0"/>
          <w:numId w:val="15"/>
        </w:numPr>
      </w:pPr>
      <w:r>
        <w:t>Contract management and performance monitoring</w:t>
      </w:r>
    </w:p>
    <w:p w14:paraId="739EDD8C" w14:textId="77777777" w:rsidR="00E241DC" w:rsidRPr="00E241DC" w:rsidRDefault="00E241DC" w:rsidP="00E241DC">
      <w:pPr>
        <w:rPr>
          <w:b/>
          <w:bCs/>
        </w:rPr>
      </w:pPr>
      <w:r w:rsidRPr="00E241DC">
        <w:rPr>
          <w:b/>
          <w:bCs/>
        </w:rPr>
        <w:t>Module 5: Ethics, Integrity, and Anti-Corruption</w:t>
      </w:r>
    </w:p>
    <w:p w14:paraId="712FBDF0" w14:textId="3A4A964A" w:rsidR="00E241DC" w:rsidRDefault="00E241DC" w:rsidP="00E241DC">
      <w:pPr>
        <w:pStyle w:val="ListParagraph"/>
        <w:numPr>
          <w:ilvl w:val="0"/>
          <w:numId w:val="16"/>
        </w:numPr>
      </w:pPr>
      <w:r>
        <w:t>Ethical principles in public procurement</w:t>
      </w:r>
    </w:p>
    <w:p w14:paraId="616004F7" w14:textId="5A746AE6" w:rsidR="00E241DC" w:rsidRDefault="00E241DC" w:rsidP="00E241DC">
      <w:pPr>
        <w:pStyle w:val="ListParagraph"/>
        <w:numPr>
          <w:ilvl w:val="0"/>
          <w:numId w:val="16"/>
        </w:numPr>
      </w:pPr>
      <w:r>
        <w:t>Common fraud and corruption risks</w:t>
      </w:r>
    </w:p>
    <w:p w14:paraId="3A8F8FBB" w14:textId="3F35E77A" w:rsidR="00E241DC" w:rsidRDefault="00E241DC" w:rsidP="00E241DC">
      <w:pPr>
        <w:pStyle w:val="ListParagraph"/>
        <w:numPr>
          <w:ilvl w:val="0"/>
          <w:numId w:val="16"/>
        </w:numPr>
      </w:pPr>
      <w:r>
        <w:t>Conflict of interest and code of conduct</w:t>
      </w:r>
    </w:p>
    <w:p w14:paraId="332E1EAE" w14:textId="11FDF8B5" w:rsidR="00E241DC" w:rsidRDefault="00E241DC" w:rsidP="00E241DC">
      <w:pPr>
        <w:pStyle w:val="ListParagraph"/>
        <w:numPr>
          <w:ilvl w:val="0"/>
          <w:numId w:val="16"/>
        </w:numPr>
      </w:pPr>
      <w:r>
        <w:t>Whistleblower protection and enforcement mechanisms</w:t>
      </w:r>
    </w:p>
    <w:p w14:paraId="0B5BC2CB" w14:textId="77777777" w:rsidR="00E241DC" w:rsidRPr="00E241DC" w:rsidRDefault="00E241DC" w:rsidP="00E241DC">
      <w:pPr>
        <w:rPr>
          <w:b/>
          <w:bCs/>
        </w:rPr>
      </w:pPr>
      <w:r w:rsidRPr="00E241DC">
        <w:rPr>
          <w:b/>
          <w:bCs/>
        </w:rPr>
        <w:t>Module 6: Inventory and Asset Management</w:t>
      </w:r>
    </w:p>
    <w:p w14:paraId="49C118CF" w14:textId="4C05B665" w:rsidR="00E241DC" w:rsidRDefault="00E241DC" w:rsidP="00E241DC">
      <w:pPr>
        <w:pStyle w:val="ListParagraph"/>
        <w:numPr>
          <w:ilvl w:val="0"/>
          <w:numId w:val="17"/>
        </w:numPr>
      </w:pPr>
      <w:r>
        <w:t>Inventory planning and control</w:t>
      </w:r>
    </w:p>
    <w:p w14:paraId="59FF483D" w14:textId="12332433" w:rsidR="00E241DC" w:rsidRDefault="00E241DC" w:rsidP="00E241DC">
      <w:pPr>
        <w:pStyle w:val="ListParagraph"/>
        <w:numPr>
          <w:ilvl w:val="0"/>
          <w:numId w:val="17"/>
        </w:numPr>
      </w:pPr>
      <w:r>
        <w:t>Asset registration, tracking, and disposal</w:t>
      </w:r>
    </w:p>
    <w:p w14:paraId="106F5300" w14:textId="4F007465" w:rsidR="00E241DC" w:rsidRDefault="00E241DC" w:rsidP="00E241DC">
      <w:pPr>
        <w:pStyle w:val="ListParagraph"/>
        <w:numPr>
          <w:ilvl w:val="0"/>
          <w:numId w:val="17"/>
        </w:numPr>
      </w:pPr>
      <w:r>
        <w:t>Warehousing best practices</w:t>
      </w:r>
    </w:p>
    <w:p w14:paraId="58A3AD78" w14:textId="5F7E258D" w:rsidR="00E241DC" w:rsidRDefault="00E241DC" w:rsidP="00E241DC">
      <w:pPr>
        <w:pStyle w:val="ListParagraph"/>
        <w:numPr>
          <w:ilvl w:val="0"/>
          <w:numId w:val="17"/>
        </w:numPr>
      </w:pPr>
      <w:r>
        <w:t>ICT systems for logistics and inventory</w:t>
      </w:r>
    </w:p>
    <w:p w14:paraId="1A42C6DD" w14:textId="77777777" w:rsidR="00E241DC" w:rsidRPr="00E241DC" w:rsidRDefault="00E241DC" w:rsidP="00E241DC">
      <w:pPr>
        <w:rPr>
          <w:b/>
          <w:bCs/>
        </w:rPr>
      </w:pPr>
      <w:r w:rsidRPr="00E241DC">
        <w:rPr>
          <w:b/>
          <w:bCs/>
        </w:rPr>
        <w:t>Module 7: Financial Management and Value for Money</w:t>
      </w:r>
    </w:p>
    <w:p w14:paraId="6C734D61" w14:textId="76E154B2" w:rsidR="00E241DC" w:rsidRPr="00E241DC" w:rsidRDefault="00E241DC" w:rsidP="00E241DC">
      <w:pPr>
        <w:rPr>
          <w:b/>
          <w:bCs/>
        </w:rPr>
      </w:pPr>
      <w:r w:rsidRPr="00E241DC">
        <w:rPr>
          <w:b/>
          <w:bCs/>
        </w:rPr>
        <w:t>Budgeting and financial planning for procurement</w:t>
      </w:r>
    </w:p>
    <w:p w14:paraId="4325A2C3" w14:textId="3D7B3B48" w:rsidR="00E241DC" w:rsidRPr="00E241DC" w:rsidRDefault="00E241DC" w:rsidP="00E241DC">
      <w:pPr>
        <w:rPr>
          <w:b/>
          <w:bCs/>
        </w:rPr>
      </w:pPr>
      <w:r w:rsidRPr="00E241DC">
        <w:rPr>
          <w:b/>
          <w:bCs/>
        </w:rPr>
        <w:t>Cost-benefit analysis and total cost of ownership</w:t>
      </w:r>
    </w:p>
    <w:p w14:paraId="16B4C739" w14:textId="3A850FB9" w:rsidR="00E241DC" w:rsidRPr="00E241DC" w:rsidRDefault="00E241DC" w:rsidP="00E241DC">
      <w:pPr>
        <w:rPr>
          <w:b/>
          <w:bCs/>
        </w:rPr>
      </w:pPr>
      <w:r w:rsidRPr="00E241DC">
        <w:rPr>
          <w:b/>
          <w:bCs/>
        </w:rPr>
        <w:t>Audit, compliance, and financial controls</w:t>
      </w:r>
    </w:p>
    <w:p w14:paraId="5E4D7110" w14:textId="3B9E147F" w:rsidR="00E241DC" w:rsidRPr="00E241DC" w:rsidRDefault="00E241DC" w:rsidP="00E241DC">
      <w:pPr>
        <w:rPr>
          <w:b/>
          <w:bCs/>
        </w:rPr>
      </w:pPr>
      <w:r w:rsidRPr="00E241DC">
        <w:rPr>
          <w:b/>
          <w:bCs/>
        </w:rPr>
        <w:t>Ensuring value for money in public spending</w:t>
      </w:r>
    </w:p>
    <w:p w14:paraId="5BF751AC" w14:textId="77777777" w:rsidR="00E241DC" w:rsidRPr="00E241DC" w:rsidRDefault="00E241DC" w:rsidP="00E241DC">
      <w:pPr>
        <w:rPr>
          <w:b/>
          <w:bCs/>
        </w:rPr>
      </w:pPr>
      <w:r w:rsidRPr="00E241DC">
        <w:rPr>
          <w:b/>
          <w:bCs/>
        </w:rPr>
        <w:lastRenderedPageBreak/>
        <w:t>Module 8: Supplier and Contract Management</w:t>
      </w:r>
    </w:p>
    <w:p w14:paraId="6E9DBDAB" w14:textId="1DB8FFE8" w:rsidR="00E241DC" w:rsidRDefault="00E241DC" w:rsidP="00E241DC">
      <w:pPr>
        <w:pStyle w:val="ListParagraph"/>
        <w:numPr>
          <w:ilvl w:val="0"/>
          <w:numId w:val="18"/>
        </w:numPr>
      </w:pPr>
      <w:r>
        <w:t>Supplier selection and prequalification</w:t>
      </w:r>
    </w:p>
    <w:p w14:paraId="018971D7" w14:textId="5D3E16A2" w:rsidR="00E241DC" w:rsidRDefault="00E241DC" w:rsidP="00E241DC">
      <w:pPr>
        <w:pStyle w:val="ListParagraph"/>
        <w:numPr>
          <w:ilvl w:val="0"/>
          <w:numId w:val="18"/>
        </w:numPr>
      </w:pPr>
      <w:r>
        <w:t>Managing supplier relationships and performance</w:t>
      </w:r>
    </w:p>
    <w:p w14:paraId="20B8E8CC" w14:textId="31F73D43" w:rsidR="00E241DC" w:rsidRDefault="00E241DC" w:rsidP="00E241DC">
      <w:pPr>
        <w:pStyle w:val="ListParagraph"/>
        <w:numPr>
          <w:ilvl w:val="0"/>
          <w:numId w:val="18"/>
        </w:numPr>
      </w:pPr>
      <w:r>
        <w:t>Contract administration and reporting</w:t>
      </w:r>
    </w:p>
    <w:p w14:paraId="34F8196D" w14:textId="74F60934" w:rsidR="00E241DC" w:rsidRDefault="00E241DC" w:rsidP="00E241DC">
      <w:pPr>
        <w:pStyle w:val="ListParagraph"/>
        <w:numPr>
          <w:ilvl w:val="0"/>
          <w:numId w:val="18"/>
        </w:numPr>
      </w:pPr>
      <w:r>
        <w:t>Dispute resolution and termination</w:t>
      </w:r>
    </w:p>
    <w:p w14:paraId="2CF42F4F" w14:textId="77777777" w:rsidR="00E241DC" w:rsidRPr="00E241DC" w:rsidRDefault="00E241DC" w:rsidP="00E241DC">
      <w:pPr>
        <w:rPr>
          <w:b/>
          <w:bCs/>
        </w:rPr>
      </w:pPr>
      <w:r w:rsidRPr="00E241DC">
        <w:rPr>
          <w:b/>
          <w:bCs/>
        </w:rPr>
        <w:t>Module 9: Risk and Performance Management in Public SCM</w:t>
      </w:r>
    </w:p>
    <w:p w14:paraId="3E2453A5" w14:textId="14DC5C81" w:rsidR="00E241DC" w:rsidRDefault="00E241DC" w:rsidP="00E241DC">
      <w:pPr>
        <w:pStyle w:val="ListParagraph"/>
        <w:numPr>
          <w:ilvl w:val="0"/>
          <w:numId w:val="19"/>
        </w:numPr>
      </w:pPr>
      <w:r>
        <w:t>Identifying and mitigating supply chain risks</w:t>
      </w:r>
    </w:p>
    <w:p w14:paraId="141C0015" w14:textId="64D5747D" w:rsidR="00E241DC" w:rsidRDefault="00E241DC" w:rsidP="00E241DC">
      <w:pPr>
        <w:pStyle w:val="ListParagraph"/>
        <w:numPr>
          <w:ilvl w:val="0"/>
          <w:numId w:val="19"/>
        </w:numPr>
      </w:pPr>
      <w:r>
        <w:t>Key performance indicators (KPIs)</w:t>
      </w:r>
    </w:p>
    <w:p w14:paraId="409D0BA0" w14:textId="6BE2BF04" w:rsidR="00E241DC" w:rsidRDefault="00E241DC" w:rsidP="00E241DC">
      <w:pPr>
        <w:pStyle w:val="ListParagraph"/>
        <w:numPr>
          <w:ilvl w:val="0"/>
          <w:numId w:val="19"/>
        </w:numPr>
      </w:pPr>
      <w:r>
        <w:t>Monitoring and evaluation of supply chain activities</w:t>
      </w:r>
    </w:p>
    <w:p w14:paraId="52032BE0" w14:textId="74C6F3F6" w:rsidR="00E241DC" w:rsidRDefault="00E241DC" w:rsidP="00E241DC">
      <w:pPr>
        <w:pStyle w:val="ListParagraph"/>
        <w:numPr>
          <w:ilvl w:val="0"/>
          <w:numId w:val="19"/>
        </w:numPr>
      </w:pPr>
      <w:r>
        <w:t>Continuous improvement frameworks (e.g., PDCA)</w:t>
      </w:r>
    </w:p>
    <w:p w14:paraId="5EB7014C" w14:textId="77777777" w:rsidR="00E241DC" w:rsidRPr="00E241DC" w:rsidRDefault="00E241DC" w:rsidP="00E241DC">
      <w:pPr>
        <w:rPr>
          <w:b/>
          <w:bCs/>
        </w:rPr>
      </w:pPr>
      <w:r w:rsidRPr="00E241DC">
        <w:rPr>
          <w:b/>
          <w:bCs/>
        </w:rPr>
        <w:t>Module 10: Emerging Trends and Innovations</w:t>
      </w:r>
    </w:p>
    <w:p w14:paraId="4563F412" w14:textId="4534D0D2" w:rsidR="00E241DC" w:rsidRDefault="00E241DC" w:rsidP="00E241DC">
      <w:pPr>
        <w:pStyle w:val="ListParagraph"/>
        <w:numPr>
          <w:ilvl w:val="0"/>
          <w:numId w:val="20"/>
        </w:numPr>
      </w:pPr>
      <w:r>
        <w:t>Digital procurement and e-Government platforms</w:t>
      </w:r>
    </w:p>
    <w:p w14:paraId="0E7BA9B1" w14:textId="163BEF78" w:rsidR="00E241DC" w:rsidRDefault="00E241DC" w:rsidP="00E241DC">
      <w:pPr>
        <w:pStyle w:val="ListParagraph"/>
        <w:numPr>
          <w:ilvl w:val="0"/>
          <w:numId w:val="20"/>
        </w:numPr>
      </w:pPr>
      <w:r>
        <w:t>Green and sustainable public procurement</w:t>
      </w:r>
    </w:p>
    <w:p w14:paraId="0FED653D" w14:textId="145E86A5" w:rsidR="00E241DC" w:rsidRDefault="00E241DC" w:rsidP="00E241DC">
      <w:pPr>
        <w:pStyle w:val="ListParagraph"/>
        <w:numPr>
          <w:ilvl w:val="0"/>
          <w:numId w:val="20"/>
        </w:numPr>
      </w:pPr>
      <w:r>
        <w:t>Public-private partnerships (PPPs) in SCM</w:t>
      </w:r>
    </w:p>
    <w:p w14:paraId="5DA41D24" w14:textId="21519B12" w:rsidR="00511E2C" w:rsidRPr="00E241DC" w:rsidRDefault="00E241DC" w:rsidP="00E241DC">
      <w:pPr>
        <w:pStyle w:val="ListParagraph"/>
        <w:numPr>
          <w:ilvl w:val="0"/>
          <w:numId w:val="20"/>
        </w:numPr>
      </w:pPr>
      <w:r>
        <w:t>Use of AI and data analytics in public procurement</w:t>
      </w:r>
    </w:p>
    <w:sectPr w:rsidR="00511E2C" w:rsidRPr="00E241D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C45CBB"/>
    <w:multiLevelType w:val="hybridMultilevel"/>
    <w:tmpl w:val="758C209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F1A1B0C"/>
    <w:multiLevelType w:val="hybridMultilevel"/>
    <w:tmpl w:val="8CBA439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10BC203B"/>
    <w:multiLevelType w:val="hybridMultilevel"/>
    <w:tmpl w:val="5DE6D05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1D0E67DF"/>
    <w:multiLevelType w:val="hybridMultilevel"/>
    <w:tmpl w:val="372A943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241A30DD"/>
    <w:multiLevelType w:val="hybridMultilevel"/>
    <w:tmpl w:val="B9E0484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27326CA1"/>
    <w:multiLevelType w:val="hybridMultilevel"/>
    <w:tmpl w:val="49629F2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27E532C7"/>
    <w:multiLevelType w:val="hybridMultilevel"/>
    <w:tmpl w:val="5EC883E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29404244"/>
    <w:multiLevelType w:val="hybridMultilevel"/>
    <w:tmpl w:val="C534D29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2AA9576B"/>
    <w:multiLevelType w:val="hybridMultilevel"/>
    <w:tmpl w:val="E06C133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2E05404E"/>
    <w:multiLevelType w:val="hybridMultilevel"/>
    <w:tmpl w:val="5F6414B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34491F29"/>
    <w:multiLevelType w:val="hybridMultilevel"/>
    <w:tmpl w:val="1BD295D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38735482"/>
    <w:multiLevelType w:val="hybridMultilevel"/>
    <w:tmpl w:val="990E4FA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4A974359"/>
    <w:multiLevelType w:val="hybridMultilevel"/>
    <w:tmpl w:val="FF7A7E0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4AB24476"/>
    <w:multiLevelType w:val="hybridMultilevel"/>
    <w:tmpl w:val="36F6EC5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51A203AB"/>
    <w:multiLevelType w:val="hybridMultilevel"/>
    <w:tmpl w:val="E70EB64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6696449E"/>
    <w:multiLevelType w:val="hybridMultilevel"/>
    <w:tmpl w:val="8424D4E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15:restartNumberingAfterBreak="0">
    <w:nsid w:val="672009C3"/>
    <w:multiLevelType w:val="hybridMultilevel"/>
    <w:tmpl w:val="591E447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7" w15:restartNumberingAfterBreak="0">
    <w:nsid w:val="681D5EBF"/>
    <w:multiLevelType w:val="hybridMultilevel"/>
    <w:tmpl w:val="096E0DD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8" w15:restartNumberingAfterBreak="0">
    <w:nsid w:val="6C42730C"/>
    <w:multiLevelType w:val="hybridMultilevel"/>
    <w:tmpl w:val="CAA006C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15:restartNumberingAfterBreak="0">
    <w:nsid w:val="7E8040D8"/>
    <w:multiLevelType w:val="hybridMultilevel"/>
    <w:tmpl w:val="BA20F7C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18181621">
    <w:abstractNumId w:val="14"/>
  </w:num>
  <w:num w:numId="2" w16cid:durableId="646593536">
    <w:abstractNumId w:val="2"/>
  </w:num>
  <w:num w:numId="3" w16cid:durableId="1355110931">
    <w:abstractNumId w:val="12"/>
  </w:num>
  <w:num w:numId="4" w16cid:durableId="624577790">
    <w:abstractNumId w:val="15"/>
  </w:num>
  <w:num w:numId="5" w16cid:durableId="787553582">
    <w:abstractNumId w:val="4"/>
  </w:num>
  <w:num w:numId="6" w16cid:durableId="1633363964">
    <w:abstractNumId w:val="8"/>
  </w:num>
  <w:num w:numId="7" w16cid:durableId="360008716">
    <w:abstractNumId w:val="9"/>
  </w:num>
  <w:num w:numId="8" w16cid:durableId="66653116">
    <w:abstractNumId w:val="16"/>
  </w:num>
  <w:num w:numId="9" w16cid:durableId="1385252263">
    <w:abstractNumId w:val="18"/>
  </w:num>
  <w:num w:numId="10" w16cid:durableId="2045710873">
    <w:abstractNumId w:val="19"/>
  </w:num>
  <w:num w:numId="11" w16cid:durableId="1382905667">
    <w:abstractNumId w:val="3"/>
  </w:num>
  <w:num w:numId="12" w16cid:durableId="722602822">
    <w:abstractNumId w:val="7"/>
  </w:num>
  <w:num w:numId="13" w16cid:durableId="1394506648">
    <w:abstractNumId w:val="11"/>
  </w:num>
  <w:num w:numId="14" w16cid:durableId="240263851">
    <w:abstractNumId w:val="5"/>
  </w:num>
  <w:num w:numId="15" w16cid:durableId="1656256579">
    <w:abstractNumId w:val="17"/>
  </w:num>
  <w:num w:numId="16" w16cid:durableId="462816903">
    <w:abstractNumId w:val="6"/>
  </w:num>
  <w:num w:numId="17" w16cid:durableId="111287695">
    <w:abstractNumId w:val="10"/>
  </w:num>
  <w:num w:numId="18" w16cid:durableId="408043070">
    <w:abstractNumId w:val="0"/>
  </w:num>
  <w:num w:numId="19" w16cid:durableId="582379984">
    <w:abstractNumId w:val="1"/>
  </w:num>
  <w:num w:numId="20" w16cid:durableId="41262863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1E2C"/>
    <w:rsid w:val="001C5DBD"/>
    <w:rsid w:val="00511E2C"/>
    <w:rsid w:val="00AC4F23"/>
    <w:rsid w:val="00E241DC"/>
    <w:rsid w:val="00E26736"/>
    <w:rsid w:val="00EF3DB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146DC"/>
  <w15:chartTrackingRefBased/>
  <w15:docId w15:val="{8B4523D7-B303-48E3-BA04-615253ECB1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1E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1E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1E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1E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1E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1E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1E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1E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1E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1E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1E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1E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1E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1E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1E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1E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1E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1E2C"/>
    <w:rPr>
      <w:rFonts w:eastAsiaTheme="majorEastAsia" w:cstheme="majorBidi"/>
      <w:color w:val="272727" w:themeColor="text1" w:themeTint="D8"/>
    </w:rPr>
  </w:style>
  <w:style w:type="paragraph" w:styleId="Title">
    <w:name w:val="Title"/>
    <w:basedOn w:val="Normal"/>
    <w:next w:val="Normal"/>
    <w:link w:val="TitleChar"/>
    <w:uiPriority w:val="10"/>
    <w:qFormat/>
    <w:rsid w:val="00511E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1E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1E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1E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1E2C"/>
    <w:pPr>
      <w:spacing w:before="160"/>
      <w:jc w:val="center"/>
    </w:pPr>
    <w:rPr>
      <w:i/>
      <w:iCs/>
      <w:color w:val="404040" w:themeColor="text1" w:themeTint="BF"/>
    </w:rPr>
  </w:style>
  <w:style w:type="character" w:customStyle="1" w:styleId="QuoteChar">
    <w:name w:val="Quote Char"/>
    <w:basedOn w:val="DefaultParagraphFont"/>
    <w:link w:val="Quote"/>
    <w:uiPriority w:val="29"/>
    <w:rsid w:val="00511E2C"/>
    <w:rPr>
      <w:i/>
      <w:iCs/>
      <w:color w:val="404040" w:themeColor="text1" w:themeTint="BF"/>
    </w:rPr>
  </w:style>
  <w:style w:type="paragraph" w:styleId="ListParagraph">
    <w:name w:val="List Paragraph"/>
    <w:basedOn w:val="Normal"/>
    <w:uiPriority w:val="34"/>
    <w:qFormat/>
    <w:rsid w:val="00511E2C"/>
    <w:pPr>
      <w:ind w:left="720"/>
      <w:contextualSpacing/>
    </w:pPr>
  </w:style>
  <w:style w:type="character" w:styleId="IntenseEmphasis">
    <w:name w:val="Intense Emphasis"/>
    <w:basedOn w:val="DefaultParagraphFont"/>
    <w:uiPriority w:val="21"/>
    <w:qFormat/>
    <w:rsid w:val="00511E2C"/>
    <w:rPr>
      <w:i/>
      <w:iCs/>
      <w:color w:val="0F4761" w:themeColor="accent1" w:themeShade="BF"/>
    </w:rPr>
  </w:style>
  <w:style w:type="paragraph" w:styleId="IntenseQuote">
    <w:name w:val="Intense Quote"/>
    <w:basedOn w:val="Normal"/>
    <w:next w:val="Normal"/>
    <w:link w:val="IntenseQuoteChar"/>
    <w:uiPriority w:val="30"/>
    <w:qFormat/>
    <w:rsid w:val="00511E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1E2C"/>
    <w:rPr>
      <w:i/>
      <w:iCs/>
      <w:color w:val="0F4761" w:themeColor="accent1" w:themeShade="BF"/>
    </w:rPr>
  </w:style>
  <w:style w:type="character" w:styleId="IntenseReference">
    <w:name w:val="Intense Reference"/>
    <w:basedOn w:val="DefaultParagraphFont"/>
    <w:uiPriority w:val="32"/>
    <w:qFormat/>
    <w:rsid w:val="00511E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599</Words>
  <Characters>3419</Characters>
  <Application>Microsoft Office Word</Application>
  <DocSecurity>0</DocSecurity>
  <Lines>28</Lines>
  <Paragraphs>8</Paragraphs>
  <ScaleCrop>false</ScaleCrop>
  <Company/>
  <LinksUpToDate>false</LinksUpToDate>
  <CharactersWithSpaces>4010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Listen Jimu</dc:creator>
  <cp:keywords/>
  <dc:description/>
  <cp:lastModifiedBy>Listen Jimu</cp:lastModifiedBy>
  <cp:revision>2</cp:revision>
  <dcterms:created xsi:type="dcterms:W3CDTF">2025-05-27T17:36:00Z</dcterms:created>
  <dcterms:modified xsi:type="dcterms:W3CDTF">2025-05-27T17:36:00Z</dcterms:modified>
</cp:coreProperties>
</file>