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B2B6E0" w14:textId="75311D89" w:rsidR="00511E2C" w:rsidRPr="00511E2C" w:rsidRDefault="00CA54AC" w:rsidP="00511E2C">
      <w:pPr>
        <w:rPr>
          <w:b/>
          <w:bCs/>
        </w:rPr>
      </w:pPr>
      <w:r w:rsidRPr="00CA54AC">
        <w:rPr>
          <w:b/>
          <w:bCs/>
        </w:rPr>
        <w:t>Municipality Financial Management Act (MFMA)</w:t>
      </w:r>
      <w:r w:rsidR="009E385D" w:rsidRPr="009E385D">
        <w:rPr>
          <w:b/>
          <w:bCs/>
        </w:rPr>
        <w:t xml:space="preserve"> </w:t>
      </w:r>
      <w:r w:rsidR="00EF3DBE">
        <w:rPr>
          <w:b/>
          <w:bCs/>
        </w:rPr>
        <w:t>(</w:t>
      </w:r>
      <w:r w:rsidR="00EF3DBE" w:rsidRPr="00EF3DBE">
        <w:rPr>
          <w:b/>
          <w:bCs/>
        </w:rPr>
        <w:t>5 Days</w:t>
      </w:r>
      <w:r w:rsidR="00EF3DBE">
        <w:rPr>
          <w:b/>
          <w:bCs/>
        </w:rPr>
        <w:t>)</w:t>
      </w:r>
    </w:p>
    <w:p w14:paraId="4B1E54EA" w14:textId="77777777" w:rsidR="00511E2C" w:rsidRPr="00511E2C" w:rsidRDefault="00511E2C" w:rsidP="00511E2C">
      <w:pPr>
        <w:rPr>
          <w:b/>
          <w:bCs/>
        </w:rPr>
      </w:pPr>
      <w:r w:rsidRPr="00511E2C">
        <w:rPr>
          <w:b/>
          <w:bCs/>
        </w:rPr>
        <w:t>Course Overview</w:t>
      </w:r>
    </w:p>
    <w:p w14:paraId="4C79C256" w14:textId="759B17A8" w:rsidR="00CA54AC" w:rsidRDefault="00CA54AC" w:rsidP="00CA54AC">
      <w:r>
        <w:t>The Municipal Finance Management Act (MFMA), Act No. 56 of 2003, governs financial management in South Africa’s municipalities and municipal entities. This course equips participants with practical knowledge and tools to implement the MFMA effectively and to support sound financial governance, service delivery, and accountability at the local government level.</w:t>
      </w:r>
    </w:p>
    <w:p w14:paraId="219340DB" w14:textId="77777777" w:rsidR="00CA54AC" w:rsidRDefault="00CA54AC" w:rsidP="00CA54AC">
      <w:r>
        <w:t>The training covers planning and budgeting, expenditure control, revenue management, supply chain management, reporting, internal controls, and oversight responsibilities. The course also highlights the roles of various stakeholders, including the municipal manager, CFO, council, and external oversight bodies.</w:t>
      </w:r>
    </w:p>
    <w:p w14:paraId="154C3E0B" w14:textId="59E782D6" w:rsidR="00511E2C" w:rsidRPr="00511E2C" w:rsidRDefault="00511E2C" w:rsidP="00CA54AC">
      <w:pPr>
        <w:rPr>
          <w:b/>
          <w:bCs/>
        </w:rPr>
      </w:pPr>
      <w:r w:rsidRPr="00511E2C">
        <w:rPr>
          <w:b/>
          <w:bCs/>
        </w:rPr>
        <w:t>Target audience</w:t>
      </w:r>
    </w:p>
    <w:p w14:paraId="52C4D9B7" w14:textId="3707151F" w:rsidR="00CA54AC" w:rsidRDefault="00CA54AC" w:rsidP="00CA54AC">
      <w:pPr>
        <w:pStyle w:val="ListParagraph"/>
        <w:numPr>
          <w:ilvl w:val="0"/>
          <w:numId w:val="42"/>
        </w:numPr>
      </w:pPr>
      <w:r>
        <w:t>Municipal managers and CFOs</w:t>
      </w:r>
    </w:p>
    <w:p w14:paraId="2D5D44E2" w14:textId="25C21085" w:rsidR="00CA54AC" w:rsidRDefault="00CA54AC" w:rsidP="00CA54AC">
      <w:pPr>
        <w:pStyle w:val="ListParagraph"/>
        <w:numPr>
          <w:ilvl w:val="0"/>
          <w:numId w:val="42"/>
        </w:numPr>
      </w:pPr>
      <w:r>
        <w:t>Municipal finance and budget officers</w:t>
      </w:r>
    </w:p>
    <w:p w14:paraId="1FD30D73" w14:textId="21007205" w:rsidR="00CA54AC" w:rsidRDefault="00CA54AC" w:rsidP="00CA54AC">
      <w:pPr>
        <w:pStyle w:val="ListParagraph"/>
        <w:numPr>
          <w:ilvl w:val="0"/>
          <w:numId w:val="42"/>
        </w:numPr>
      </w:pPr>
      <w:r>
        <w:t>Councillors and oversight committees (e.g. MPAC, Audit Committees)</w:t>
      </w:r>
    </w:p>
    <w:p w14:paraId="68B88086" w14:textId="2922EA08" w:rsidR="00CA54AC" w:rsidRDefault="00CA54AC" w:rsidP="00CA54AC">
      <w:pPr>
        <w:pStyle w:val="ListParagraph"/>
        <w:numPr>
          <w:ilvl w:val="0"/>
          <w:numId w:val="42"/>
        </w:numPr>
      </w:pPr>
      <w:r>
        <w:t>Internal auditors and compliance officials</w:t>
      </w:r>
    </w:p>
    <w:p w14:paraId="4946304C" w14:textId="3B7901EF" w:rsidR="00CA54AC" w:rsidRDefault="00CA54AC" w:rsidP="00CA54AC">
      <w:pPr>
        <w:pStyle w:val="ListParagraph"/>
        <w:numPr>
          <w:ilvl w:val="0"/>
          <w:numId w:val="42"/>
        </w:numPr>
      </w:pPr>
      <w:r>
        <w:t>Municipal supply chain and asset managers</w:t>
      </w:r>
    </w:p>
    <w:p w14:paraId="7A3C6888" w14:textId="77777777" w:rsidR="00CA54AC" w:rsidRDefault="00CA54AC" w:rsidP="00CA54AC">
      <w:pPr>
        <w:pStyle w:val="ListParagraph"/>
        <w:numPr>
          <w:ilvl w:val="0"/>
          <w:numId w:val="42"/>
        </w:numPr>
      </w:pPr>
      <w:r>
        <w:t>Officials from municipal entities and development agencies</w:t>
      </w:r>
    </w:p>
    <w:p w14:paraId="7EE4DAC3" w14:textId="048DEA6B" w:rsidR="00CA54AC" w:rsidRDefault="00CA54AC" w:rsidP="00CA54AC">
      <w:pPr>
        <w:pStyle w:val="ListParagraph"/>
        <w:numPr>
          <w:ilvl w:val="0"/>
          <w:numId w:val="42"/>
        </w:numPr>
      </w:pPr>
      <w:r>
        <w:t xml:space="preserve">SCM practitioners </w:t>
      </w:r>
    </w:p>
    <w:p w14:paraId="380A4B88" w14:textId="2C4BFD2D" w:rsidR="00EF3DBE" w:rsidRPr="00EF3DBE" w:rsidRDefault="00EF3DBE" w:rsidP="00CA54AC">
      <w:pPr>
        <w:rPr>
          <w:b/>
          <w:bCs/>
        </w:rPr>
      </w:pPr>
      <w:r w:rsidRPr="00EF3DBE">
        <w:rPr>
          <w:b/>
          <w:bCs/>
        </w:rPr>
        <w:t xml:space="preserve">Training Objectives: </w:t>
      </w:r>
    </w:p>
    <w:p w14:paraId="68176E9F" w14:textId="7E008170" w:rsidR="00EF3DBE" w:rsidRDefault="00EF3DBE" w:rsidP="00EF3DBE">
      <w:r>
        <w:t>Upon completion of this training, participants will be able to:</w:t>
      </w:r>
    </w:p>
    <w:p w14:paraId="1CAD18A0" w14:textId="7CD38560" w:rsidR="00CA54AC" w:rsidRDefault="00CA54AC" w:rsidP="00CA54AC">
      <w:pPr>
        <w:pStyle w:val="ListParagraph"/>
        <w:numPr>
          <w:ilvl w:val="0"/>
          <w:numId w:val="43"/>
        </w:numPr>
      </w:pPr>
      <w:r>
        <w:t>Understand and apply the key provisions of the MFMA</w:t>
      </w:r>
    </w:p>
    <w:p w14:paraId="22B8AB9C" w14:textId="59B0A76A" w:rsidR="00CA54AC" w:rsidRDefault="00CA54AC" w:rsidP="00CA54AC">
      <w:pPr>
        <w:pStyle w:val="ListParagraph"/>
        <w:numPr>
          <w:ilvl w:val="0"/>
          <w:numId w:val="43"/>
        </w:numPr>
      </w:pPr>
      <w:r>
        <w:t>Enhance transparency and accountability in municipal finances</w:t>
      </w:r>
    </w:p>
    <w:p w14:paraId="0342E960" w14:textId="69136AF1" w:rsidR="00CA54AC" w:rsidRDefault="00CA54AC" w:rsidP="00CA54AC">
      <w:pPr>
        <w:pStyle w:val="ListParagraph"/>
        <w:numPr>
          <w:ilvl w:val="0"/>
          <w:numId w:val="43"/>
        </w:numPr>
      </w:pPr>
      <w:r>
        <w:t>Support effective service delivery through sound financial planning and control</w:t>
      </w:r>
    </w:p>
    <w:p w14:paraId="42D21F41" w14:textId="28FA8CCC" w:rsidR="00CA54AC" w:rsidRDefault="00CA54AC" w:rsidP="00CA54AC">
      <w:pPr>
        <w:pStyle w:val="ListParagraph"/>
        <w:numPr>
          <w:ilvl w:val="0"/>
          <w:numId w:val="43"/>
        </w:numPr>
      </w:pPr>
      <w:r>
        <w:t>Manage municipal revenue, expenditure, and procurement processes within the law</w:t>
      </w:r>
    </w:p>
    <w:p w14:paraId="1205D031" w14:textId="77777777" w:rsidR="00CA54AC" w:rsidRDefault="00CA54AC" w:rsidP="00CA54AC">
      <w:pPr>
        <w:pStyle w:val="ListParagraph"/>
        <w:numPr>
          <w:ilvl w:val="0"/>
          <w:numId w:val="43"/>
        </w:numPr>
      </w:pPr>
      <w:r>
        <w:t>Comply with reporting, auditing, and oversight requirements</w:t>
      </w:r>
    </w:p>
    <w:p w14:paraId="584A32CE" w14:textId="5ABCC41B" w:rsidR="00511E2C" w:rsidRPr="001B1788" w:rsidRDefault="00511E2C" w:rsidP="001B1788">
      <w:pPr>
        <w:rPr>
          <w:b/>
          <w:bCs/>
        </w:rPr>
      </w:pPr>
      <w:r w:rsidRPr="001B1788">
        <w:rPr>
          <w:b/>
          <w:bCs/>
        </w:rPr>
        <w:t>Course outline</w:t>
      </w:r>
    </w:p>
    <w:p w14:paraId="305F1F9A" w14:textId="77777777" w:rsidR="00CA54AC" w:rsidRPr="00CA54AC" w:rsidRDefault="00CA54AC" w:rsidP="00CA54AC">
      <w:pPr>
        <w:rPr>
          <w:b/>
          <w:bCs/>
        </w:rPr>
      </w:pPr>
      <w:r w:rsidRPr="00CA54AC">
        <w:rPr>
          <w:b/>
          <w:bCs/>
        </w:rPr>
        <w:t>Module 1: Introduction to Local Government Finance</w:t>
      </w:r>
    </w:p>
    <w:p w14:paraId="1EAE2696" w14:textId="7A648D44" w:rsidR="00CA54AC" w:rsidRDefault="00CA54AC" w:rsidP="00CA54AC">
      <w:pPr>
        <w:pStyle w:val="ListParagraph"/>
        <w:numPr>
          <w:ilvl w:val="0"/>
          <w:numId w:val="44"/>
        </w:numPr>
      </w:pPr>
      <w:r>
        <w:t>Legislative framework for municipal governance</w:t>
      </w:r>
    </w:p>
    <w:p w14:paraId="351A6C1E" w14:textId="7E8C5765" w:rsidR="00CA54AC" w:rsidRDefault="00CA54AC" w:rsidP="00CA54AC">
      <w:pPr>
        <w:pStyle w:val="ListParagraph"/>
        <w:numPr>
          <w:ilvl w:val="0"/>
          <w:numId w:val="44"/>
        </w:numPr>
      </w:pPr>
      <w:r>
        <w:t>Role and purpose of the MFMA</w:t>
      </w:r>
    </w:p>
    <w:p w14:paraId="484C2780" w14:textId="026BD11E" w:rsidR="00CA54AC" w:rsidRDefault="00CA54AC" w:rsidP="00CA54AC">
      <w:pPr>
        <w:pStyle w:val="ListParagraph"/>
        <w:numPr>
          <w:ilvl w:val="0"/>
          <w:numId w:val="44"/>
        </w:numPr>
      </w:pPr>
      <w:r>
        <w:t>Principles of good financial governance</w:t>
      </w:r>
    </w:p>
    <w:p w14:paraId="4BCD4A6D" w14:textId="6901BAE5" w:rsidR="00CA54AC" w:rsidRDefault="00CA54AC" w:rsidP="00CA54AC">
      <w:pPr>
        <w:pStyle w:val="ListParagraph"/>
        <w:numPr>
          <w:ilvl w:val="0"/>
          <w:numId w:val="44"/>
        </w:numPr>
      </w:pPr>
      <w:r>
        <w:t>Constitutional and institutional context</w:t>
      </w:r>
    </w:p>
    <w:p w14:paraId="1DAD0813" w14:textId="77777777" w:rsidR="00CA54AC" w:rsidRPr="00CA54AC" w:rsidRDefault="00CA54AC" w:rsidP="00CA54AC">
      <w:pPr>
        <w:rPr>
          <w:b/>
          <w:bCs/>
        </w:rPr>
      </w:pPr>
      <w:r w:rsidRPr="00CA54AC">
        <w:rPr>
          <w:b/>
          <w:bCs/>
        </w:rPr>
        <w:t>Module 2: Key Roles and Responsibilities</w:t>
      </w:r>
    </w:p>
    <w:p w14:paraId="42C5397B" w14:textId="102FD8D4" w:rsidR="00CA54AC" w:rsidRDefault="00CA54AC" w:rsidP="00CA54AC">
      <w:pPr>
        <w:pStyle w:val="ListParagraph"/>
        <w:numPr>
          <w:ilvl w:val="0"/>
          <w:numId w:val="45"/>
        </w:numPr>
      </w:pPr>
      <w:r>
        <w:lastRenderedPageBreak/>
        <w:t>Role of the municipal council and mayor</w:t>
      </w:r>
    </w:p>
    <w:p w14:paraId="261A7203" w14:textId="169E00AE" w:rsidR="00CA54AC" w:rsidRDefault="00CA54AC" w:rsidP="00CA54AC">
      <w:pPr>
        <w:pStyle w:val="ListParagraph"/>
        <w:numPr>
          <w:ilvl w:val="0"/>
          <w:numId w:val="45"/>
        </w:numPr>
      </w:pPr>
      <w:r>
        <w:t>Responsibilities of the municipal manager and CFO</w:t>
      </w:r>
    </w:p>
    <w:p w14:paraId="65F2E8E0" w14:textId="468CC783" w:rsidR="00CA54AC" w:rsidRDefault="00CA54AC" w:rsidP="00CA54AC">
      <w:pPr>
        <w:pStyle w:val="ListParagraph"/>
        <w:numPr>
          <w:ilvl w:val="0"/>
          <w:numId w:val="45"/>
        </w:numPr>
      </w:pPr>
      <w:r>
        <w:t>Roles of National Treasury, Provincial Treasury, AGSA, and SALGA</w:t>
      </w:r>
    </w:p>
    <w:p w14:paraId="592D0722" w14:textId="21CEBE30" w:rsidR="00CA54AC" w:rsidRDefault="00CA54AC" w:rsidP="00CA54AC">
      <w:pPr>
        <w:pStyle w:val="ListParagraph"/>
        <w:numPr>
          <w:ilvl w:val="0"/>
          <w:numId w:val="45"/>
        </w:numPr>
      </w:pPr>
      <w:r>
        <w:t>Delegation of financial management responsibilities</w:t>
      </w:r>
    </w:p>
    <w:p w14:paraId="2F7780F0" w14:textId="77777777" w:rsidR="00CA54AC" w:rsidRPr="00CA54AC" w:rsidRDefault="00CA54AC" w:rsidP="00CA54AC">
      <w:pPr>
        <w:rPr>
          <w:b/>
          <w:bCs/>
        </w:rPr>
      </w:pPr>
      <w:r w:rsidRPr="00CA54AC">
        <w:rPr>
          <w:b/>
          <w:bCs/>
        </w:rPr>
        <w:t>Module 3: Planning and Budgeting Framework</w:t>
      </w:r>
    </w:p>
    <w:p w14:paraId="3862B3E1" w14:textId="48639E93" w:rsidR="00CA54AC" w:rsidRDefault="00CA54AC" w:rsidP="00CA54AC">
      <w:pPr>
        <w:pStyle w:val="ListParagraph"/>
        <w:numPr>
          <w:ilvl w:val="0"/>
          <w:numId w:val="46"/>
        </w:numPr>
      </w:pPr>
      <w:r>
        <w:t>Integrated Development Planning (IDP)</w:t>
      </w:r>
    </w:p>
    <w:p w14:paraId="164A4B28" w14:textId="30C740F3" w:rsidR="00CA54AC" w:rsidRDefault="00CA54AC" w:rsidP="00CA54AC">
      <w:pPr>
        <w:pStyle w:val="ListParagraph"/>
        <w:numPr>
          <w:ilvl w:val="0"/>
          <w:numId w:val="46"/>
        </w:numPr>
      </w:pPr>
      <w:r>
        <w:t>Medium-Term Revenue and Expenditure Framework (MTREF)</w:t>
      </w:r>
    </w:p>
    <w:p w14:paraId="04B899C2" w14:textId="6713720E" w:rsidR="00CA54AC" w:rsidRDefault="00CA54AC" w:rsidP="00CA54AC">
      <w:pPr>
        <w:pStyle w:val="ListParagraph"/>
        <w:numPr>
          <w:ilvl w:val="0"/>
          <w:numId w:val="46"/>
        </w:numPr>
      </w:pPr>
      <w:r>
        <w:t>Budget preparation, approval, and implementation</w:t>
      </w:r>
    </w:p>
    <w:p w14:paraId="50FFBA22" w14:textId="700B83BC" w:rsidR="00CA54AC" w:rsidRDefault="00CA54AC" w:rsidP="00CA54AC">
      <w:pPr>
        <w:pStyle w:val="ListParagraph"/>
        <w:numPr>
          <w:ilvl w:val="0"/>
          <w:numId w:val="46"/>
        </w:numPr>
      </w:pPr>
      <w:r>
        <w:t>Alignment between IDP, SDBIP, and budget</w:t>
      </w:r>
    </w:p>
    <w:p w14:paraId="7D947D5E" w14:textId="77777777" w:rsidR="00CA54AC" w:rsidRPr="00CA54AC" w:rsidRDefault="00CA54AC" w:rsidP="00CA54AC">
      <w:pPr>
        <w:rPr>
          <w:b/>
          <w:bCs/>
        </w:rPr>
      </w:pPr>
      <w:r w:rsidRPr="00CA54AC">
        <w:rPr>
          <w:b/>
          <w:bCs/>
        </w:rPr>
        <w:t>Module 4: Revenue and Expenditure Management</w:t>
      </w:r>
    </w:p>
    <w:p w14:paraId="778FE05E" w14:textId="1DB65B1F" w:rsidR="00CA54AC" w:rsidRDefault="00CA54AC" w:rsidP="00CA54AC">
      <w:pPr>
        <w:pStyle w:val="ListParagraph"/>
        <w:numPr>
          <w:ilvl w:val="0"/>
          <w:numId w:val="47"/>
        </w:numPr>
      </w:pPr>
      <w:r>
        <w:t>Revenue collection and management strategies</w:t>
      </w:r>
    </w:p>
    <w:p w14:paraId="317DCD2A" w14:textId="77D26629" w:rsidR="00CA54AC" w:rsidRDefault="00CA54AC" w:rsidP="00CA54AC">
      <w:pPr>
        <w:pStyle w:val="ListParagraph"/>
        <w:numPr>
          <w:ilvl w:val="0"/>
          <w:numId w:val="47"/>
        </w:numPr>
      </w:pPr>
      <w:r>
        <w:t>Expenditure control and commitment accounting</w:t>
      </w:r>
    </w:p>
    <w:p w14:paraId="76FE1E1F" w14:textId="5DA6320C" w:rsidR="00CA54AC" w:rsidRDefault="00CA54AC" w:rsidP="00CA54AC">
      <w:pPr>
        <w:pStyle w:val="ListParagraph"/>
        <w:numPr>
          <w:ilvl w:val="0"/>
          <w:numId w:val="47"/>
        </w:numPr>
      </w:pPr>
      <w:r>
        <w:t>Management of municipal grants and conditional funding</w:t>
      </w:r>
    </w:p>
    <w:p w14:paraId="7B54FE87" w14:textId="4BDAD9A4" w:rsidR="00CA54AC" w:rsidRDefault="00CA54AC" w:rsidP="00CA54AC">
      <w:pPr>
        <w:pStyle w:val="ListParagraph"/>
        <w:numPr>
          <w:ilvl w:val="0"/>
          <w:numId w:val="47"/>
        </w:numPr>
      </w:pPr>
      <w:r>
        <w:t>Procedures for virements and budget adjustments</w:t>
      </w:r>
    </w:p>
    <w:p w14:paraId="06B57C14" w14:textId="77777777" w:rsidR="00CA54AC" w:rsidRPr="00CA54AC" w:rsidRDefault="00CA54AC" w:rsidP="00CA54AC">
      <w:pPr>
        <w:rPr>
          <w:b/>
          <w:bCs/>
        </w:rPr>
      </w:pPr>
      <w:r w:rsidRPr="00CA54AC">
        <w:rPr>
          <w:b/>
          <w:bCs/>
        </w:rPr>
        <w:t>Module 5: Supply Chain Management (SCM) in Municipalities</w:t>
      </w:r>
    </w:p>
    <w:p w14:paraId="0ACEBFA1" w14:textId="38B475EA" w:rsidR="00CA54AC" w:rsidRDefault="00CA54AC" w:rsidP="00CA54AC">
      <w:pPr>
        <w:pStyle w:val="ListParagraph"/>
        <w:numPr>
          <w:ilvl w:val="0"/>
          <w:numId w:val="48"/>
        </w:numPr>
      </w:pPr>
      <w:r>
        <w:t>MFMA requirements on procurement</w:t>
      </w:r>
    </w:p>
    <w:p w14:paraId="0E277FD2" w14:textId="7E1C6A6B" w:rsidR="00CA54AC" w:rsidRDefault="00CA54AC" w:rsidP="00CA54AC">
      <w:pPr>
        <w:pStyle w:val="ListParagraph"/>
        <w:numPr>
          <w:ilvl w:val="0"/>
          <w:numId w:val="48"/>
        </w:numPr>
      </w:pPr>
      <w:r>
        <w:t>SCM policy development and implementation</w:t>
      </w:r>
    </w:p>
    <w:p w14:paraId="111832F6" w14:textId="232B97F7" w:rsidR="00CA54AC" w:rsidRDefault="00CA54AC" w:rsidP="00CA54AC">
      <w:pPr>
        <w:pStyle w:val="ListParagraph"/>
        <w:numPr>
          <w:ilvl w:val="0"/>
          <w:numId w:val="48"/>
        </w:numPr>
      </w:pPr>
      <w:r>
        <w:t>Bidding processes and thresholds</w:t>
      </w:r>
    </w:p>
    <w:p w14:paraId="710724A7" w14:textId="5A719367" w:rsidR="00CA54AC" w:rsidRDefault="00CA54AC" w:rsidP="00CA54AC">
      <w:pPr>
        <w:pStyle w:val="ListParagraph"/>
        <w:numPr>
          <w:ilvl w:val="0"/>
          <w:numId w:val="48"/>
        </w:numPr>
      </w:pPr>
      <w:r>
        <w:t>Ethical conduct and anti-corruption in municipal SCM</w:t>
      </w:r>
    </w:p>
    <w:p w14:paraId="3A16078A" w14:textId="77777777" w:rsidR="00CA54AC" w:rsidRPr="00CA54AC" w:rsidRDefault="00CA54AC" w:rsidP="00CA54AC">
      <w:pPr>
        <w:rPr>
          <w:b/>
          <w:bCs/>
        </w:rPr>
      </w:pPr>
      <w:r w:rsidRPr="00CA54AC">
        <w:rPr>
          <w:b/>
          <w:bCs/>
        </w:rPr>
        <w:t>Module 6: Asset and Liability Management</w:t>
      </w:r>
    </w:p>
    <w:p w14:paraId="0773710C" w14:textId="1463CEBF" w:rsidR="00CA54AC" w:rsidRDefault="00CA54AC" w:rsidP="00CA54AC">
      <w:pPr>
        <w:pStyle w:val="ListParagraph"/>
        <w:numPr>
          <w:ilvl w:val="0"/>
          <w:numId w:val="49"/>
        </w:numPr>
      </w:pPr>
      <w:r>
        <w:t>Asset registers and infrastructure accounting</w:t>
      </w:r>
    </w:p>
    <w:p w14:paraId="79C33AC1" w14:textId="53FF2F9B" w:rsidR="00CA54AC" w:rsidRDefault="00CA54AC" w:rsidP="00CA54AC">
      <w:pPr>
        <w:pStyle w:val="ListParagraph"/>
        <w:numPr>
          <w:ilvl w:val="0"/>
          <w:numId w:val="49"/>
        </w:numPr>
      </w:pPr>
      <w:r>
        <w:t>Management of municipal property and equipment</w:t>
      </w:r>
    </w:p>
    <w:p w14:paraId="352E32E6" w14:textId="7FD22C50" w:rsidR="00CA54AC" w:rsidRDefault="00CA54AC" w:rsidP="00CA54AC">
      <w:pPr>
        <w:pStyle w:val="ListParagraph"/>
        <w:numPr>
          <w:ilvl w:val="0"/>
          <w:numId w:val="49"/>
        </w:numPr>
      </w:pPr>
      <w:r>
        <w:t>Debt and liability management under the MFMA</w:t>
      </w:r>
    </w:p>
    <w:p w14:paraId="2773F20D" w14:textId="3CFB058E" w:rsidR="00CA54AC" w:rsidRDefault="00CA54AC" w:rsidP="00CA54AC">
      <w:pPr>
        <w:pStyle w:val="ListParagraph"/>
        <w:numPr>
          <w:ilvl w:val="0"/>
          <w:numId w:val="49"/>
        </w:numPr>
      </w:pPr>
      <w:r>
        <w:t>Municipal borrowing requirements</w:t>
      </w:r>
    </w:p>
    <w:p w14:paraId="2619ADA6" w14:textId="77777777" w:rsidR="00CA54AC" w:rsidRPr="00CA54AC" w:rsidRDefault="00CA54AC" w:rsidP="00CA54AC">
      <w:pPr>
        <w:rPr>
          <w:b/>
          <w:bCs/>
        </w:rPr>
      </w:pPr>
      <w:r w:rsidRPr="00CA54AC">
        <w:rPr>
          <w:b/>
          <w:bCs/>
        </w:rPr>
        <w:t>Module 7: Financial Reporting and Accountability</w:t>
      </w:r>
    </w:p>
    <w:p w14:paraId="7E81FAF2" w14:textId="013B399D" w:rsidR="00CA54AC" w:rsidRDefault="00CA54AC" w:rsidP="00CA54AC">
      <w:pPr>
        <w:pStyle w:val="ListParagraph"/>
        <w:numPr>
          <w:ilvl w:val="0"/>
          <w:numId w:val="50"/>
        </w:numPr>
      </w:pPr>
      <w:r>
        <w:t>In-year and annual financial reporting requirements</w:t>
      </w:r>
    </w:p>
    <w:p w14:paraId="19022D6D" w14:textId="581DE83E" w:rsidR="00CA54AC" w:rsidRDefault="00CA54AC" w:rsidP="00CA54AC">
      <w:pPr>
        <w:pStyle w:val="ListParagraph"/>
        <w:numPr>
          <w:ilvl w:val="0"/>
          <w:numId w:val="50"/>
        </w:numPr>
      </w:pPr>
      <w:r>
        <w:t>Performance and financial audits</w:t>
      </w:r>
    </w:p>
    <w:p w14:paraId="191BF3D2" w14:textId="0E6372D0" w:rsidR="00CA54AC" w:rsidRDefault="00CA54AC" w:rsidP="00CA54AC">
      <w:pPr>
        <w:pStyle w:val="ListParagraph"/>
        <w:numPr>
          <w:ilvl w:val="0"/>
          <w:numId w:val="50"/>
        </w:numPr>
      </w:pPr>
      <w:r>
        <w:t>Role of internal audit and audit committees</w:t>
      </w:r>
    </w:p>
    <w:p w14:paraId="31C21A6A" w14:textId="18383DCD" w:rsidR="00CA54AC" w:rsidRDefault="00CA54AC" w:rsidP="00CA54AC">
      <w:pPr>
        <w:pStyle w:val="ListParagraph"/>
        <w:numPr>
          <w:ilvl w:val="0"/>
          <w:numId w:val="50"/>
        </w:numPr>
      </w:pPr>
      <w:r>
        <w:t>Dealing with irregular, fruitless, and wasteful expenditure</w:t>
      </w:r>
    </w:p>
    <w:p w14:paraId="7E7C2F51" w14:textId="77777777" w:rsidR="00CA54AC" w:rsidRPr="00CA54AC" w:rsidRDefault="00CA54AC" w:rsidP="00CA54AC">
      <w:pPr>
        <w:rPr>
          <w:b/>
          <w:bCs/>
        </w:rPr>
      </w:pPr>
      <w:r w:rsidRPr="00CA54AC">
        <w:rPr>
          <w:b/>
          <w:bCs/>
        </w:rPr>
        <w:t>Module 8: Oversight and Monitoring</w:t>
      </w:r>
    </w:p>
    <w:p w14:paraId="3E870668" w14:textId="4434164C" w:rsidR="00CA54AC" w:rsidRDefault="00CA54AC" w:rsidP="00CA54AC">
      <w:pPr>
        <w:pStyle w:val="ListParagraph"/>
        <w:numPr>
          <w:ilvl w:val="0"/>
          <w:numId w:val="51"/>
        </w:numPr>
      </w:pPr>
      <w:r>
        <w:t>Role of the council and MPAC in oversight</w:t>
      </w:r>
    </w:p>
    <w:p w14:paraId="5D0D9DEB" w14:textId="77777777" w:rsidR="00CA54AC" w:rsidRDefault="00CA54AC" w:rsidP="00CA54AC">
      <w:pPr>
        <w:pStyle w:val="ListParagraph"/>
        <w:numPr>
          <w:ilvl w:val="0"/>
          <w:numId w:val="51"/>
        </w:numPr>
      </w:pPr>
      <w:r>
        <w:t>Monitoring service delivery and financial performance</w:t>
      </w:r>
    </w:p>
    <w:p w14:paraId="6E702DEA" w14:textId="77777777" w:rsidR="00CA54AC" w:rsidRDefault="00CA54AC" w:rsidP="00CA54AC"/>
    <w:p w14:paraId="35D3C898" w14:textId="1D483648" w:rsidR="00CA54AC" w:rsidRDefault="00CA54AC" w:rsidP="00CA54AC">
      <w:pPr>
        <w:pStyle w:val="ListParagraph"/>
        <w:numPr>
          <w:ilvl w:val="0"/>
          <w:numId w:val="51"/>
        </w:numPr>
      </w:pPr>
      <w:r>
        <w:lastRenderedPageBreak/>
        <w:t>Citizen participation and public accountability</w:t>
      </w:r>
    </w:p>
    <w:p w14:paraId="13A91AB9" w14:textId="7657255F" w:rsidR="00CA54AC" w:rsidRDefault="00CA54AC" w:rsidP="00CA54AC">
      <w:pPr>
        <w:pStyle w:val="ListParagraph"/>
        <w:numPr>
          <w:ilvl w:val="0"/>
          <w:numId w:val="51"/>
        </w:numPr>
      </w:pPr>
      <w:r>
        <w:t>Role of Provincial and National Treasury in support and intervention</w:t>
      </w:r>
    </w:p>
    <w:p w14:paraId="5972ED98" w14:textId="77777777" w:rsidR="00CA54AC" w:rsidRPr="00CA54AC" w:rsidRDefault="00CA54AC" w:rsidP="00CA54AC">
      <w:pPr>
        <w:rPr>
          <w:b/>
          <w:bCs/>
        </w:rPr>
      </w:pPr>
      <w:r w:rsidRPr="00CA54AC">
        <w:rPr>
          <w:b/>
          <w:bCs/>
        </w:rPr>
        <w:t>Module 9: Risk Management and Compliance</w:t>
      </w:r>
    </w:p>
    <w:p w14:paraId="27B9E785" w14:textId="469C7FBF" w:rsidR="00CA54AC" w:rsidRDefault="00CA54AC" w:rsidP="00CA54AC">
      <w:pPr>
        <w:pStyle w:val="ListParagraph"/>
        <w:numPr>
          <w:ilvl w:val="0"/>
          <w:numId w:val="52"/>
        </w:numPr>
      </w:pPr>
      <w:r>
        <w:t>Risk assessment and mitigation in financial management</w:t>
      </w:r>
    </w:p>
    <w:p w14:paraId="1B1BEF00" w14:textId="7CDDA2AB" w:rsidR="00CA54AC" w:rsidRDefault="00CA54AC" w:rsidP="00CA54AC">
      <w:pPr>
        <w:pStyle w:val="ListParagraph"/>
        <w:numPr>
          <w:ilvl w:val="0"/>
          <w:numId w:val="52"/>
        </w:numPr>
      </w:pPr>
      <w:r>
        <w:t>Compliance with legislation and audit outcomes</w:t>
      </w:r>
    </w:p>
    <w:p w14:paraId="0F055613" w14:textId="5DB6639E" w:rsidR="00CA54AC" w:rsidRDefault="00CA54AC" w:rsidP="00CA54AC">
      <w:pPr>
        <w:pStyle w:val="ListParagraph"/>
        <w:numPr>
          <w:ilvl w:val="0"/>
          <w:numId w:val="52"/>
        </w:numPr>
      </w:pPr>
      <w:r>
        <w:t>Recovery plans and financial turnaround strategies</w:t>
      </w:r>
    </w:p>
    <w:p w14:paraId="273A1A41" w14:textId="39189B03" w:rsidR="00CA54AC" w:rsidRDefault="00CA54AC" w:rsidP="00CA54AC">
      <w:pPr>
        <w:pStyle w:val="ListParagraph"/>
        <w:numPr>
          <w:ilvl w:val="0"/>
          <w:numId w:val="52"/>
        </w:numPr>
      </w:pPr>
      <w:r>
        <w:t>Disciplinary actions and accountability for non-compliance</w:t>
      </w:r>
    </w:p>
    <w:p w14:paraId="7B0DEABA" w14:textId="77777777" w:rsidR="00CA54AC" w:rsidRPr="00CA54AC" w:rsidRDefault="00CA54AC" w:rsidP="00CA54AC">
      <w:pPr>
        <w:rPr>
          <w:b/>
          <w:bCs/>
        </w:rPr>
      </w:pPr>
      <w:r w:rsidRPr="00CA54AC">
        <w:rPr>
          <w:b/>
          <w:bCs/>
        </w:rPr>
        <w:t>Module 10: Emerging Trends and Good Practices</w:t>
      </w:r>
    </w:p>
    <w:p w14:paraId="059B05C9" w14:textId="4A923C7C" w:rsidR="00CA54AC" w:rsidRDefault="00CA54AC" w:rsidP="00CA54AC">
      <w:pPr>
        <w:pStyle w:val="ListParagraph"/>
        <w:numPr>
          <w:ilvl w:val="0"/>
          <w:numId w:val="53"/>
        </w:numPr>
      </w:pPr>
      <w:r>
        <w:t xml:space="preserve">Digitization and automation of financial systems (e.g., </w:t>
      </w:r>
      <w:proofErr w:type="spellStart"/>
      <w:r>
        <w:t>mSCOA</w:t>
      </w:r>
      <w:proofErr w:type="spellEnd"/>
      <w:r>
        <w:t>)</w:t>
      </w:r>
    </w:p>
    <w:p w14:paraId="677EC51C" w14:textId="6727344A" w:rsidR="00CA54AC" w:rsidRDefault="00CA54AC" w:rsidP="00CA54AC">
      <w:pPr>
        <w:pStyle w:val="ListParagraph"/>
        <w:numPr>
          <w:ilvl w:val="0"/>
          <w:numId w:val="53"/>
        </w:numPr>
      </w:pPr>
      <w:r>
        <w:t>Sustainable finance and climate budgeting in municipalities</w:t>
      </w:r>
    </w:p>
    <w:p w14:paraId="51E8753F" w14:textId="660DF384" w:rsidR="00CA54AC" w:rsidRDefault="00CA54AC" w:rsidP="00CA54AC">
      <w:pPr>
        <w:pStyle w:val="ListParagraph"/>
        <w:numPr>
          <w:ilvl w:val="0"/>
          <w:numId w:val="53"/>
        </w:numPr>
      </w:pPr>
      <w:r>
        <w:t>Gender-responsive and inclusive budgeting</w:t>
      </w:r>
    </w:p>
    <w:p w14:paraId="5DA41D24" w14:textId="5DE6CD73" w:rsidR="00511E2C" w:rsidRPr="00E241DC" w:rsidRDefault="00CA54AC" w:rsidP="00CA54AC">
      <w:pPr>
        <w:pStyle w:val="ListParagraph"/>
        <w:numPr>
          <w:ilvl w:val="0"/>
          <w:numId w:val="53"/>
        </w:numPr>
      </w:pPr>
      <w:r>
        <w:t>Professionalization of financial management in local government</w:t>
      </w:r>
    </w:p>
    <w:sectPr w:rsidR="00511E2C" w:rsidRPr="00E241D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C17C6"/>
    <w:multiLevelType w:val="hybridMultilevel"/>
    <w:tmpl w:val="714E51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4073135"/>
    <w:multiLevelType w:val="hybridMultilevel"/>
    <w:tmpl w:val="19FACA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9C45CBB"/>
    <w:multiLevelType w:val="hybridMultilevel"/>
    <w:tmpl w:val="758C20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A6C0397"/>
    <w:multiLevelType w:val="hybridMultilevel"/>
    <w:tmpl w:val="C5FCDF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DB6277D"/>
    <w:multiLevelType w:val="hybridMultilevel"/>
    <w:tmpl w:val="1C1A79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DEB20DE"/>
    <w:multiLevelType w:val="hybridMultilevel"/>
    <w:tmpl w:val="3B582F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0E383E24"/>
    <w:multiLevelType w:val="hybridMultilevel"/>
    <w:tmpl w:val="5FEA03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0F1A1B0C"/>
    <w:multiLevelType w:val="hybridMultilevel"/>
    <w:tmpl w:val="8CBA43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0BC203B"/>
    <w:multiLevelType w:val="hybridMultilevel"/>
    <w:tmpl w:val="5DE6D0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13E3604"/>
    <w:multiLevelType w:val="hybridMultilevel"/>
    <w:tmpl w:val="CC0687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3030702"/>
    <w:multiLevelType w:val="hybridMultilevel"/>
    <w:tmpl w:val="2D56AF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14302CB1"/>
    <w:multiLevelType w:val="hybridMultilevel"/>
    <w:tmpl w:val="9B20C4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1C103F8A"/>
    <w:multiLevelType w:val="hybridMultilevel"/>
    <w:tmpl w:val="7F823D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1D0E67DF"/>
    <w:multiLevelType w:val="hybridMultilevel"/>
    <w:tmpl w:val="372A94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23290A1D"/>
    <w:multiLevelType w:val="hybridMultilevel"/>
    <w:tmpl w:val="6C7C62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241A30DD"/>
    <w:multiLevelType w:val="hybridMultilevel"/>
    <w:tmpl w:val="B9E048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27326CA1"/>
    <w:multiLevelType w:val="hybridMultilevel"/>
    <w:tmpl w:val="49629F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27E532C7"/>
    <w:multiLevelType w:val="hybridMultilevel"/>
    <w:tmpl w:val="5EC883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29404244"/>
    <w:multiLevelType w:val="hybridMultilevel"/>
    <w:tmpl w:val="C534D2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2AA9576B"/>
    <w:multiLevelType w:val="hybridMultilevel"/>
    <w:tmpl w:val="E06C13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2BAA50F5"/>
    <w:multiLevelType w:val="hybridMultilevel"/>
    <w:tmpl w:val="16E012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2E05404E"/>
    <w:multiLevelType w:val="hybridMultilevel"/>
    <w:tmpl w:val="5F6414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2EFB1288"/>
    <w:multiLevelType w:val="hybridMultilevel"/>
    <w:tmpl w:val="497A5D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2F0F1714"/>
    <w:multiLevelType w:val="hybridMultilevel"/>
    <w:tmpl w:val="1FA42D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3170631D"/>
    <w:multiLevelType w:val="hybridMultilevel"/>
    <w:tmpl w:val="3294C3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33D10C82"/>
    <w:multiLevelType w:val="hybridMultilevel"/>
    <w:tmpl w:val="FD6A76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34491F29"/>
    <w:multiLevelType w:val="hybridMultilevel"/>
    <w:tmpl w:val="1BD295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38735482"/>
    <w:multiLevelType w:val="hybridMultilevel"/>
    <w:tmpl w:val="990E4FA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41EE1A2D"/>
    <w:multiLevelType w:val="hybridMultilevel"/>
    <w:tmpl w:val="F2E6FF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42F612C9"/>
    <w:multiLevelType w:val="hybridMultilevel"/>
    <w:tmpl w:val="DC8CA2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467D6ED2"/>
    <w:multiLevelType w:val="hybridMultilevel"/>
    <w:tmpl w:val="8EBC4F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49101DFD"/>
    <w:multiLevelType w:val="hybridMultilevel"/>
    <w:tmpl w:val="6A6079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4A974359"/>
    <w:multiLevelType w:val="hybridMultilevel"/>
    <w:tmpl w:val="FF7A7E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4AB24476"/>
    <w:multiLevelType w:val="hybridMultilevel"/>
    <w:tmpl w:val="36F6EC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4CA407CA"/>
    <w:multiLevelType w:val="hybridMultilevel"/>
    <w:tmpl w:val="255A457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4E0F6D55"/>
    <w:multiLevelType w:val="hybridMultilevel"/>
    <w:tmpl w:val="294CD1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4E2109FD"/>
    <w:multiLevelType w:val="hybridMultilevel"/>
    <w:tmpl w:val="B38C84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4E7522D5"/>
    <w:multiLevelType w:val="hybridMultilevel"/>
    <w:tmpl w:val="15FCC91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51A203AB"/>
    <w:multiLevelType w:val="hybridMultilevel"/>
    <w:tmpl w:val="E70EB6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 w15:restartNumberingAfterBreak="0">
    <w:nsid w:val="528C1A50"/>
    <w:multiLevelType w:val="hybridMultilevel"/>
    <w:tmpl w:val="36105F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53006E99"/>
    <w:multiLevelType w:val="hybridMultilevel"/>
    <w:tmpl w:val="8A5C86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54592D1B"/>
    <w:multiLevelType w:val="hybridMultilevel"/>
    <w:tmpl w:val="2BEC83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5826624E"/>
    <w:multiLevelType w:val="hybridMultilevel"/>
    <w:tmpl w:val="28BE6E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 w15:restartNumberingAfterBreak="0">
    <w:nsid w:val="60DF0874"/>
    <w:multiLevelType w:val="hybridMultilevel"/>
    <w:tmpl w:val="D3F276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15:restartNumberingAfterBreak="0">
    <w:nsid w:val="61CB6B3C"/>
    <w:multiLevelType w:val="hybridMultilevel"/>
    <w:tmpl w:val="3D4AC0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6696449E"/>
    <w:multiLevelType w:val="hybridMultilevel"/>
    <w:tmpl w:val="8424D4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672009C3"/>
    <w:multiLevelType w:val="hybridMultilevel"/>
    <w:tmpl w:val="591E44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7" w15:restartNumberingAfterBreak="0">
    <w:nsid w:val="681D5EBF"/>
    <w:multiLevelType w:val="hybridMultilevel"/>
    <w:tmpl w:val="096E0D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8" w15:restartNumberingAfterBreak="0">
    <w:nsid w:val="6C42730C"/>
    <w:multiLevelType w:val="hybridMultilevel"/>
    <w:tmpl w:val="CAA006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9" w15:restartNumberingAfterBreak="0">
    <w:nsid w:val="7B011F28"/>
    <w:multiLevelType w:val="hybridMultilevel"/>
    <w:tmpl w:val="01C8CC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0" w15:restartNumberingAfterBreak="0">
    <w:nsid w:val="7CAA60BC"/>
    <w:multiLevelType w:val="hybridMultilevel"/>
    <w:tmpl w:val="928202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1" w15:restartNumberingAfterBreak="0">
    <w:nsid w:val="7D2E30E8"/>
    <w:multiLevelType w:val="hybridMultilevel"/>
    <w:tmpl w:val="DFB0EE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2" w15:restartNumberingAfterBreak="0">
    <w:nsid w:val="7E8040D8"/>
    <w:multiLevelType w:val="hybridMultilevel"/>
    <w:tmpl w:val="BA20F7C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18181621">
    <w:abstractNumId w:val="38"/>
  </w:num>
  <w:num w:numId="2" w16cid:durableId="646593536">
    <w:abstractNumId w:val="8"/>
  </w:num>
  <w:num w:numId="3" w16cid:durableId="1355110931">
    <w:abstractNumId w:val="32"/>
  </w:num>
  <w:num w:numId="4" w16cid:durableId="624577790">
    <w:abstractNumId w:val="45"/>
  </w:num>
  <w:num w:numId="5" w16cid:durableId="787553582">
    <w:abstractNumId w:val="15"/>
  </w:num>
  <w:num w:numId="6" w16cid:durableId="1633363964">
    <w:abstractNumId w:val="19"/>
  </w:num>
  <w:num w:numId="7" w16cid:durableId="360008716">
    <w:abstractNumId w:val="21"/>
  </w:num>
  <w:num w:numId="8" w16cid:durableId="66653116">
    <w:abstractNumId w:val="46"/>
  </w:num>
  <w:num w:numId="9" w16cid:durableId="1385252263">
    <w:abstractNumId w:val="48"/>
  </w:num>
  <w:num w:numId="10" w16cid:durableId="2045710873">
    <w:abstractNumId w:val="52"/>
  </w:num>
  <w:num w:numId="11" w16cid:durableId="1382905667">
    <w:abstractNumId w:val="13"/>
  </w:num>
  <w:num w:numId="12" w16cid:durableId="722602822">
    <w:abstractNumId w:val="18"/>
  </w:num>
  <w:num w:numId="13" w16cid:durableId="1394506648">
    <w:abstractNumId w:val="27"/>
  </w:num>
  <w:num w:numId="14" w16cid:durableId="240263851">
    <w:abstractNumId w:val="16"/>
  </w:num>
  <w:num w:numId="15" w16cid:durableId="1656256579">
    <w:abstractNumId w:val="47"/>
  </w:num>
  <w:num w:numId="16" w16cid:durableId="462816903">
    <w:abstractNumId w:val="17"/>
  </w:num>
  <w:num w:numId="17" w16cid:durableId="111287695">
    <w:abstractNumId w:val="26"/>
  </w:num>
  <w:num w:numId="18" w16cid:durableId="408043070">
    <w:abstractNumId w:val="2"/>
  </w:num>
  <w:num w:numId="19" w16cid:durableId="582379984">
    <w:abstractNumId w:val="7"/>
  </w:num>
  <w:num w:numId="20" w16cid:durableId="412628633">
    <w:abstractNumId w:val="33"/>
  </w:num>
  <w:num w:numId="21" w16cid:durableId="1860509850">
    <w:abstractNumId w:val="49"/>
  </w:num>
  <w:num w:numId="22" w16cid:durableId="1104764896">
    <w:abstractNumId w:val="36"/>
  </w:num>
  <w:num w:numId="23" w16cid:durableId="1889144700">
    <w:abstractNumId w:val="24"/>
  </w:num>
  <w:num w:numId="24" w16cid:durableId="2105497340">
    <w:abstractNumId w:val="31"/>
  </w:num>
  <w:num w:numId="25" w16cid:durableId="819998211">
    <w:abstractNumId w:val="41"/>
  </w:num>
  <w:num w:numId="26" w16cid:durableId="488441722">
    <w:abstractNumId w:val="1"/>
  </w:num>
  <w:num w:numId="27" w16cid:durableId="1072239156">
    <w:abstractNumId w:val="4"/>
  </w:num>
  <w:num w:numId="28" w16cid:durableId="220213038">
    <w:abstractNumId w:val="29"/>
  </w:num>
  <w:num w:numId="29" w16cid:durableId="1285499397">
    <w:abstractNumId w:val="22"/>
  </w:num>
  <w:num w:numId="30" w16cid:durableId="1786342187">
    <w:abstractNumId w:val="10"/>
  </w:num>
  <w:num w:numId="31" w16cid:durableId="1079593184">
    <w:abstractNumId w:val="50"/>
  </w:num>
  <w:num w:numId="32" w16cid:durableId="554893766">
    <w:abstractNumId w:val="25"/>
  </w:num>
  <w:num w:numId="33" w16cid:durableId="1953003849">
    <w:abstractNumId w:val="30"/>
  </w:num>
  <w:num w:numId="34" w16cid:durableId="619341135">
    <w:abstractNumId w:val="43"/>
  </w:num>
  <w:num w:numId="35" w16cid:durableId="1990747055">
    <w:abstractNumId w:val="5"/>
  </w:num>
  <w:num w:numId="36" w16cid:durableId="477460656">
    <w:abstractNumId w:val="39"/>
  </w:num>
  <w:num w:numId="37" w16cid:durableId="627050293">
    <w:abstractNumId w:val="12"/>
  </w:num>
  <w:num w:numId="38" w16cid:durableId="1128938676">
    <w:abstractNumId w:val="6"/>
  </w:num>
  <w:num w:numId="39" w16cid:durableId="473181134">
    <w:abstractNumId w:val="28"/>
  </w:num>
  <w:num w:numId="40" w16cid:durableId="1496142917">
    <w:abstractNumId w:val="11"/>
  </w:num>
  <w:num w:numId="41" w16cid:durableId="449589941">
    <w:abstractNumId w:val="0"/>
  </w:num>
  <w:num w:numId="42" w16cid:durableId="706292152">
    <w:abstractNumId w:val="23"/>
  </w:num>
  <w:num w:numId="43" w16cid:durableId="301690472">
    <w:abstractNumId w:val="35"/>
  </w:num>
  <w:num w:numId="44" w16cid:durableId="578830790">
    <w:abstractNumId w:val="3"/>
  </w:num>
  <w:num w:numId="45" w16cid:durableId="1767773075">
    <w:abstractNumId w:val="9"/>
  </w:num>
  <w:num w:numId="46" w16cid:durableId="90510076">
    <w:abstractNumId w:val="51"/>
  </w:num>
  <w:num w:numId="47" w16cid:durableId="1761901386">
    <w:abstractNumId w:val="14"/>
  </w:num>
  <w:num w:numId="48" w16cid:durableId="264315136">
    <w:abstractNumId w:val="20"/>
  </w:num>
  <w:num w:numId="49" w16cid:durableId="898519664">
    <w:abstractNumId w:val="40"/>
  </w:num>
  <w:num w:numId="50" w16cid:durableId="561600813">
    <w:abstractNumId w:val="42"/>
  </w:num>
  <w:num w:numId="51" w16cid:durableId="2079555250">
    <w:abstractNumId w:val="37"/>
  </w:num>
  <w:num w:numId="52" w16cid:durableId="1358895551">
    <w:abstractNumId w:val="44"/>
  </w:num>
  <w:num w:numId="53" w16cid:durableId="178422415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E2C"/>
    <w:rsid w:val="00067B16"/>
    <w:rsid w:val="000B76BF"/>
    <w:rsid w:val="001B1788"/>
    <w:rsid w:val="001C5DBD"/>
    <w:rsid w:val="00511E2C"/>
    <w:rsid w:val="009E385D"/>
    <w:rsid w:val="00AC4F23"/>
    <w:rsid w:val="00CA54AC"/>
    <w:rsid w:val="00E241DC"/>
    <w:rsid w:val="00E26736"/>
    <w:rsid w:val="00EF3DB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146DC"/>
  <w15:chartTrackingRefBased/>
  <w15:docId w15:val="{8B4523D7-B303-48E3-BA04-615253ECB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E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E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E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E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E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E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E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E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E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E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E2C"/>
    <w:rPr>
      <w:rFonts w:eastAsiaTheme="majorEastAsia" w:cstheme="majorBidi"/>
      <w:color w:val="272727" w:themeColor="text1" w:themeTint="D8"/>
    </w:rPr>
  </w:style>
  <w:style w:type="paragraph" w:styleId="Title">
    <w:name w:val="Title"/>
    <w:basedOn w:val="Normal"/>
    <w:next w:val="Normal"/>
    <w:link w:val="TitleChar"/>
    <w:uiPriority w:val="10"/>
    <w:qFormat/>
    <w:rsid w:val="00511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E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E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E2C"/>
    <w:pPr>
      <w:spacing w:before="160"/>
      <w:jc w:val="center"/>
    </w:pPr>
    <w:rPr>
      <w:i/>
      <w:iCs/>
      <w:color w:val="404040" w:themeColor="text1" w:themeTint="BF"/>
    </w:rPr>
  </w:style>
  <w:style w:type="character" w:customStyle="1" w:styleId="QuoteChar">
    <w:name w:val="Quote Char"/>
    <w:basedOn w:val="DefaultParagraphFont"/>
    <w:link w:val="Quote"/>
    <w:uiPriority w:val="29"/>
    <w:rsid w:val="00511E2C"/>
    <w:rPr>
      <w:i/>
      <w:iCs/>
      <w:color w:val="404040" w:themeColor="text1" w:themeTint="BF"/>
    </w:rPr>
  </w:style>
  <w:style w:type="paragraph" w:styleId="ListParagraph">
    <w:name w:val="List Paragraph"/>
    <w:basedOn w:val="Normal"/>
    <w:uiPriority w:val="34"/>
    <w:qFormat/>
    <w:rsid w:val="00511E2C"/>
    <w:pPr>
      <w:ind w:left="720"/>
      <w:contextualSpacing/>
    </w:pPr>
  </w:style>
  <w:style w:type="character" w:styleId="IntenseEmphasis">
    <w:name w:val="Intense Emphasis"/>
    <w:basedOn w:val="DefaultParagraphFont"/>
    <w:uiPriority w:val="21"/>
    <w:qFormat/>
    <w:rsid w:val="00511E2C"/>
    <w:rPr>
      <w:i/>
      <w:iCs/>
      <w:color w:val="0F4761" w:themeColor="accent1" w:themeShade="BF"/>
    </w:rPr>
  </w:style>
  <w:style w:type="paragraph" w:styleId="IntenseQuote">
    <w:name w:val="Intense Quote"/>
    <w:basedOn w:val="Normal"/>
    <w:next w:val="Normal"/>
    <w:link w:val="IntenseQuoteChar"/>
    <w:uiPriority w:val="30"/>
    <w:qFormat/>
    <w:rsid w:val="00511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E2C"/>
    <w:rPr>
      <w:i/>
      <w:iCs/>
      <w:color w:val="0F4761" w:themeColor="accent1" w:themeShade="BF"/>
    </w:rPr>
  </w:style>
  <w:style w:type="character" w:styleId="IntenseReference">
    <w:name w:val="Intense Reference"/>
    <w:basedOn w:val="DefaultParagraphFont"/>
    <w:uiPriority w:val="32"/>
    <w:qFormat/>
    <w:rsid w:val="00511E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575</Words>
  <Characters>3283</Characters>
  <Application>Microsoft Office Word</Application>
  <DocSecurity>0</DocSecurity>
  <Lines>27</Lines>
  <Paragraphs>7</Paragraphs>
  <ScaleCrop>false</ScaleCrop>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Listen Jimu</dc:creator>
  <cp:keywords/>
  <dc:description/>
  <cp:lastModifiedBy>Listen Jimu</cp:lastModifiedBy>
  <cp:revision>2</cp:revision>
  <dcterms:created xsi:type="dcterms:W3CDTF">2025-05-27T17:57:00Z</dcterms:created>
  <dcterms:modified xsi:type="dcterms:W3CDTF">2025-05-27T17:57:00Z</dcterms:modified>
</cp:coreProperties>
</file>