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51A61" w14:textId="77777777" w:rsidR="00040E58" w:rsidRPr="00040E58" w:rsidRDefault="00040E58" w:rsidP="00040E58">
      <w:r w:rsidRPr="00040E58">
        <w:rPr>
          <w:b/>
          <w:bCs/>
        </w:rPr>
        <w:t>Destination Management &amp; Tourism Planning</w:t>
      </w:r>
    </w:p>
    <w:p w14:paraId="5AB1F7EB" w14:textId="77777777" w:rsidR="00040E58" w:rsidRPr="00040E58" w:rsidRDefault="00040E58" w:rsidP="00040E58">
      <w:pPr>
        <w:rPr>
          <w:b/>
          <w:bCs/>
        </w:rPr>
      </w:pPr>
      <w:r w:rsidRPr="00040E58">
        <w:rPr>
          <w:b/>
          <w:bCs/>
        </w:rPr>
        <w:t>Program Summary</w:t>
      </w:r>
    </w:p>
    <w:p w14:paraId="7880D5CC" w14:textId="77777777" w:rsidR="00040E58" w:rsidRPr="00040E58" w:rsidRDefault="00040E58" w:rsidP="00040E58">
      <w:r w:rsidRPr="00040E58">
        <w:t>This comprehensive programme equips participants with the knowledge and practical skills required to plan, manage, and develop tourism destinations in a strategic, inclusive, and sustainable manner.</w:t>
      </w:r>
      <w:r w:rsidRPr="00040E58">
        <w:br/>
        <w:t>The course integrates principles of destination management, spatial and tourism planning, stakeholder coordination, product development, policy alignment, and sustainability. Participants will gain applied insight into how destinations can balance economic growth, community well-being, environmental protection, and visitor satisfaction—particularly within emerging, rural, and rapidly growing destinations in African and Global South contexts.</w:t>
      </w:r>
    </w:p>
    <w:p w14:paraId="0196F4BD" w14:textId="77777777" w:rsidR="00040E58" w:rsidRPr="00040E58" w:rsidRDefault="00040E58" w:rsidP="00040E58">
      <w:pPr>
        <w:rPr>
          <w:b/>
          <w:bCs/>
        </w:rPr>
      </w:pPr>
      <w:r w:rsidRPr="00040E58">
        <w:rPr>
          <w:b/>
          <w:bCs/>
        </w:rPr>
        <w:t>Duration of Course</w:t>
      </w:r>
    </w:p>
    <w:p w14:paraId="1737B36E" w14:textId="77777777" w:rsidR="00040E58" w:rsidRPr="00040E58" w:rsidRDefault="00040E58" w:rsidP="00040E58">
      <w:r w:rsidRPr="00040E58">
        <w:t>5 Days</w:t>
      </w:r>
    </w:p>
    <w:p w14:paraId="4EEB425A" w14:textId="77777777" w:rsidR="00040E58" w:rsidRPr="00040E58" w:rsidRDefault="00040E58" w:rsidP="00040E58">
      <w:pPr>
        <w:rPr>
          <w:b/>
          <w:bCs/>
        </w:rPr>
      </w:pPr>
      <w:r w:rsidRPr="00040E58">
        <w:rPr>
          <w:b/>
          <w:bCs/>
        </w:rPr>
        <w:t>Who Should Attend</w:t>
      </w:r>
    </w:p>
    <w:p w14:paraId="325D4F4D" w14:textId="706F6774" w:rsidR="00040E58" w:rsidRPr="00040E58" w:rsidRDefault="00040E58" w:rsidP="00040E58">
      <w:r w:rsidRPr="00040E58">
        <w:t>Ideal for:</w:t>
      </w:r>
      <w:r w:rsidRPr="00040E58">
        <w:br/>
        <w:t>Destination management organisation (DMO) officials</w:t>
      </w:r>
      <w:r w:rsidRPr="00040E58">
        <w:br/>
        <w:t>Tourism board and ministry of tourism staff</w:t>
      </w:r>
      <w:r w:rsidRPr="00040E58">
        <w:br/>
        <w:t>Local government and municipal planners</w:t>
      </w:r>
      <w:r w:rsidRPr="00040E58">
        <w:br/>
        <w:t>Tourism development authorities and regulators</w:t>
      </w:r>
      <w:r w:rsidRPr="00040E58">
        <w:br/>
        <w:t>Private-sector tourism developers and operators</w:t>
      </w:r>
      <w:r w:rsidRPr="00040E58">
        <w:br/>
        <w:t>Community-based tourism leaders and associations</w:t>
      </w:r>
      <w:r w:rsidRPr="00040E58">
        <w:br/>
        <w:t>NGOs and donor-funded tourism project staff</w:t>
      </w:r>
      <w:r w:rsidRPr="00040E58">
        <w:br/>
        <w:t>Urban, regional, and spatial planners involved in tourism</w:t>
      </w:r>
    </w:p>
    <w:p w14:paraId="40B7FB9D" w14:textId="77777777" w:rsidR="00040E58" w:rsidRPr="00040E58" w:rsidRDefault="00040E58" w:rsidP="00040E58">
      <w:pPr>
        <w:rPr>
          <w:b/>
          <w:bCs/>
        </w:rPr>
      </w:pPr>
      <w:r w:rsidRPr="00040E58">
        <w:rPr>
          <w:b/>
          <w:bCs/>
        </w:rPr>
        <w:t>Learning Outcomes</w:t>
      </w:r>
    </w:p>
    <w:p w14:paraId="6D3C8A2D" w14:textId="5F2E9A60" w:rsidR="00040E58" w:rsidRPr="00040E58" w:rsidRDefault="00040E58" w:rsidP="00040E58">
      <w:r w:rsidRPr="00040E58">
        <w:t>By the end of the programme, participants will be able to:</w:t>
      </w:r>
      <w:r w:rsidRPr="00040E58">
        <w:br/>
        <w:t>Understand core concepts and models of destination management</w:t>
      </w:r>
      <w:r w:rsidRPr="00040E58">
        <w:br/>
        <w:t>Conduct destination situation analysis and tourism assessments</w:t>
      </w:r>
      <w:r w:rsidRPr="00040E58">
        <w:br/>
        <w:t>Develop integrated tourism destination plans</w:t>
      </w:r>
      <w:r w:rsidRPr="00040E58">
        <w:br/>
        <w:t>Coordinate stakeholders across public, private, and community sectors</w:t>
      </w:r>
      <w:r w:rsidRPr="00040E58">
        <w:br/>
        <w:t>Design sustainable and inclusive tourism development strategies</w:t>
      </w:r>
      <w:r w:rsidRPr="00040E58">
        <w:br/>
        <w:t>Apply tools for destination governance, monitoring, and performance management</w:t>
      </w:r>
      <w:r w:rsidRPr="00040E58">
        <w:br/>
        <w:t>Produce a practical destination management and tourism planning action plan</w:t>
      </w:r>
    </w:p>
    <w:p w14:paraId="468DDFE0" w14:textId="77777777" w:rsidR="00040E58" w:rsidRPr="00040E58" w:rsidRDefault="00040E58" w:rsidP="00040E58">
      <w:pPr>
        <w:rPr>
          <w:b/>
          <w:bCs/>
        </w:rPr>
      </w:pPr>
      <w:r w:rsidRPr="00040E58">
        <w:rPr>
          <w:b/>
          <w:bCs/>
        </w:rPr>
        <w:t>Course Curriculum</w:t>
      </w:r>
    </w:p>
    <w:p w14:paraId="4BD27435" w14:textId="77BF3970" w:rsidR="00040E58" w:rsidRPr="00040E58" w:rsidRDefault="00040E58" w:rsidP="00040E58">
      <w:r w:rsidRPr="00040E58">
        <w:rPr>
          <w:b/>
          <w:bCs/>
        </w:rPr>
        <w:t>Module 1: Foundations of Destination Management</w:t>
      </w:r>
      <w:r w:rsidRPr="00040E58">
        <w:br/>
        <w:t>Concepts and principles of destination management</w:t>
      </w:r>
      <w:r w:rsidRPr="00040E58">
        <w:br/>
        <w:t>Roles and functions of DMOs and tourism authorities</w:t>
      </w:r>
      <w:r w:rsidRPr="00040E58">
        <w:br/>
        <w:t>Tourism systems and destination competitiveness</w:t>
      </w:r>
      <w:r w:rsidRPr="00040E58">
        <w:br/>
        <w:t>Global and regional destination management best practices</w:t>
      </w:r>
    </w:p>
    <w:p w14:paraId="63C0FB4E" w14:textId="6E4AD78E" w:rsidR="00040E58" w:rsidRPr="00040E58" w:rsidRDefault="00040E58" w:rsidP="00040E58">
      <w:r w:rsidRPr="00040E58">
        <w:rPr>
          <w:b/>
          <w:bCs/>
        </w:rPr>
        <w:t>Module 2: Destination Analysis &amp; Tourism Planning Tools</w:t>
      </w:r>
      <w:r w:rsidRPr="00040E58">
        <w:br/>
        <w:t>Destination situational analysis and diagnostics</w:t>
      </w:r>
      <w:r w:rsidRPr="00040E58">
        <w:br/>
        <w:t>Tourism demand, supply, and market analysis</w:t>
      </w:r>
      <w:r w:rsidRPr="00040E58">
        <w:br/>
        <w:t>Resource mapping and carrying capacity considerations</w:t>
      </w:r>
      <w:r w:rsidRPr="00040E58">
        <w:br/>
        <w:t>Spatial planning and zoning for tourism development</w:t>
      </w:r>
    </w:p>
    <w:p w14:paraId="7D75C84F" w14:textId="517EF6BC" w:rsidR="00040E58" w:rsidRPr="00040E58" w:rsidRDefault="00040E58" w:rsidP="00040E58">
      <w:r w:rsidRPr="00040E58">
        <w:rPr>
          <w:b/>
          <w:bCs/>
        </w:rPr>
        <w:lastRenderedPageBreak/>
        <w:t>Module 3: Stakeholder Coordination &amp; Governance</w:t>
      </w:r>
      <w:r w:rsidRPr="00040E58">
        <w:br/>
        <w:t>Public–private–community collaboration models</w:t>
      </w:r>
      <w:r w:rsidRPr="00040E58">
        <w:br/>
        <w:t>Destination governance structures and policy alignment</w:t>
      </w:r>
      <w:r w:rsidRPr="00040E58">
        <w:br/>
        <w:t>Managing stakeholder interests and conflicts</w:t>
      </w:r>
      <w:r w:rsidRPr="00040E58">
        <w:br/>
        <w:t>Institutional roles of national, regional, and local authorities</w:t>
      </w:r>
    </w:p>
    <w:p w14:paraId="2A926AE6" w14:textId="743C6D9E" w:rsidR="00040E58" w:rsidRPr="00040E58" w:rsidRDefault="00040E58" w:rsidP="00040E58">
      <w:r w:rsidRPr="00040E58">
        <w:rPr>
          <w:b/>
          <w:bCs/>
        </w:rPr>
        <w:t>Module 4: Tourism Product Development &amp; Experience Design</w:t>
      </w:r>
      <w:r w:rsidRPr="00040E58">
        <w:br/>
        <w:t>Destination product portfolios and clustering</w:t>
      </w:r>
      <w:r w:rsidRPr="00040E58">
        <w:br/>
        <w:t>Developing cultural, nature-based, urban, and rural tourism products</w:t>
      </w:r>
      <w:r w:rsidRPr="00040E58">
        <w:br/>
        <w:t>Visitor experience design and quality standards</w:t>
      </w:r>
      <w:r w:rsidRPr="00040E58">
        <w:br/>
        <w:t>Infrastructure, services, and destination readiness</w:t>
      </w:r>
    </w:p>
    <w:p w14:paraId="4E1BB81F" w14:textId="0B8CA80A" w:rsidR="00040E58" w:rsidRPr="00040E58" w:rsidRDefault="00040E58" w:rsidP="00040E58">
      <w:r w:rsidRPr="00040E58">
        <w:rPr>
          <w:b/>
          <w:bCs/>
        </w:rPr>
        <w:t>Module 5: Sustainability, Inclusion &amp; Responsible Tourism</w:t>
      </w:r>
      <w:r w:rsidRPr="00040E58">
        <w:br/>
        <w:t>Sustainable tourism principles and frameworks</w:t>
      </w:r>
      <w:r w:rsidRPr="00040E58">
        <w:br/>
        <w:t>Community participation and benefit-sharing</w:t>
      </w:r>
      <w:r w:rsidRPr="00040E58">
        <w:br/>
        <w:t>Environmental management and climate considerations</w:t>
      </w:r>
      <w:r w:rsidRPr="00040E58">
        <w:br/>
        <w:t>Social inclusion, gender, and youth in tourism planning</w:t>
      </w:r>
    </w:p>
    <w:p w14:paraId="18734A71" w14:textId="1FD19351" w:rsidR="00040E58" w:rsidRPr="00040E58" w:rsidRDefault="00040E58" w:rsidP="00040E58">
      <w:r w:rsidRPr="00040E58">
        <w:rPr>
          <w:b/>
          <w:bCs/>
        </w:rPr>
        <w:t>Module 6: Destination Marketing, Branding &amp; Investment Planning</w:t>
      </w:r>
      <w:r w:rsidRPr="00040E58">
        <w:br/>
        <w:t>Destination branding and positioning</w:t>
      </w:r>
      <w:r w:rsidRPr="00040E58">
        <w:br/>
        <w:t>Integrating planning with marketing and promotion</w:t>
      </w:r>
      <w:r w:rsidRPr="00040E58">
        <w:br/>
        <w:t>Tourism investment planning and project prioritisation</w:t>
      </w:r>
      <w:r w:rsidRPr="00040E58">
        <w:br/>
        <w:t>Public–private partnerships and financing mechanisms</w:t>
      </w:r>
    </w:p>
    <w:p w14:paraId="19FB87FA" w14:textId="5C84BC3F" w:rsidR="00040E58" w:rsidRPr="00040E58" w:rsidRDefault="00040E58" w:rsidP="00040E58">
      <w:r w:rsidRPr="00040E58">
        <w:rPr>
          <w:b/>
          <w:bCs/>
        </w:rPr>
        <w:t>Module 7: Monitoring, Evaluation &amp; Destination Action Planning</w:t>
      </w:r>
      <w:r w:rsidRPr="00040E58">
        <w:br/>
        <w:t>Destination performance indicators and data systems</w:t>
      </w:r>
      <w:r w:rsidRPr="00040E58">
        <w:br/>
        <w:t>Monitoring visitor impacts and destination health</w:t>
      </w:r>
      <w:r w:rsidRPr="00040E58">
        <w:br/>
        <w:t>Adaptive management and continuous improvement</w:t>
      </w:r>
      <w:r w:rsidRPr="00040E58">
        <w:br/>
        <w:t>Developing a destination management and tourism planning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1364DD"/>
    <w:rsid w:val="00194D93"/>
    <w:rsid w:val="001D6D83"/>
    <w:rsid w:val="00296839"/>
    <w:rsid w:val="002B32B7"/>
    <w:rsid w:val="002E2BC5"/>
    <w:rsid w:val="003E3A77"/>
    <w:rsid w:val="004434D6"/>
    <w:rsid w:val="00471D9F"/>
    <w:rsid w:val="00491B6C"/>
    <w:rsid w:val="004A0AA2"/>
    <w:rsid w:val="004B71D4"/>
    <w:rsid w:val="004F763A"/>
    <w:rsid w:val="005B5DBC"/>
    <w:rsid w:val="00807239"/>
    <w:rsid w:val="00846C4D"/>
    <w:rsid w:val="00893C23"/>
    <w:rsid w:val="008A0836"/>
    <w:rsid w:val="008E4253"/>
    <w:rsid w:val="00924927"/>
    <w:rsid w:val="00A55434"/>
    <w:rsid w:val="00A93648"/>
    <w:rsid w:val="00AB28AF"/>
    <w:rsid w:val="00C778E0"/>
    <w:rsid w:val="00D569F5"/>
    <w:rsid w:val="00DB0DF3"/>
    <w:rsid w:val="00DC41C7"/>
    <w:rsid w:val="00E5190A"/>
    <w:rsid w:val="00E66705"/>
    <w:rsid w:val="00EB5598"/>
    <w:rsid w:val="00ED7A1B"/>
    <w:rsid w:val="00EE59F9"/>
    <w:rsid w:val="00F74D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2025-12-28T07:04:00Z</dcterms:created>
  <dcterms:modified xsi:type="dcterms:W3CDTF">2026-01-03T17:06:00Z</dcterms:modified>
</cp:coreProperties>
</file>