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527A" w14:textId="4269A5C2" w:rsidR="00741951" w:rsidRPr="00741951" w:rsidRDefault="00741951" w:rsidP="007419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741951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CSS reference </w:t>
      </w:r>
    </w:p>
    <w:p w14:paraId="3410CA71" w14:textId="77777777" w:rsidR="00741951" w:rsidRPr="00741951" w:rsidRDefault="00741951" w:rsidP="007419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741951">
        <w:rPr>
          <w:rFonts w:ascii="Roboto" w:eastAsia="Times New Roman" w:hAnsi="Roboto" w:cs="Times New Roman"/>
          <w:color w:val="1C1D1F"/>
          <w:sz w:val="36"/>
          <w:szCs w:val="36"/>
        </w:rPr>
        <w:t>Font and sizes</w:t>
      </w:r>
    </w:p>
    <w:p w14:paraId="03332CC4" w14:textId="77777777" w:rsidR="00741951" w:rsidRPr="00741951" w:rsidRDefault="00741951" w:rsidP="00741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font-family</w:t>
      </w:r>
    </w:p>
    <w:p w14:paraId="5D491B44" w14:textId="77777777" w:rsidR="00741951" w:rsidRPr="00741951" w:rsidRDefault="00741951" w:rsidP="00741951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Changes the font used. Takes in one or more (comma-separated) font names.</w:t>
      </w:r>
    </w:p>
    <w:p w14:paraId="58A7E528" w14:textId="77777777" w:rsidR="00741951" w:rsidRPr="00741951" w:rsidRDefault="00741951" w:rsidP="00741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font-size</w:t>
      </w:r>
    </w:p>
    <w:p w14:paraId="3C0F1E20" w14:textId="77777777" w:rsidR="00741951" w:rsidRPr="00741951" w:rsidRDefault="00741951" w:rsidP="00741951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Changes the size of the font in this container. Often, we use the rem unit to set font sizes, although between 16-18px is common as a root font size.</w:t>
      </w:r>
    </w:p>
    <w:p w14:paraId="2B038F5D" w14:textId="77777777" w:rsidR="00741951" w:rsidRPr="00741951" w:rsidRDefault="00741951" w:rsidP="00741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font-weight</w:t>
      </w:r>
    </w:p>
    <w:p w14:paraId="429F9F2D" w14:textId="77777777" w:rsidR="00741951" w:rsidRPr="00741951" w:rsidRDefault="00741951" w:rsidP="00741951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Changes the boldness of the font. Use a value between 100 (very light) to 900 (very bold). Also, use keywords like normal or bold.</w:t>
      </w:r>
    </w:p>
    <w:p w14:paraId="00AA6AA0" w14:textId="77777777" w:rsidR="00741951" w:rsidRPr="00741951" w:rsidRDefault="00741951" w:rsidP="00741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text-decoration</w:t>
      </w:r>
    </w:p>
    <w:p w14:paraId="24C93778" w14:textId="77777777" w:rsidR="00741951" w:rsidRPr="00741951" w:rsidRDefault="00741951" w:rsidP="0074195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Changes any decoration of text like </w:t>
      </w: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underline</w:t>
      </w: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 or </w:t>
      </w: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strikethrough</w:t>
      </w: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661CB0A" w14:textId="77777777" w:rsidR="00741951" w:rsidRPr="00741951" w:rsidRDefault="00741951" w:rsidP="007419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line-height</w:t>
      </w:r>
    </w:p>
    <w:p w14:paraId="00B718D0" w14:textId="77777777" w:rsidR="00741951" w:rsidRPr="00741951" w:rsidRDefault="00741951" w:rsidP="00741951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Changes the amount of space given to each line of text. I usually set this as a percentage, and I like giving my paragraphs between 135% and 150%.</w:t>
      </w:r>
    </w:p>
    <w:p w14:paraId="0B3F9B03" w14:textId="77777777" w:rsidR="00741951" w:rsidRPr="00741951" w:rsidRDefault="00741951" w:rsidP="007419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741951">
        <w:rPr>
          <w:rFonts w:ascii="Roboto" w:eastAsia="Times New Roman" w:hAnsi="Roboto" w:cs="Times New Roman"/>
          <w:color w:val="1C1D1F"/>
          <w:sz w:val="36"/>
          <w:szCs w:val="36"/>
        </w:rPr>
        <w:t>Spacing</w:t>
      </w:r>
    </w:p>
    <w:p w14:paraId="222A8574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display: inline</w:t>
      </w:r>
    </w:p>
    <w:p w14:paraId="544E7D6E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Sets the element to be inline (taking only the amount of horizontal space its content need). Setting to </w:t>
      </w: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block</w:t>
      </w: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 instead makes it take 100% of the horizontal space.</w:t>
      </w:r>
    </w:p>
    <w:p w14:paraId="622ED5B0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margin</w:t>
      </w:r>
    </w:p>
    <w:p w14:paraId="39C8B8AC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Sets the element's margin in the CSS box model. That's the separation from other elements.</w:t>
      </w:r>
    </w:p>
    <w:p w14:paraId="6461825D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Can be given 4 values (</w:t>
      </w: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e.g.</w:t>
      </w:r>
      <w:proofErr w:type="gramEnd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 10px 5px 15px 20px), and that will set 10px for margin-top, 5px for margin-right, 15px for margin-bottom, and 20px for margin-left. Note it goes clockwise starting from </w:t>
      </w: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margin-top</w:t>
      </w:r>
      <w:proofErr w:type="gramEnd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BD3087F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Can be given 2 values, the first one is margin top and bottom, and the second is margin right and left. Note it's also clockwise.</w:t>
      </w:r>
    </w:p>
    <w:p w14:paraId="39F9BA64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Can be given 1 value, applied to all 4 sides.</w:t>
      </w:r>
    </w:p>
    <w:p w14:paraId="3C706864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Alternatively</w:t>
      </w:r>
      <w:proofErr w:type="gramEnd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 you can use margin-top, margin-bottom, margin-right, and margin-left to control each side individually.</w:t>
      </w:r>
    </w:p>
    <w:p w14:paraId="3F61AAE8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padding</w:t>
      </w:r>
    </w:p>
    <w:p w14:paraId="20E6534F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As above, but for padding in the CSS box model.</w:t>
      </w:r>
    </w:p>
    <w:p w14:paraId="3F16CD0C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gramStart"/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max-width</w:t>
      </w:r>
      <w:proofErr w:type="gramEnd"/>
    </w:p>
    <w:p w14:paraId="68C52CE8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Makes sure an element can't be wider than the value given.</w:t>
      </w:r>
    </w:p>
    <w:p w14:paraId="6F58C188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width</w:t>
      </w:r>
    </w:p>
    <w:p w14:paraId="3B0564E9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Makes sure an element is exactly as wide as the value given.</w:t>
      </w:r>
    </w:p>
    <w:p w14:paraId="58FD04B4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box-sizing</w:t>
      </w:r>
    </w:p>
    <w:p w14:paraId="7DAA40DB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Usually set to border-box for all elements. See the lecture on the CSS Box Model for information on what this is.</w:t>
      </w:r>
    </w:p>
    <w:p w14:paraId="07871F1A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border</w:t>
      </w:r>
    </w:p>
    <w:p w14:paraId="65C0E091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proofErr w:type="spellStart"/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Lets</w:t>
      </w:r>
      <w:proofErr w:type="spellEnd"/>
      <w:proofErr w:type="gramEnd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 us add a visible border to an element. As an example, border: 1px solid </w:t>
      </w: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black;</w:t>
      </w:r>
      <w:proofErr w:type="gramEnd"/>
    </w:p>
    <w:p w14:paraId="3373F664" w14:textId="77777777" w:rsidR="00741951" w:rsidRPr="00741951" w:rsidRDefault="00741951" w:rsidP="007419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border-radius</w:t>
      </w:r>
    </w:p>
    <w:p w14:paraId="02C01A65" w14:textId="77777777" w:rsidR="00741951" w:rsidRPr="00741951" w:rsidRDefault="00741951" w:rsidP="00741951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Rounds the border corners of an element. Value usually set in pixels, such as border-radius: </w:t>
      </w: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8px;</w:t>
      </w:r>
      <w:proofErr w:type="gramEnd"/>
    </w:p>
    <w:p w14:paraId="1EC153C9" w14:textId="77777777" w:rsidR="00741951" w:rsidRPr="00741951" w:rsidRDefault="00741951" w:rsidP="007419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741951">
        <w:rPr>
          <w:rFonts w:ascii="Roboto" w:eastAsia="Times New Roman" w:hAnsi="Roboto" w:cs="Times New Roman"/>
          <w:color w:val="1C1D1F"/>
          <w:sz w:val="36"/>
          <w:szCs w:val="36"/>
        </w:rPr>
        <w:t>Color</w:t>
      </w:r>
    </w:p>
    <w:p w14:paraId="79B7F73F" w14:textId="77777777" w:rsidR="00741951" w:rsidRPr="00741951" w:rsidRDefault="00741951" w:rsidP="00741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color</w:t>
      </w:r>
    </w:p>
    <w:p w14:paraId="219529B2" w14:textId="77777777" w:rsidR="00741951" w:rsidRPr="00741951" w:rsidRDefault="00741951" w:rsidP="00741951">
      <w:pPr>
        <w:numPr>
          <w:ilvl w:val="1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Sets the foreground (text) color of the element.</w:t>
      </w:r>
    </w:p>
    <w:p w14:paraId="726D443D" w14:textId="77777777" w:rsidR="00741951" w:rsidRPr="00741951" w:rsidRDefault="00741951" w:rsidP="00741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background-color</w:t>
      </w:r>
    </w:p>
    <w:p w14:paraId="64DFC94D" w14:textId="77777777" w:rsidR="00741951" w:rsidRPr="00741951" w:rsidRDefault="00741951" w:rsidP="00741951">
      <w:pPr>
        <w:numPr>
          <w:ilvl w:val="1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Sets the background color of the element.</w:t>
      </w:r>
    </w:p>
    <w:p w14:paraId="783A7399" w14:textId="77777777" w:rsidR="00741951" w:rsidRPr="00741951" w:rsidRDefault="00741951" w:rsidP="007419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741951">
        <w:rPr>
          <w:rFonts w:ascii="Roboto" w:eastAsia="Times New Roman" w:hAnsi="Roboto" w:cs="Times New Roman"/>
          <w:color w:val="1C1D1F"/>
          <w:sz w:val="36"/>
          <w:szCs w:val="36"/>
        </w:rPr>
        <w:t>Flexbox</w:t>
      </w:r>
    </w:p>
    <w:p w14:paraId="7571B29C" w14:textId="77777777" w:rsidR="00741951" w:rsidRPr="00741951" w:rsidRDefault="00741951" w:rsidP="0074195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display: flex</w:t>
      </w:r>
    </w:p>
    <w:p w14:paraId="25DDF898" w14:textId="77777777" w:rsidR="00741951" w:rsidRPr="00741951" w:rsidRDefault="00741951" w:rsidP="0074195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Sets the display mode to flex (as opposed to inline or block). This allows us to use the new CSS flex mode for layout. See </w:t>
      </w:r>
      <w:hyperlink r:id="rId5" w:tgtFrame="_blank" w:history="1">
        <w:r w:rsidRPr="00741951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https://css-tricks.com/snippets/css/a-guide-to-flexbox/</w:t>
        </w:r>
      </w:hyperlink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 for a guide on how CSS containers and contained elements behave.</w:t>
      </w:r>
    </w:p>
    <w:p w14:paraId="4F96A4AD" w14:textId="77777777" w:rsidR="00741951" w:rsidRPr="00741951" w:rsidRDefault="00741951" w:rsidP="0074195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flex-direction</w:t>
      </w:r>
    </w:p>
    <w:p w14:paraId="6138694C" w14:textId="77777777" w:rsidR="00741951" w:rsidRPr="00741951" w:rsidRDefault="00741951" w:rsidP="00741951">
      <w:pPr>
        <w:numPr>
          <w:ilvl w:val="1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Changes the direction of elements inside a flex container. Usually, either row or column.</w:t>
      </w:r>
    </w:p>
    <w:p w14:paraId="4C2C6A64" w14:textId="77777777" w:rsidR="00741951" w:rsidRPr="00741951" w:rsidRDefault="00741951" w:rsidP="0074195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flex-grow</w:t>
      </w:r>
    </w:p>
    <w:p w14:paraId="5EFA59BD" w14:textId="77777777" w:rsidR="00741951" w:rsidRPr="00741951" w:rsidRDefault="00741951" w:rsidP="00741951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Splits the available space in a flex container between elements that have flex-grow. </w:t>
      </w:r>
      <w:proofErr w:type="gramStart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So</w:t>
      </w:r>
      <w:proofErr w:type="gramEnd"/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 xml:space="preserve"> if two elements have flex-grow: 1, then they will split the space evenly. If one element has a value of 2 and the other of 1, the first will </w:t>
      </w:r>
      <w:r w:rsidRPr="00741951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try to</w:t>
      </w:r>
      <w:r w:rsidRPr="00741951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 </w:t>
      </w: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take twice as much space as the second. However, </w:t>
      </w:r>
      <w:r w:rsidRPr="00741951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all elements will still have enough space for their content</w:t>
      </w:r>
      <w:r w:rsidRPr="00741951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1088C04" w14:textId="77777777" w:rsidR="006B3A9E" w:rsidRPr="00741951" w:rsidRDefault="00741951" w:rsidP="00741951"/>
    <w:sectPr w:rsidR="006B3A9E" w:rsidRPr="0074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605"/>
    <w:multiLevelType w:val="multilevel"/>
    <w:tmpl w:val="F17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56639"/>
    <w:multiLevelType w:val="multilevel"/>
    <w:tmpl w:val="B39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407BC"/>
    <w:multiLevelType w:val="multilevel"/>
    <w:tmpl w:val="EB12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C2735"/>
    <w:multiLevelType w:val="multilevel"/>
    <w:tmpl w:val="B5F6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51"/>
    <w:rsid w:val="00741951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C725"/>
  <w15:chartTrackingRefBased/>
  <w15:docId w15:val="{BC3CE478-E204-44A5-A9CF-85FB3749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1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19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9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9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1951"/>
    <w:rPr>
      <w:b/>
      <w:bCs/>
    </w:rPr>
  </w:style>
  <w:style w:type="character" w:styleId="Emphasis">
    <w:name w:val="Emphasis"/>
    <w:basedOn w:val="DefaultParagraphFont"/>
    <w:uiPriority w:val="20"/>
    <w:qFormat/>
    <w:rsid w:val="007419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2022-05-13T21:40:00Z</dcterms:created>
  <dcterms:modified xsi:type="dcterms:W3CDTF">2022-05-13T21:41:00Z</dcterms:modified>
</cp:coreProperties>
</file>