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中国地震风险精算分析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一、引言</w:t>
      </w:r>
    </w:p>
    <w:p>
      <w:pPr>
        <w:rPr>
          <w:rFonts w:hint="eastAsia"/>
        </w:rPr>
      </w:pPr>
      <w:r>
        <w:rPr>
          <w:rFonts w:hint="eastAsia"/>
        </w:rPr>
        <w:t>我国是一个地震多发国家，特别是随着国民经济规模和城镇化水平的日益提高，地震所造成的损失</w:t>
      </w:r>
      <w:r>
        <w:rPr>
          <w:rFonts w:hint="eastAsia"/>
          <w:lang w:val="en-US" w:eastAsia="zh-CN"/>
        </w:rPr>
        <w:t>有可能</w:t>
      </w:r>
      <w:r>
        <w:rPr>
          <w:rFonts w:hint="eastAsia"/>
        </w:rPr>
        <w:t>更加剧烈复杂，值得深入研究。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这里加入文献综述部分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将采用“地震-成灾地震”基本分析框架，首先对我国已知地震的相关信息进行分析，把握总体的地震发生频率。在此基础上重点估计成灾地震发生频率，即估计在所有地震中造成人员伤亡或财产损失的成灾地震比重。这里需要说明的是，成灾地震风险估计不能仅仅依靠历史数据，还要结合当前的国民经济发展和城镇化水平，才能保证估计结果的可靠和稳定。本文主要包括各部分：一是对</w:t>
      </w:r>
    </w:p>
    <w:p>
      <w:pPr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4323715" cy="1762125"/>
            <wp:effectExtent l="0" t="0" r="63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本文</w:t>
      </w:r>
      <w:r>
        <w:rPr>
          <w:rFonts w:hint="eastAsia"/>
          <w:lang w:val="en-US" w:eastAsia="zh-CN"/>
        </w:rPr>
        <w:t>所使用的基础数据来自于“</w:t>
      </w:r>
      <w:r>
        <w:rPr>
          <w:rFonts w:hint="eastAsia"/>
        </w:rPr>
        <w:t>中国地震信息网</w:t>
      </w:r>
      <w:r>
        <w:rPr>
          <w:rFonts w:hint="eastAsia"/>
          <w:lang w:val="en-US" w:eastAsia="zh-CN"/>
        </w:rPr>
        <w:t>”</w:t>
      </w:r>
      <w:r>
        <w:rPr>
          <w:rFonts w:hint="eastAsia"/>
        </w:rPr>
        <w:t>，该数据集收录了自1965年2月至今包括时间、经纬度、震级、震源深度等基本地震信息</w:t>
      </w:r>
      <w:r>
        <w:rPr>
          <w:rFonts w:hint="eastAsia"/>
          <w:lang w:eastAsia="zh-CN"/>
        </w:rPr>
        <w:t>。</w:t>
      </w:r>
      <w:r>
        <w:rPr>
          <w:rFonts w:hint="eastAsia"/>
        </w:rPr>
        <w:t>自2012年5月该数据集开始提供震中参考地名，2016年3月起在震中参考地名的基础上增加了监测台信息。</w:t>
      </w:r>
      <w:r>
        <w:rPr>
          <w:rFonts w:hint="eastAsia"/>
          <w:lang w:val="en-US" w:eastAsia="zh-CN"/>
        </w:rPr>
        <w:t>为了更好地在原始数据上增加相关统计信息，</w:t>
      </w:r>
      <w:r>
        <w:rPr>
          <w:rFonts w:hint="eastAsia"/>
        </w:rPr>
        <w:t>本文利用高德地图所提供的API接口采用</w:t>
      </w:r>
      <w:r>
        <w:rPr>
          <w:rFonts w:hint="eastAsia"/>
          <w:lang w:eastAsia="zh-CN"/>
        </w:rPr>
        <w:t>“</w:t>
      </w:r>
      <w:r>
        <w:rPr>
          <w:rFonts w:hint="eastAsia"/>
        </w:rPr>
        <w:t>逆地理编码</w:t>
      </w:r>
      <w:r>
        <w:rPr>
          <w:rFonts w:hint="eastAsia"/>
          <w:lang w:eastAsia="zh-CN"/>
        </w:rPr>
        <w:t>”</w:t>
      </w:r>
      <w:r>
        <w:rPr>
          <w:rFonts w:hint="eastAsia"/>
        </w:rPr>
        <w:t>，获取地震震中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公里范围内的住宅、景区、工厂等地理信息，将上述观测</w:t>
      </w:r>
      <w:r>
        <w:rPr>
          <w:rFonts w:hint="eastAsia"/>
          <w:lang w:val="en-US" w:eastAsia="zh-CN"/>
        </w:rPr>
        <w:t>信息</w:t>
      </w:r>
      <w:r>
        <w:rPr>
          <w:rFonts w:hint="eastAsia"/>
        </w:rPr>
        <w:t>整合</w:t>
      </w:r>
      <w:r>
        <w:rPr>
          <w:rFonts w:hint="eastAsia"/>
          <w:lang w:eastAsia="zh-CN"/>
        </w:rPr>
        <w:t>，</w:t>
      </w:r>
      <w:r>
        <w:rPr>
          <w:rFonts w:hint="eastAsia"/>
        </w:rPr>
        <w:t>对成灾地震</w:t>
      </w:r>
      <w:r>
        <w:rPr>
          <w:rFonts w:hint="eastAsia"/>
          <w:lang w:val="en-US" w:eastAsia="zh-CN"/>
        </w:rPr>
        <w:t>发生</w:t>
      </w:r>
      <w:r>
        <w:rPr>
          <w:rFonts w:hint="eastAsia"/>
        </w:rPr>
        <w:t>频率进行</w:t>
      </w:r>
      <w:r>
        <w:rPr>
          <w:rFonts w:hint="eastAsia"/>
          <w:lang w:val="en-US" w:eastAsia="zh-CN"/>
        </w:rPr>
        <w:t>风险</w:t>
      </w:r>
      <w:r>
        <w:rPr>
          <w:rFonts w:hint="eastAsia"/>
        </w:rPr>
        <w:t>度量。同时本文利用2010-2017年国家地震局公布的地震灾害损失数据进行损失程度分析。在假设损失频率与损失程度相互独立的条件下，分别对损失频率和损失程度进行分布拟合并进行随机模拟，为中国地震风险提供一个较为精简的精算分析框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中国地震发生频率估算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一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数据整理和描述性统计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1229A1"/>
    <w:rsid w:val="0B1229A1"/>
    <w:rsid w:val="4A121A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2018-03-19T01:16:00Z</dcterms:created>
  <dc:creator>老托尼</dc:creator>
  <cp:lastModifiedBy>老托尼</cp:lastModifiedBy>
  <dcterms:modified xsi:type="dcterms:W3CDTF">2018-03-20T03:13:06Z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