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A1ACC1" w14:textId="77777777" w:rsidR="00D76C1A" w:rsidRDefault="00EE0060">
      <w:pPr>
        <w:pStyle w:val="Ttulo"/>
      </w:pPr>
      <w:r>
        <w:t>BODY PAINT · PRUEBAS DE CAJA NEGRA</w:t>
      </w:r>
    </w:p>
    <w:p w14:paraId="576D5F06" w14:textId="77777777" w:rsidR="00D76C1A" w:rsidRDefault="00EE0060">
      <w:pPr>
        <w:rPr>
          <w:rFonts w:hint="eastAsia"/>
        </w:rPr>
      </w:pPr>
      <w:r>
        <w:rPr>
          <w:b/>
        </w:rPr>
        <w:t>Actividad de clase – Confirmar pedido con tarjeta de crédito</w:t>
      </w:r>
    </w:p>
    <w:p w14:paraId="19E34D23" w14:textId="74DC71BE" w:rsidR="00D76C1A" w:rsidRDefault="00EE0060">
      <w:pPr>
        <w:pStyle w:val="Small"/>
        <w:rPr>
          <w:rFonts w:hint="eastAsia"/>
        </w:rPr>
      </w:pPr>
      <w:r>
        <w:t>|    Curso: 4K3</w:t>
      </w:r>
    </w:p>
    <w:p w14:paraId="4012F708" w14:textId="77777777" w:rsidR="00D76C1A" w:rsidRDefault="00EE0060">
      <w:pPr>
        <w:pStyle w:val="Ttulo1"/>
      </w:pPr>
      <w:r>
        <w:t>1. Historia de usuario</w:t>
      </w:r>
    </w:p>
    <w:p w14:paraId="329BB40A" w14:textId="77777777" w:rsidR="00D76C1A" w:rsidRDefault="00EE0060">
      <w:pPr>
        <w:rPr>
          <w:rFonts w:hint="eastAsia"/>
        </w:rPr>
      </w:pPr>
      <w:r>
        <w:rPr>
          <w:b/>
        </w:rPr>
        <w:t>Confirmar pedido con pago con tarjeta de crédito</w:t>
      </w:r>
    </w:p>
    <w:p w14:paraId="1A56BE13" w14:textId="77777777" w:rsidR="00D76C1A" w:rsidRDefault="00EE0060">
      <w:pPr>
        <w:rPr>
          <w:rFonts w:hint="eastAsia"/>
        </w:rPr>
      </w:pPr>
      <w:r>
        <w:t>Como Cliente, quiero confirmar mi pedido con pago con tarjeta de crédito para completar mi compra.</w:t>
      </w:r>
    </w:p>
    <w:p w14:paraId="0CC69B99" w14:textId="77777777" w:rsidR="00D76C1A" w:rsidRDefault="00EE0060">
      <w:pPr>
        <w:pStyle w:val="Ttulo1"/>
      </w:pPr>
      <w:r>
        <w:t>2. Criterios de aceptación trabajados en clase</w:t>
      </w:r>
    </w:p>
    <w:p w14:paraId="3A4BF501" w14:textId="77777777" w:rsidR="00D76C1A" w:rsidRDefault="00EE0060">
      <w:pPr>
        <w:pStyle w:val="Listaconvietas"/>
        <w:rPr>
          <w:rFonts w:hint="eastAsia"/>
        </w:rPr>
      </w:pPr>
      <w:r>
        <w:t>Se debe seleccionar una sola forma de pago.</w:t>
      </w:r>
    </w:p>
    <w:p w14:paraId="0F02F897" w14:textId="77777777" w:rsidR="00D76C1A" w:rsidRDefault="00EE0060">
      <w:pPr>
        <w:pStyle w:val="Listaconvietas"/>
        <w:rPr>
          <w:rFonts w:hint="eastAsia"/>
        </w:rPr>
      </w:pPr>
      <w:r>
        <w:t>Se deben visualizar las distintas formas de pago.</w:t>
      </w:r>
    </w:p>
    <w:p w14:paraId="00076870" w14:textId="77777777" w:rsidR="00D76C1A" w:rsidRDefault="00EE0060">
      <w:pPr>
        <w:pStyle w:val="Listaconvietas"/>
        <w:rPr>
          <w:rFonts w:hint="eastAsia"/>
        </w:rPr>
      </w:pPr>
      <w:r>
        <w:t>Se deben completar los campos de la tarjeta de crédito para confirmar el pedido.</w:t>
      </w:r>
    </w:p>
    <w:p w14:paraId="373E5147" w14:textId="77777777" w:rsidR="00D76C1A" w:rsidRDefault="00EE0060">
      <w:pPr>
        <w:pStyle w:val="Ttulo1"/>
      </w:pPr>
      <w:r>
        <w:t>3. Pruebas de aceptación trabajadas en clase</w:t>
      </w:r>
    </w:p>
    <w:p w14:paraId="6CC0DA4C" w14:textId="77777777" w:rsidR="00D76C1A" w:rsidRDefault="00EE0060">
      <w:pPr>
        <w:pStyle w:val="Listaconvietas"/>
        <w:rPr>
          <w:rFonts w:hint="eastAsia"/>
        </w:rPr>
      </w:pPr>
      <w:r>
        <w:t>Probar completar correctamente todos los datos de la TC (pasa).</w:t>
      </w:r>
    </w:p>
    <w:p w14:paraId="3D83845B" w14:textId="77777777" w:rsidR="00D76C1A" w:rsidRDefault="00EE0060">
      <w:pPr>
        <w:pStyle w:val="Listaconvietas"/>
        <w:rPr>
          <w:rFonts w:hint="eastAsia"/>
        </w:rPr>
      </w:pPr>
      <w:r>
        <w:t>Probar confirmar el pago sin completar todos los campos (falla).</w:t>
      </w:r>
    </w:p>
    <w:p w14:paraId="79795C5D" w14:textId="77777777" w:rsidR="00D76C1A" w:rsidRDefault="00EE0060">
      <w:pPr>
        <w:pStyle w:val="Listaconvietas"/>
        <w:rPr>
          <w:rFonts w:hint="eastAsia"/>
        </w:rPr>
      </w:pPr>
      <w:r>
        <w:t>Probar ingresar un número inválido de TC (falla).</w:t>
      </w:r>
    </w:p>
    <w:p w14:paraId="3FD95CAA" w14:textId="77777777" w:rsidR="00D76C1A" w:rsidRDefault="00EE0060">
      <w:pPr>
        <w:pStyle w:val="Listaconvietas"/>
        <w:rPr>
          <w:rFonts w:hint="eastAsia"/>
        </w:rPr>
      </w:pPr>
      <w:r>
        <w:t>Probar ingresar letras en el campo “Número de TC” (falla).</w:t>
      </w:r>
    </w:p>
    <w:p w14:paraId="10C4A96C" w14:textId="77777777" w:rsidR="00D76C1A" w:rsidRDefault="00EE0060">
      <w:pPr>
        <w:pStyle w:val="Ttulo1"/>
      </w:pPr>
      <w:r>
        <w:t>4. Alcance y datos de prueba</w:t>
      </w:r>
    </w:p>
    <w:p w14:paraId="63A44888" w14:textId="77777777" w:rsidR="00D76C1A" w:rsidRDefault="00EE0060">
      <w:pPr>
        <w:rPr>
          <w:rFonts w:hint="eastAsia"/>
        </w:rPr>
      </w:pPr>
      <w:r>
        <w:t>Se analiza únicamente la confirmación del pedido con tarjeta y la elección de una forma de pago. Para precisar qué se completa en la TC, tomé de la guía de la cátedra los campos: número, nombre del titular, fecha de vencimiento (MM/AAAA) y código de verificación de 3 o 4 dígitos.</w:t>
      </w:r>
    </w:p>
    <w:p w14:paraId="307F815E" w14:textId="77777777" w:rsidR="00D76C1A" w:rsidRDefault="00EE0060">
      <w:pPr>
        <w:pStyle w:val="Small"/>
        <w:rPr>
          <w:rFonts w:hint="eastAsia"/>
        </w:rPr>
      </w:pPr>
      <w:r>
        <w:t>Los nombres, números y fechas de los casos son datos ficticios definidos para reproducir las pruebas. No se agregan requisitos sobre stock, envíos, email de confirmación ni longitud del número de tarjeta a esta actividad.</w:t>
      </w:r>
    </w:p>
    <w:p w14:paraId="2692C592" w14:textId="77777777" w:rsidR="00D76C1A" w:rsidRDefault="00EE0060">
      <w:pPr>
        <w:pStyle w:val="Ttulo1"/>
      </w:pPr>
      <w:r>
        <w:t>5. Clases de equivalencia de entrada</w:t>
      </w:r>
    </w:p>
    <w:p w14:paraId="67B24462" w14:textId="77777777" w:rsidR="00D76C1A" w:rsidRDefault="00EE0060">
      <w:pPr>
        <w:rPr>
          <w:rFonts w:hint="eastAsia"/>
        </w:rPr>
      </w:pPr>
      <w:r>
        <w:t>Numeré las clases para relacionarlas con los casos de prueba. Cuando el campo no se completa o se ingresa un dato inválido, el sistema debe impedir la confirmación del pedido.</w:t>
      </w:r>
    </w:p>
    <w:tbl>
      <w:tblPr>
        <w:tblW w:w="0" w:type="auto"/>
        <w:jc w:val="center"/>
        <w:tblBorders>
          <w:top w:val="single" w:sz="5" w:space="0" w:color="D6E0E6"/>
          <w:left w:val="single" w:sz="5" w:space="0" w:color="D6E0E6"/>
          <w:bottom w:val="single" w:sz="5" w:space="0" w:color="D6E0E6"/>
          <w:right w:val="single" w:sz="5" w:space="0" w:color="D6E0E6"/>
          <w:insideH w:val="single" w:sz="5" w:space="0" w:color="D6E0E6"/>
          <w:insideV w:val="single" w:sz="5" w:space="0" w:color="D6E0E6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798"/>
        <w:gridCol w:w="3798"/>
      </w:tblGrid>
      <w:tr w:rsidR="00D76C1A" w14:paraId="7337A77D" w14:textId="77777777">
        <w:trPr>
          <w:jc w:val="center"/>
        </w:trPr>
        <w:tc>
          <w:tcPr>
            <w:tcW w:w="3213" w:type="dxa"/>
            <w:shd w:val="clear" w:color="auto" w:fill="DCE8EF"/>
          </w:tcPr>
          <w:p w14:paraId="3CF65558" w14:textId="77777777" w:rsidR="00D76C1A" w:rsidRDefault="00EE006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Condición externa</w:t>
            </w:r>
          </w:p>
        </w:tc>
        <w:tc>
          <w:tcPr>
            <w:tcW w:w="3213" w:type="dxa"/>
            <w:shd w:val="clear" w:color="auto" w:fill="DCE8EF"/>
          </w:tcPr>
          <w:p w14:paraId="5134E078" w14:textId="77777777" w:rsidR="00D76C1A" w:rsidRDefault="00EE006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Clases válidas</w:t>
            </w:r>
          </w:p>
        </w:tc>
        <w:tc>
          <w:tcPr>
            <w:tcW w:w="3213" w:type="dxa"/>
            <w:shd w:val="clear" w:color="auto" w:fill="DCE8EF"/>
          </w:tcPr>
          <w:p w14:paraId="74942AB7" w14:textId="77777777" w:rsidR="00D76C1A" w:rsidRDefault="00EE006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Clases inválidas</w:t>
            </w:r>
          </w:p>
        </w:tc>
      </w:tr>
      <w:tr w:rsidR="00D76C1A" w14:paraId="22B44B3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9214DBD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Forma de pago</w:t>
            </w:r>
          </w:p>
        </w:tc>
        <w:tc>
          <w:tcPr>
            <w:tcW w:w="3798" w:type="dxa"/>
            <w:vAlign w:val="center"/>
          </w:tcPr>
          <w:p w14:paraId="4DB011B8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(1) TC elegida como única forma de pago.</w:t>
            </w:r>
          </w:p>
        </w:tc>
        <w:tc>
          <w:tcPr>
            <w:tcW w:w="3798" w:type="dxa"/>
            <w:vAlign w:val="center"/>
          </w:tcPr>
          <w:p w14:paraId="76A49350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(2) No se selecciona ninguna.</w:t>
            </w:r>
            <w:r>
              <w:rPr>
                <w:sz w:val="18"/>
              </w:rPr>
              <w:br/>
              <w:t>(3) Se intenta mantener más de una seleccionada.</w:t>
            </w:r>
          </w:p>
        </w:tc>
      </w:tr>
      <w:tr w:rsidR="00D76C1A" w14:paraId="71E4D92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9B741A4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Número de TC</w:t>
            </w:r>
          </w:p>
        </w:tc>
        <w:tc>
          <w:tcPr>
            <w:tcW w:w="3798" w:type="dxa"/>
            <w:vAlign w:val="center"/>
          </w:tcPr>
          <w:p w14:paraId="065E32A8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(4) Número de tarjeta válido para la prueba.</w:t>
            </w:r>
          </w:p>
        </w:tc>
        <w:tc>
          <w:tcPr>
            <w:tcW w:w="3798" w:type="dxa"/>
            <w:vAlign w:val="center"/>
          </w:tcPr>
          <w:p w14:paraId="66CA1718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(5) No se ingresa.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(6) Número de tarjeta inválido.</w:t>
            </w:r>
            <w:r>
              <w:rPr>
                <w:sz w:val="18"/>
              </w:rPr>
              <w:br/>
              <w:t>(7) Contiene letras.</w:t>
            </w:r>
          </w:p>
        </w:tc>
      </w:tr>
      <w:tr w:rsidR="00D76C1A" w14:paraId="7DE0596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36C4493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Nombre del titular</w:t>
            </w:r>
          </w:p>
        </w:tc>
        <w:tc>
          <w:tcPr>
            <w:tcW w:w="3798" w:type="dxa"/>
            <w:vAlign w:val="center"/>
          </w:tcPr>
          <w:p w14:paraId="1B8FA248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(8) Nombre del titular informado.</w:t>
            </w:r>
          </w:p>
        </w:tc>
        <w:tc>
          <w:tcPr>
            <w:tcW w:w="3798" w:type="dxa"/>
            <w:vAlign w:val="center"/>
          </w:tcPr>
          <w:p w14:paraId="705166C4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(9) No se ingresa.</w:t>
            </w:r>
          </w:p>
        </w:tc>
      </w:tr>
      <w:tr w:rsidR="00D76C1A" w14:paraId="561842F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2D282FC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Vencimiento de TC</w:t>
            </w:r>
          </w:p>
        </w:tc>
        <w:tc>
          <w:tcPr>
            <w:tcW w:w="3798" w:type="dxa"/>
            <w:vAlign w:val="center"/>
          </w:tcPr>
          <w:p w14:paraId="00F7CACD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(10) Fecha vigente en formato MM/AAAA.</w:t>
            </w:r>
          </w:p>
        </w:tc>
        <w:tc>
          <w:tcPr>
            <w:tcW w:w="3798" w:type="dxa"/>
            <w:vAlign w:val="center"/>
          </w:tcPr>
          <w:p w14:paraId="3D2BD85D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(11) No se ingresa.</w:t>
            </w:r>
            <w:r>
              <w:rPr>
                <w:sz w:val="18"/>
              </w:rPr>
              <w:br/>
              <w:t>(12) Formato distinto de MM/AAAA.</w:t>
            </w:r>
            <w:r>
              <w:rPr>
                <w:sz w:val="18"/>
              </w:rPr>
              <w:br/>
              <w:t>(13) Fecha vencida.</w:t>
            </w:r>
          </w:p>
        </w:tc>
      </w:tr>
      <w:tr w:rsidR="00D76C1A" w14:paraId="207455F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BCE31EE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Código de verificación</w:t>
            </w:r>
          </w:p>
        </w:tc>
        <w:tc>
          <w:tcPr>
            <w:tcW w:w="3798" w:type="dxa"/>
            <w:vAlign w:val="center"/>
          </w:tcPr>
          <w:p w14:paraId="305E71BF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(14) Código numérico de 3 dígitos.</w:t>
            </w:r>
            <w:r>
              <w:rPr>
                <w:sz w:val="18"/>
              </w:rPr>
              <w:br/>
              <w:t>(15) Código numérico de 4 dígitos.</w:t>
            </w:r>
          </w:p>
        </w:tc>
        <w:tc>
          <w:tcPr>
            <w:tcW w:w="3798" w:type="dxa"/>
            <w:vAlign w:val="center"/>
          </w:tcPr>
          <w:p w14:paraId="323E70A6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(16) No se ingresa.</w:t>
            </w:r>
            <w:r>
              <w:rPr>
                <w:sz w:val="18"/>
              </w:rPr>
              <w:br/>
              <w:t>(17) Longitud distinta de 3 o 4 dígitos.</w:t>
            </w:r>
            <w:r>
              <w:rPr>
                <w:sz w:val="18"/>
              </w:rPr>
              <w:br/>
              <w:t>(18) Contiene letras u otros caracteres no numéricos.</w:t>
            </w:r>
          </w:p>
        </w:tc>
      </w:tr>
    </w:tbl>
    <w:p w14:paraId="2A13A1E7" w14:textId="77777777" w:rsidR="00D76C1A" w:rsidRDefault="00D76C1A">
      <w:pPr>
        <w:spacing w:after="0"/>
        <w:rPr>
          <w:rFonts w:hint="eastAsia"/>
        </w:rPr>
      </w:pPr>
    </w:p>
    <w:p w14:paraId="4E36F056" w14:textId="77777777" w:rsidR="00D76C1A" w:rsidRDefault="00EE0060">
      <w:pPr>
        <w:rPr>
          <w:rFonts w:hint="eastAsia"/>
        </w:rPr>
      </w:pPr>
      <w:r>
        <w:br w:type="page"/>
      </w:r>
    </w:p>
    <w:p w14:paraId="2CAEEFC8" w14:textId="77777777" w:rsidR="00D76C1A" w:rsidRDefault="00EE0060">
      <w:pPr>
        <w:pStyle w:val="Ttulo1"/>
      </w:pPr>
      <w:r>
        <w:t>6. Clases de equivalencia de salida</w:t>
      </w:r>
    </w:p>
    <w:tbl>
      <w:tblPr>
        <w:tblW w:w="0" w:type="auto"/>
        <w:jc w:val="center"/>
        <w:tblBorders>
          <w:top w:val="single" w:sz="5" w:space="0" w:color="D6E0E6"/>
          <w:left w:val="single" w:sz="5" w:space="0" w:color="D6E0E6"/>
          <w:bottom w:val="single" w:sz="5" w:space="0" w:color="D6E0E6"/>
          <w:right w:val="single" w:sz="5" w:space="0" w:color="D6E0E6"/>
          <w:insideH w:val="single" w:sz="5" w:space="0" w:color="D6E0E6"/>
          <w:insideV w:val="single" w:sz="5" w:space="0" w:color="D6E0E6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798"/>
        <w:gridCol w:w="3798"/>
      </w:tblGrid>
      <w:tr w:rsidR="00D76C1A" w14:paraId="10459921" w14:textId="77777777">
        <w:trPr>
          <w:jc w:val="center"/>
        </w:trPr>
        <w:tc>
          <w:tcPr>
            <w:tcW w:w="3213" w:type="dxa"/>
            <w:shd w:val="clear" w:color="auto" w:fill="DCE8EF"/>
          </w:tcPr>
          <w:p w14:paraId="4E318BA5" w14:textId="77777777" w:rsidR="00D76C1A" w:rsidRDefault="00EE006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Condición externa</w:t>
            </w:r>
          </w:p>
        </w:tc>
        <w:tc>
          <w:tcPr>
            <w:tcW w:w="3213" w:type="dxa"/>
            <w:shd w:val="clear" w:color="auto" w:fill="DCE8EF"/>
          </w:tcPr>
          <w:p w14:paraId="5DC7176D" w14:textId="77777777" w:rsidR="00D76C1A" w:rsidRDefault="00EE006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Salida válida / de confirmación</w:t>
            </w:r>
          </w:p>
        </w:tc>
        <w:tc>
          <w:tcPr>
            <w:tcW w:w="3213" w:type="dxa"/>
            <w:shd w:val="clear" w:color="auto" w:fill="DCE8EF"/>
          </w:tcPr>
          <w:p w14:paraId="39DA8C50" w14:textId="77777777" w:rsidR="00D76C1A" w:rsidRDefault="00EE006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Salida frente a dato no válido</w:t>
            </w:r>
          </w:p>
        </w:tc>
      </w:tr>
      <w:tr w:rsidR="00D76C1A" w14:paraId="0474E75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9104614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Opciones de pago</w:t>
            </w:r>
          </w:p>
        </w:tc>
        <w:tc>
          <w:tcPr>
            <w:tcW w:w="3798" w:type="dxa"/>
            <w:vAlign w:val="center"/>
          </w:tcPr>
          <w:p w14:paraId="605D44DB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(19) Se visualizan las formas de pago y se mantiene una sola opción seleccionada.</w:t>
            </w:r>
          </w:p>
        </w:tc>
        <w:tc>
          <w:tcPr>
            <w:tcW w:w="3798" w:type="dxa"/>
            <w:vAlign w:val="center"/>
          </w:tcPr>
          <w:p w14:paraId="75276C5B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D76C1A" w14:paraId="6A99B57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3DC511F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Confirmación</w:t>
            </w:r>
          </w:p>
        </w:tc>
        <w:tc>
          <w:tcPr>
            <w:tcW w:w="3798" w:type="dxa"/>
            <w:vAlign w:val="center"/>
          </w:tcPr>
          <w:p w14:paraId="0620DB8C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(20) El pedido se confirma al completar los datos válidos de la TC.</w:t>
            </w:r>
          </w:p>
        </w:tc>
        <w:tc>
          <w:tcPr>
            <w:tcW w:w="3798" w:type="dxa"/>
            <w:vAlign w:val="center"/>
          </w:tcPr>
          <w:p w14:paraId="35932FB3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D76C1A" w14:paraId="257754A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5D2EB4C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Mensajes de validación</w:t>
            </w:r>
          </w:p>
        </w:tc>
        <w:tc>
          <w:tcPr>
            <w:tcW w:w="3798" w:type="dxa"/>
            <w:vAlign w:val="center"/>
          </w:tcPr>
          <w:p w14:paraId="27999961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798" w:type="dxa"/>
            <w:vAlign w:val="center"/>
          </w:tcPr>
          <w:p w14:paraId="4A9DDEC0" w14:textId="77777777" w:rsidR="00D76C1A" w:rsidRDefault="00EE0060">
            <w:pPr>
              <w:spacing w:before="20" w:after="20" w:line="247" w:lineRule="auto"/>
              <w:rPr>
                <w:rFonts w:hint="eastAsia"/>
              </w:rPr>
            </w:pPr>
            <w:r>
              <w:rPr>
                <w:sz w:val="18"/>
              </w:rPr>
              <w:t>(21) Se indica que debe seleccionarse una forma de pago.</w:t>
            </w:r>
            <w:r>
              <w:rPr>
                <w:sz w:val="18"/>
              </w:rPr>
              <w:br/>
              <w:t>(22) Se informa que faltan datos de la TC.</w:t>
            </w:r>
            <w:r>
              <w:rPr>
                <w:sz w:val="18"/>
              </w:rPr>
              <w:br/>
              <w:t>(23) Se informa que el número de TC no es válido.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(24) Se rechazan las letras en el número de TC.</w:t>
            </w:r>
          </w:p>
        </w:tc>
      </w:tr>
    </w:tbl>
    <w:p w14:paraId="6DF74988" w14:textId="77777777" w:rsidR="00D76C1A" w:rsidRDefault="00D76C1A">
      <w:pPr>
        <w:spacing w:after="0"/>
        <w:rPr>
          <w:rFonts w:hint="eastAsia"/>
        </w:rPr>
      </w:pPr>
    </w:p>
    <w:p w14:paraId="463F884E" w14:textId="77777777" w:rsidR="00D76C1A" w:rsidRDefault="00EE0060">
      <w:pPr>
        <w:pStyle w:val="Ttulo1"/>
      </w:pPr>
      <w:r>
        <w:t>7. Casos de prueba</w:t>
      </w:r>
    </w:p>
    <w:p w14:paraId="0E5CF926" w14:textId="77777777" w:rsidR="00D76C1A" w:rsidRDefault="00EE0060">
      <w:pPr>
        <w:pStyle w:val="Small"/>
        <w:rPr>
          <w:rFonts w:hint="eastAsia"/>
        </w:rPr>
      </w:pPr>
      <w:r>
        <w:t>Se desarrollan las cuatro pruebas de aceptación del pizarrón y dos comprobaciones de la selección de pago, derivadas de los criterios de aceptación.</w:t>
      </w:r>
    </w:p>
    <w:p w14:paraId="1FCECDFF" w14:textId="77777777" w:rsidR="00D76C1A" w:rsidRDefault="00EE0060">
      <w:pPr>
        <w:pStyle w:val="Ttulo2"/>
      </w:pPr>
      <w:r>
        <w:t>CP01 — Confirmar pedido con datos válidos de TC</w:t>
      </w:r>
    </w:p>
    <w:p w14:paraId="5BC16309" w14:textId="77777777" w:rsidR="00D76C1A" w:rsidRDefault="00EE0060">
      <w:pPr>
        <w:spacing w:after="100"/>
        <w:rPr>
          <w:rFonts w:hint="eastAsia"/>
        </w:rPr>
      </w:pPr>
      <w:r>
        <w:rPr>
          <w:b/>
        </w:rPr>
        <w:t xml:space="preserve">Prioridad: </w:t>
      </w:r>
      <w:r>
        <w:t xml:space="preserve">Alta     </w:t>
      </w:r>
      <w:r>
        <w:rPr>
          <w:b/>
        </w:rPr>
        <w:t xml:space="preserve">Clases: </w:t>
      </w:r>
      <w:r>
        <w:t>1, 4, 8, 10, 14, 19, 20</w:t>
      </w:r>
    </w:p>
    <w:tbl>
      <w:tblPr>
        <w:tblW w:w="0" w:type="auto"/>
        <w:tblBorders>
          <w:top w:val="single" w:sz="5" w:space="0" w:color="D6E0E6"/>
          <w:left w:val="single" w:sz="5" w:space="0" w:color="D6E0E6"/>
          <w:bottom w:val="single" w:sz="5" w:space="0" w:color="D6E0E6"/>
          <w:right w:val="single" w:sz="5" w:space="0" w:color="D6E0E6"/>
          <w:insideH w:val="single" w:sz="5" w:space="0" w:color="D6E0E6"/>
          <w:insideV w:val="single" w:sz="5" w:space="0" w:color="D6E0E6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76C1A" w14:paraId="3FFD82F7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25014157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4819" w:type="dxa"/>
          </w:tcPr>
          <w:p w14:paraId="3C345DC1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Fecha de ejecución: 19/10/2026. Existe el pedido P-01 listo para confirmar. El cliente de prueba es Lucía Díaz. El ambiente de prueba reconoce como válida la TC 4111 1111 1111 1111, titular Lucía Díaz, vencimiento 12/2028, código 123.</w:t>
            </w:r>
          </w:p>
        </w:tc>
      </w:tr>
      <w:tr w:rsidR="00D76C1A" w14:paraId="613985FF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7B960D00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Pasos</w:t>
            </w:r>
          </w:p>
        </w:tc>
        <w:tc>
          <w:tcPr>
            <w:tcW w:w="4819" w:type="dxa"/>
          </w:tcPr>
          <w:p w14:paraId="467DBFF2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1. El cliente ingresa a “Confirmar pedido” y visualiza las formas de pago.</w:t>
            </w:r>
            <w:r>
              <w:rPr>
                <w:sz w:val="18"/>
              </w:rPr>
              <w:br/>
              <w:t>2. Selecciona “Tarjeta de crédito” como única forma de pago.</w:t>
            </w:r>
            <w:r>
              <w:rPr>
                <w:sz w:val="18"/>
              </w:rPr>
              <w:br/>
              <w:t>3. Ingresa número 4111 1111 1111 1111, titular Lucía Díaz, vencimiento 12/2028 y código 123.</w:t>
            </w:r>
            <w:r>
              <w:rPr>
                <w:sz w:val="18"/>
              </w:rPr>
              <w:br/>
              <w:t>4. Selecciona “Confirmar”.</w:t>
            </w:r>
          </w:p>
        </w:tc>
      </w:tr>
      <w:tr w:rsidR="00D76C1A" w14:paraId="3AD475A4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76D674BB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Resultado esperado</w:t>
            </w:r>
          </w:p>
        </w:tc>
        <w:tc>
          <w:tcPr>
            <w:tcW w:w="4819" w:type="dxa"/>
          </w:tcPr>
          <w:p w14:paraId="1C4915C2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Se muestran las formas de pago, queda seleccionada únicamente TC y el sistema confirma el pedido P-01.</w:t>
            </w:r>
          </w:p>
        </w:tc>
      </w:tr>
    </w:tbl>
    <w:p w14:paraId="03B1D6F8" w14:textId="77777777" w:rsidR="00D76C1A" w:rsidRDefault="00D76C1A">
      <w:pPr>
        <w:spacing w:after="40"/>
        <w:rPr>
          <w:rFonts w:hint="eastAsia"/>
        </w:rPr>
      </w:pPr>
    </w:p>
    <w:p w14:paraId="58909905" w14:textId="77777777" w:rsidR="00D76C1A" w:rsidRDefault="00EE0060">
      <w:pPr>
        <w:pStyle w:val="Ttulo2"/>
      </w:pPr>
      <w:r>
        <w:t>CP02 — Intentar confirmar sin completar el código de verificación</w:t>
      </w:r>
    </w:p>
    <w:p w14:paraId="3E4B461C" w14:textId="77777777" w:rsidR="00D76C1A" w:rsidRDefault="00EE0060">
      <w:pPr>
        <w:spacing w:after="100"/>
        <w:rPr>
          <w:rFonts w:hint="eastAsia"/>
        </w:rPr>
      </w:pPr>
      <w:r>
        <w:rPr>
          <w:b/>
        </w:rPr>
        <w:t xml:space="preserve">Prioridad: </w:t>
      </w:r>
      <w:r>
        <w:t xml:space="preserve">Media     </w:t>
      </w:r>
      <w:r>
        <w:rPr>
          <w:b/>
        </w:rPr>
        <w:t xml:space="preserve">Clases: </w:t>
      </w:r>
      <w:r>
        <w:t>1, 4, 8, 10, 16, 19, 22</w:t>
      </w:r>
    </w:p>
    <w:tbl>
      <w:tblPr>
        <w:tblW w:w="0" w:type="auto"/>
        <w:tblBorders>
          <w:top w:val="single" w:sz="5" w:space="0" w:color="D6E0E6"/>
          <w:left w:val="single" w:sz="5" w:space="0" w:color="D6E0E6"/>
          <w:bottom w:val="single" w:sz="5" w:space="0" w:color="D6E0E6"/>
          <w:right w:val="single" w:sz="5" w:space="0" w:color="D6E0E6"/>
          <w:insideH w:val="single" w:sz="5" w:space="0" w:color="D6E0E6"/>
          <w:insideV w:val="single" w:sz="5" w:space="0" w:color="D6E0E6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76C1A" w14:paraId="26DE7459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68CD6C39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4819" w:type="dxa"/>
          </w:tcPr>
          <w:p w14:paraId="2BBDAE8F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Fecha de ejecución: 19/10/2026. Existe el pedido P-01 listo para confirmar y la tarjeta de prueba válida del CP01. El formulario de pago está disponible.</w:t>
            </w:r>
          </w:p>
        </w:tc>
      </w:tr>
      <w:tr w:rsidR="00D76C1A" w14:paraId="70BA06FF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3F22505A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Pasos</w:t>
            </w:r>
          </w:p>
        </w:tc>
        <w:tc>
          <w:tcPr>
            <w:tcW w:w="4819" w:type="dxa"/>
          </w:tcPr>
          <w:p w14:paraId="22715441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1. Ingresa a “Confirmar pedido” y selecciona “Tarjeta de crédito”.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2. Completa número 4111 1111 1111 1111, titular Lucía Díaz y vencimiento 12/2028.</w:t>
            </w:r>
            <w:r>
              <w:rPr>
                <w:sz w:val="18"/>
              </w:rPr>
              <w:br/>
              <w:t>3. Deja vacío el código de verificación y selecciona “Confirmar”.</w:t>
            </w:r>
          </w:p>
        </w:tc>
      </w:tr>
      <w:tr w:rsidR="00D76C1A" w14:paraId="7B7FBD61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2BAB461F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Resultado esperado</w:t>
            </w:r>
          </w:p>
        </w:tc>
        <w:tc>
          <w:tcPr>
            <w:tcW w:w="4819" w:type="dxa"/>
          </w:tcPr>
          <w:p w14:paraId="64ADD2E0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El sistema indica que falta completar el código de verificación y no confirma el pedido.</w:t>
            </w:r>
          </w:p>
        </w:tc>
      </w:tr>
    </w:tbl>
    <w:p w14:paraId="6E91228E" w14:textId="77777777" w:rsidR="00D76C1A" w:rsidRDefault="00D76C1A">
      <w:pPr>
        <w:spacing w:after="40"/>
        <w:rPr>
          <w:rFonts w:hint="eastAsia"/>
        </w:rPr>
      </w:pPr>
    </w:p>
    <w:p w14:paraId="50E78637" w14:textId="77777777" w:rsidR="00D76C1A" w:rsidRDefault="00EE0060">
      <w:pPr>
        <w:rPr>
          <w:rFonts w:hint="eastAsia"/>
        </w:rPr>
      </w:pPr>
      <w:r>
        <w:br w:type="page"/>
      </w:r>
    </w:p>
    <w:p w14:paraId="5D14C3B8" w14:textId="77777777" w:rsidR="00D76C1A" w:rsidRDefault="00EE0060">
      <w:pPr>
        <w:pStyle w:val="Ttulo2"/>
      </w:pPr>
      <w:r>
        <w:t>CP03 — Intentar confirmar con un número de tarjeta inválido</w:t>
      </w:r>
    </w:p>
    <w:p w14:paraId="00A55E96" w14:textId="77777777" w:rsidR="00D76C1A" w:rsidRDefault="00EE0060">
      <w:pPr>
        <w:spacing w:after="100"/>
        <w:rPr>
          <w:rFonts w:hint="eastAsia"/>
        </w:rPr>
      </w:pPr>
      <w:r>
        <w:rPr>
          <w:b/>
        </w:rPr>
        <w:t xml:space="preserve">Prioridad: </w:t>
      </w:r>
      <w:r>
        <w:t xml:space="preserve">Media     </w:t>
      </w:r>
      <w:r>
        <w:rPr>
          <w:b/>
        </w:rPr>
        <w:t xml:space="preserve">Clases: </w:t>
      </w:r>
      <w:r>
        <w:t>1, 6, 8, 10, 14, 19, 23</w:t>
      </w:r>
    </w:p>
    <w:tbl>
      <w:tblPr>
        <w:tblW w:w="0" w:type="auto"/>
        <w:tblBorders>
          <w:top w:val="single" w:sz="5" w:space="0" w:color="D6E0E6"/>
          <w:left w:val="single" w:sz="5" w:space="0" w:color="D6E0E6"/>
          <w:bottom w:val="single" w:sz="5" w:space="0" w:color="D6E0E6"/>
          <w:right w:val="single" w:sz="5" w:space="0" w:color="D6E0E6"/>
          <w:insideH w:val="single" w:sz="5" w:space="0" w:color="D6E0E6"/>
          <w:insideV w:val="single" w:sz="5" w:space="0" w:color="D6E0E6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76C1A" w14:paraId="1389CA47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632A53D1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4819" w:type="dxa"/>
          </w:tcPr>
          <w:p w14:paraId="69DE6306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Fecha de ejecución: 19/10/2026. Pedido P-01 listo. Para este caso se usa el número 0000 0000 0000 0000, definido como tarjeta inválida en los datos de prueba. Los restantes datos del formulario son válidos.</w:t>
            </w:r>
          </w:p>
        </w:tc>
      </w:tr>
      <w:tr w:rsidR="00D76C1A" w14:paraId="33953ACF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2821CB41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Pasos</w:t>
            </w:r>
          </w:p>
        </w:tc>
        <w:tc>
          <w:tcPr>
            <w:tcW w:w="4819" w:type="dxa"/>
          </w:tcPr>
          <w:p w14:paraId="337F3EB3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1. Ingresa a “Confirmar pedido” y selecciona “Tarjeta de crédito”.</w:t>
            </w:r>
            <w:r>
              <w:rPr>
                <w:sz w:val="18"/>
              </w:rPr>
              <w:br/>
              <w:t>2. Ingresa número 0000 0000 0000 0000, titular Lucía Díaz, vencimiento 12/2028 y código 123.</w:t>
            </w:r>
            <w:r>
              <w:rPr>
                <w:sz w:val="18"/>
              </w:rPr>
              <w:br/>
              <w:t>3. Selecciona “Confirmar”.</w:t>
            </w:r>
          </w:p>
        </w:tc>
      </w:tr>
      <w:tr w:rsidR="00D76C1A" w14:paraId="1A67DF82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7EFDF29C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Resultado esperado</w:t>
            </w:r>
          </w:p>
        </w:tc>
        <w:tc>
          <w:tcPr>
            <w:tcW w:w="4819" w:type="dxa"/>
          </w:tcPr>
          <w:p w14:paraId="6F513B96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El sistema informa que el número de la tarjeta no es válido y no confirma el pedido.</w:t>
            </w:r>
          </w:p>
        </w:tc>
      </w:tr>
    </w:tbl>
    <w:p w14:paraId="1DF63500" w14:textId="77777777" w:rsidR="00D76C1A" w:rsidRDefault="00D76C1A">
      <w:pPr>
        <w:spacing w:after="40"/>
        <w:rPr>
          <w:rFonts w:hint="eastAsia"/>
        </w:rPr>
      </w:pPr>
    </w:p>
    <w:p w14:paraId="095C1260" w14:textId="77777777" w:rsidR="00D76C1A" w:rsidRDefault="00EE0060">
      <w:pPr>
        <w:pStyle w:val="Ttulo2"/>
      </w:pPr>
      <w:r>
        <w:t>CP04 — Intentar confirmar con letras en el número de TC</w:t>
      </w:r>
    </w:p>
    <w:p w14:paraId="2C39AA65" w14:textId="77777777" w:rsidR="00D76C1A" w:rsidRDefault="00EE0060">
      <w:pPr>
        <w:spacing w:after="100"/>
        <w:rPr>
          <w:rFonts w:hint="eastAsia"/>
        </w:rPr>
      </w:pPr>
      <w:r>
        <w:rPr>
          <w:b/>
        </w:rPr>
        <w:t xml:space="preserve">Prioridad: </w:t>
      </w:r>
      <w:r>
        <w:t xml:space="preserve">Media     </w:t>
      </w:r>
      <w:r>
        <w:rPr>
          <w:b/>
        </w:rPr>
        <w:t xml:space="preserve">Clases: </w:t>
      </w:r>
      <w:r>
        <w:t>1, 7, 8, 10, 14, 19, 24</w:t>
      </w:r>
    </w:p>
    <w:tbl>
      <w:tblPr>
        <w:tblW w:w="0" w:type="auto"/>
        <w:tblBorders>
          <w:top w:val="single" w:sz="5" w:space="0" w:color="D6E0E6"/>
          <w:left w:val="single" w:sz="5" w:space="0" w:color="D6E0E6"/>
          <w:bottom w:val="single" w:sz="5" w:space="0" w:color="D6E0E6"/>
          <w:right w:val="single" w:sz="5" w:space="0" w:color="D6E0E6"/>
          <w:insideH w:val="single" w:sz="5" w:space="0" w:color="D6E0E6"/>
          <w:insideV w:val="single" w:sz="5" w:space="0" w:color="D6E0E6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76C1A" w14:paraId="54B3A887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3B4A9D0A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4819" w:type="dxa"/>
          </w:tcPr>
          <w:p w14:paraId="387752E3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Fecha de ejecución: 19/10/2026. Pedido P-01 listo y formulario de TC disponible. Los otros campos se completan con datos válidos de prueba.</w:t>
            </w:r>
          </w:p>
        </w:tc>
      </w:tr>
      <w:tr w:rsidR="00D76C1A" w14:paraId="435B65BB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0B5529A0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Pasos</w:t>
            </w:r>
          </w:p>
        </w:tc>
        <w:tc>
          <w:tcPr>
            <w:tcW w:w="4819" w:type="dxa"/>
          </w:tcPr>
          <w:p w14:paraId="5D2A85C9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1. Ingresa a “Confirmar pedido” y selecciona “Tarjeta de crédito”.</w:t>
            </w:r>
            <w:r>
              <w:rPr>
                <w:sz w:val="18"/>
              </w:rPr>
              <w:br/>
              <w:t>2. En número de TC ingresa “4111ABCD11111111”. Completa titular Lucía Díaz, vencimiento 12/2028 y código 123.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3. Intenta confirmar el pedido con ese valor en el campo “Número de TC”.</w:t>
            </w:r>
          </w:p>
        </w:tc>
      </w:tr>
      <w:tr w:rsidR="00D76C1A" w14:paraId="73E21853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245A9E7D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Resultado esperado</w:t>
            </w:r>
          </w:p>
        </w:tc>
        <w:tc>
          <w:tcPr>
            <w:tcW w:w="4819" w:type="dxa"/>
          </w:tcPr>
          <w:p w14:paraId="437ED5EF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El sistema no acepta letras en el número de TC, lo señala como dato inválido y no confirma el pedido.</w:t>
            </w:r>
          </w:p>
        </w:tc>
      </w:tr>
    </w:tbl>
    <w:p w14:paraId="43CC1493" w14:textId="77777777" w:rsidR="00D76C1A" w:rsidRDefault="00D76C1A">
      <w:pPr>
        <w:spacing w:after="40"/>
        <w:rPr>
          <w:rFonts w:hint="eastAsia"/>
        </w:rPr>
      </w:pPr>
    </w:p>
    <w:p w14:paraId="073E1EF4" w14:textId="77777777" w:rsidR="00D76C1A" w:rsidRDefault="00EE0060">
      <w:pPr>
        <w:pStyle w:val="Ttulo2"/>
      </w:pPr>
      <w:r>
        <w:t>CP05 — Intentar confirmar sin seleccionar una forma de pago</w:t>
      </w:r>
    </w:p>
    <w:p w14:paraId="7536180E" w14:textId="77777777" w:rsidR="00D76C1A" w:rsidRDefault="00EE0060">
      <w:pPr>
        <w:spacing w:after="100"/>
        <w:rPr>
          <w:rFonts w:hint="eastAsia"/>
        </w:rPr>
      </w:pPr>
      <w:r>
        <w:rPr>
          <w:b/>
        </w:rPr>
        <w:t xml:space="preserve">Prioridad: </w:t>
      </w:r>
      <w:r>
        <w:t xml:space="preserve">Media     </w:t>
      </w:r>
      <w:r>
        <w:rPr>
          <w:b/>
        </w:rPr>
        <w:t xml:space="preserve">Clases: </w:t>
      </w:r>
      <w:r>
        <w:t>2, 19, 21</w:t>
      </w:r>
    </w:p>
    <w:tbl>
      <w:tblPr>
        <w:tblW w:w="0" w:type="auto"/>
        <w:tblBorders>
          <w:top w:val="single" w:sz="5" w:space="0" w:color="D6E0E6"/>
          <w:left w:val="single" w:sz="5" w:space="0" w:color="D6E0E6"/>
          <w:bottom w:val="single" w:sz="5" w:space="0" w:color="D6E0E6"/>
          <w:right w:val="single" w:sz="5" w:space="0" w:color="D6E0E6"/>
          <w:insideH w:val="single" w:sz="5" w:space="0" w:color="D6E0E6"/>
          <w:insideV w:val="single" w:sz="5" w:space="0" w:color="D6E0E6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76C1A" w14:paraId="7508DD30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3745D1BD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4819" w:type="dxa"/>
          </w:tcPr>
          <w:p w14:paraId="0C8C14DB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Existe el pedido P-01 listo para confirmar. Están disponibles distintas formas de pago y no se seleccionó ninguna.</w:t>
            </w:r>
          </w:p>
        </w:tc>
      </w:tr>
      <w:tr w:rsidR="00D76C1A" w14:paraId="12065745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701A6D26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Pasos</w:t>
            </w:r>
          </w:p>
        </w:tc>
        <w:tc>
          <w:tcPr>
            <w:tcW w:w="4819" w:type="dxa"/>
          </w:tcPr>
          <w:p w14:paraId="40DA4E9B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1. El cliente ingresa a “Confirmar pedido”.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2. Visualiza las formas de pago sin seleccionar ninguna.</w:t>
            </w:r>
            <w:r>
              <w:rPr>
                <w:sz w:val="18"/>
              </w:rPr>
              <w:br/>
              <w:t>3. Intenta confirmar el pedido.</w:t>
            </w:r>
          </w:p>
        </w:tc>
      </w:tr>
      <w:tr w:rsidR="00D76C1A" w14:paraId="396E0B3F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184EA612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Resultado esperado</w:t>
            </w:r>
          </w:p>
        </w:tc>
        <w:tc>
          <w:tcPr>
            <w:tcW w:w="4819" w:type="dxa"/>
          </w:tcPr>
          <w:p w14:paraId="1C45B644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El sistema indica que debe seleccionar una forma de pago y no confirma el pedido.</w:t>
            </w:r>
          </w:p>
        </w:tc>
      </w:tr>
    </w:tbl>
    <w:p w14:paraId="4DB240BC" w14:textId="77777777" w:rsidR="00D76C1A" w:rsidRDefault="00D76C1A">
      <w:pPr>
        <w:spacing w:after="40"/>
        <w:rPr>
          <w:rFonts w:hint="eastAsia"/>
        </w:rPr>
      </w:pPr>
    </w:p>
    <w:p w14:paraId="4A6A45C3" w14:textId="77777777" w:rsidR="00D76C1A" w:rsidRDefault="00EE0060">
      <w:pPr>
        <w:pStyle w:val="Ttulo2"/>
      </w:pPr>
      <w:r>
        <w:t>CP06 — Comprobar selección de una única forma de pago</w:t>
      </w:r>
    </w:p>
    <w:p w14:paraId="6A031F08" w14:textId="77777777" w:rsidR="00D76C1A" w:rsidRDefault="00EE0060">
      <w:pPr>
        <w:spacing w:after="100"/>
        <w:rPr>
          <w:rFonts w:hint="eastAsia"/>
        </w:rPr>
      </w:pPr>
      <w:r>
        <w:rPr>
          <w:b/>
        </w:rPr>
        <w:t xml:space="preserve">Prioridad: </w:t>
      </w:r>
      <w:r>
        <w:t xml:space="preserve">Media     </w:t>
      </w:r>
      <w:r>
        <w:rPr>
          <w:b/>
        </w:rPr>
        <w:t xml:space="preserve">Clases: </w:t>
      </w:r>
      <w:r>
        <w:t>1, 3, 19</w:t>
      </w:r>
    </w:p>
    <w:tbl>
      <w:tblPr>
        <w:tblW w:w="0" w:type="auto"/>
        <w:tblBorders>
          <w:top w:val="single" w:sz="5" w:space="0" w:color="D6E0E6"/>
          <w:left w:val="single" w:sz="5" w:space="0" w:color="D6E0E6"/>
          <w:bottom w:val="single" w:sz="5" w:space="0" w:color="D6E0E6"/>
          <w:right w:val="single" w:sz="5" w:space="0" w:color="D6E0E6"/>
          <w:insideH w:val="single" w:sz="5" w:space="0" w:color="D6E0E6"/>
          <w:insideV w:val="single" w:sz="5" w:space="0" w:color="D6E0E6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76C1A" w14:paraId="200B716E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14CA63E7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4819" w:type="dxa"/>
          </w:tcPr>
          <w:p w14:paraId="33676145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Existe el pedido P-01 listo para confirmar. El sistema presenta al menos dos alternativas de pago, incluida tarjeta de crédito.</w:t>
            </w:r>
          </w:p>
        </w:tc>
      </w:tr>
      <w:tr w:rsidR="00D76C1A" w14:paraId="757E5AA9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720B48DF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Pasos</w:t>
            </w:r>
          </w:p>
        </w:tc>
        <w:tc>
          <w:tcPr>
            <w:tcW w:w="4819" w:type="dxa"/>
          </w:tcPr>
          <w:p w14:paraId="35F790E4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1. El cliente ingresa a “Confirmar pedido” y visualiza las opciones.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2. Selecciona “Tarjeta de crédito”.</w:t>
            </w:r>
            <w:r>
              <w:rPr>
                <w:sz w:val="18"/>
              </w:rPr>
              <w:br/>
              <w:t>3. Selecciona otra forma de pago visible e intenta dejar ambas opciones seleccionadas.</w:t>
            </w:r>
          </w:p>
        </w:tc>
      </w:tr>
      <w:tr w:rsidR="00D76C1A" w14:paraId="28948B2A" w14:textId="77777777">
        <w:trPr>
          <w:cantSplit/>
        </w:trPr>
        <w:tc>
          <w:tcPr>
            <w:tcW w:w="4819" w:type="dxa"/>
            <w:shd w:val="clear" w:color="auto" w:fill="EEF3F6"/>
            <w:vAlign w:val="center"/>
          </w:tcPr>
          <w:p w14:paraId="0B68EB73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Resultado esperado</w:t>
            </w:r>
          </w:p>
        </w:tc>
        <w:tc>
          <w:tcPr>
            <w:tcW w:w="4819" w:type="dxa"/>
          </w:tcPr>
          <w:p w14:paraId="531D5D63" w14:textId="77777777" w:rsidR="00D76C1A" w:rsidRDefault="00EE0060">
            <w:pPr>
              <w:spacing w:before="20" w:after="20" w:line="252" w:lineRule="auto"/>
              <w:rPr>
                <w:rFonts w:hint="eastAsia"/>
              </w:rPr>
            </w:pPr>
            <w:r>
              <w:rPr>
                <w:sz w:val="18"/>
              </w:rPr>
              <w:t>El sistema permite mantener seleccionada una sola forma de pago a la vez; no quedan activas dos formas simultáneamente.</w:t>
            </w:r>
          </w:p>
        </w:tc>
      </w:tr>
    </w:tbl>
    <w:p w14:paraId="65AB88D2" w14:textId="77777777" w:rsidR="00D76C1A" w:rsidRDefault="00D76C1A">
      <w:pPr>
        <w:spacing w:after="40"/>
        <w:rPr>
          <w:rFonts w:hint="eastAsia"/>
        </w:rPr>
      </w:pPr>
    </w:p>
    <w:p w14:paraId="00ACD3D5" w14:textId="578BF038" w:rsidR="00D76C1A" w:rsidRDefault="00D76C1A">
      <w:pPr>
        <w:pStyle w:val="Small"/>
        <w:rPr>
          <w:rFonts w:hint="eastAsia"/>
        </w:rPr>
      </w:pPr>
    </w:p>
    <w:sectPr w:rsidR="00D76C1A" w:rsidSect="00034616">
      <w:headerReference w:type="default" r:id="rId8"/>
      <w:footerReference w:type="default" r:id="rId9"/>
      <w:pgSz w:w="11906" w:h="16838"/>
      <w:pgMar w:top="1049" w:right="1134" w:bottom="964" w:left="1134" w:header="454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FAB691" w14:textId="77777777" w:rsidR="00EE0060" w:rsidRDefault="00EE00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97E963" w14:textId="77777777" w:rsidR="00EE0060" w:rsidRDefault="00EE00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DFD887" w14:textId="77777777" w:rsidR="00D76C1A" w:rsidRDefault="00EE0060">
    <w:pPr>
      <w:pStyle w:val="Small"/>
      <w:jc w:val="right"/>
      <w:rPr>
        <w:rFonts w:hint="eastAsia"/>
      </w:rPr>
    </w:pPr>
    <w:r>
      <w:t xml:space="preserve">Body Paint · Testing de caja negra   | 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69274B" w14:textId="77777777" w:rsidR="00EE0060" w:rsidRDefault="00EE00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2C2C62" w14:textId="77777777" w:rsidR="00EE0060" w:rsidRDefault="00EE00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8A5CF8" w14:textId="77777777" w:rsidR="00D76C1A" w:rsidRDefault="00EE0060">
    <w:pPr>
      <w:pStyle w:val="Small"/>
      <w:jc w:val="right"/>
      <w:rPr>
        <w:rFonts w:hint="eastAsia"/>
      </w:rPr>
    </w:pPr>
    <w:r>
      <w:rPr>
        <w:b/>
      </w:rPr>
      <w:t>UTN FRC  /  INGENIERÍA Y CALIDAD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267735">
    <w:abstractNumId w:val="8"/>
  </w:num>
  <w:num w:numId="2" w16cid:durableId="1955865064">
    <w:abstractNumId w:val="6"/>
  </w:num>
  <w:num w:numId="3" w16cid:durableId="826554115">
    <w:abstractNumId w:val="5"/>
  </w:num>
  <w:num w:numId="4" w16cid:durableId="1087582901">
    <w:abstractNumId w:val="4"/>
  </w:num>
  <w:num w:numId="5" w16cid:durableId="296910344">
    <w:abstractNumId w:val="7"/>
  </w:num>
  <w:num w:numId="6" w16cid:durableId="890535026">
    <w:abstractNumId w:val="3"/>
  </w:num>
  <w:num w:numId="7" w16cid:durableId="291520878">
    <w:abstractNumId w:val="2"/>
  </w:num>
  <w:num w:numId="8" w16cid:durableId="388309255">
    <w:abstractNumId w:val="1"/>
  </w:num>
  <w:num w:numId="9" w16cid:durableId="3990649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1F1"/>
    <w:rsid w:val="0015074B"/>
    <w:rsid w:val="00156595"/>
    <w:rsid w:val="002437C1"/>
    <w:rsid w:val="0029639D"/>
    <w:rsid w:val="00326F90"/>
    <w:rsid w:val="004B723E"/>
    <w:rsid w:val="00AA1D8D"/>
    <w:rsid w:val="00AC162E"/>
    <w:rsid w:val="00B47730"/>
    <w:rsid w:val="00CB0664"/>
    <w:rsid w:val="00D76C1A"/>
    <w:rsid w:val="00DC3AF6"/>
    <w:rsid w:val="00EE0060"/>
    <w:rsid w:val="00F83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8F4F7"/>
  <w14:defaultImageDpi w14:val="300"/>
  <w15:docId w15:val="{65EF56AB-D683-D449-9BF3-1B12F049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62C32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F374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374F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374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color w:val="4F5A6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1024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Body Paint – Actividad de caja negra corregida</dc:title>
  <dc:subject>Ingeniería y Calidad de Software – UTN FRC</dc:subject>
  <dc:creator>Lanfranco Diego Pucheta</dc:creator>
  <cp:keywords/>
  <dc:description/>
  <cp:lastModifiedBy>Lan .</cp:lastModifiedBy>
  <cp:revision>2</cp:revision>
  <dcterms:created xsi:type="dcterms:W3CDTF">2026-10-19T15:35:00Z</dcterms:created>
  <dcterms:modified xsi:type="dcterms:W3CDTF">2026-10-19T15:35:00Z</dcterms:modified>
  <cp:category/>
</cp:coreProperties>
</file>