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E70CE" w14:textId="0665DDCC" w:rsidR="00233419" w:rsidRPr="00EE00F8" w:rsidRDefault="00233419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EE00F8">
        <w:rPr>
          <w:rFonts w:ascii="Times New Roman" w:hAnsi="Times New Roman" w:cs="Times New Roman"/>
          <w:sz w:val="24"/>
          <w:szCs w:val="24"/>
          <w:lang w:val="fr-CA"/>
        </w:rPr>
        <w:t>François Thérien</w:t>
      </w:r>
    </w:p>
    <w:p w14:paraId="0CFA85F9" w14:textId="01F2510A" w:rsidR="00233419" w:rsidRPr="00EE00F8" w:rsidRDefault="00233419" w:rsidP="0023341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</w:p>
    <w:p w14:paraId="481BAD39" w14:textId="2C3125CE" w:rsidR="00233419" w:rsidRPr="00EE00F8" w:rsidRDefault="00233419" w:rsidP="0023341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CA"/>
        </w:rPr>
      </w:pPr>
      <w:r w:rsidRPr="00EE00F8">
        <w:rPr>
          <w:rFonts w:ascii="Times New Roman" w:hAnsi="Times New Roman" w:cs="Times New Roman"/>
          <w:b/>
          <w:bCs/>
          <w:sz w:val="28"/>
          <w:szCs w:val="28"/>
          <w:u w:val="single"/>
          <w:lang w:val="fr-CA"/>
        </w:rPr>
        <w:t>Patrons de conception</w:t>
      </w:r>
    </w:p>
    <w:p w14:paraId="74842D91" w14:textId="0DD51CCC" w:rsidR="00233419" w:rsidRPr="00EE00F8" w:rsidRDefault="00233419" w:rsidP="0023341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CA"/>
        </w:rPr>
      </w:pPr>
    </w:p>
    <w:p w14:paraId="43BE812C" w14:textId="61F70660" w:rsidR="00233419" w:rsidRPr="00EE00F8" w:rsidRDefault="00233419" w:rsidP="00233419">
      <w:pPr>
        <w:jc w:val="both"/>
        <w:rPr>
          <w:rFonts w:ascii="Times New Roman" w:hAnsi="Times New Roman" w:cs="Times New Roman"/>
          <w:sz w:val="28"/>
          <w:szCs w:val="28"/>
          <w:u w:val="single"/>
          <w:lang w:val="fr-CA"/>
        </w:rPr>
      </w:pPr>
      <w:r w:rsidRPr="00EE00F8">
        <w:rPr>
          <w:rFonts w:ascii="Times New Roman" w:hAnsi="Times New Roman" w:cs="Times New Roman"/>
          <w:sz w:val="28"/>
          <w:szCs w:val="28"/>
          <w:u w:val="single"/>
          <w:lang w:val="fr-CA"/>
        </w:rPr>
        <w:t>DAO</w:t>
      </w:r>
    </w:p>
    <w:p w14:paraId="5CBC780D" w14:textId="5589958E" w:rsidR="00233419" w:rsidRPr="00C43A8F" w:rsidRDefault="00F66FEF" w:rsidP="0023341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Un DAO sert à créer une séparation entre le programme et la base de données qui l’utilise. Grâce à cette séparation, si certains changements doivent se faire au niveau de la base de données, nous n’aurons pas à changer le code du programme, mais seulement celui du DAO. Donc, si nous voulions changer de base de données entièrement, le code du programme resterait intact.</w:t>
      </w:r>
    </w:p>
    <w:p w14:paraId="227E8A65" w14:textId="6B9009B3" w:rsidR="00233419" w:rsidRPr="00EE00F8" w:rsidRDefault="00233419" w:rsidP="00233419">
      <w:pPr>
        <w:jc w:val="both"/>
        <w:rPr>
          <w:rFonts w:ascii="Times New Roman" w:hAnsi="Times New Roman" w:cs="Times New Roman"/>
          <w:sz w:val="28"/>
          <w:szCs w:val="28"/>
          <w:u w:val="single"/>
          <w:lang w:val="fr-CA"/>
        </w:rPr>
      </w:pPr>
    </w:p>
    <w:p w14:paraId="0FD0FD09" w14:textId="5F87F00D" w:rsidR="00233419" w:rsidRPr="00EE00F8" w:rsidRDefault="00233419" w:rsidP="00233419">
      <w:pPr>
        <w:jc w:val="both"/>
        <w:rPr>
          <w:rFonts w:ascii="Times New Roman" w:hAnsi="Times New Roman" w:cs="Times New Roman"/>
          <w:sz w:val="28"/>
          <w:szCs w:val="28"/>
          <w:u w:val="single"/>
          <w:lang w:val="fr-CA"/>
        </w:rPr>
      </w:pPr>
    </w:p>
    <w:p w14:paraId="7D10FBE2" w14:textId="5C224960" w:rsidR="00233419" w:rsidRPr="00EE00F8" w:rsidRDefault="00233419" w:rsidP="00233419">
      <w:pPr>
        <w:jc w:val="both"/>
        <w:rPr>
          <w:rFonts w:ascii="Times New Roman" w:hAnsi="Times New Roman" w:cs="Times New Roman"/>
          <w:sz w:val="28"/>
          <w:szCs w:val="28"/>
          <w:u w:val="single"/>
          <w:lang w:val="fr-CA"/>
        </w:rPr>
      </w:pPr>
      <w:r w:rsidRPr="00EE00F8">
        <w:rPr>
          <w:rFonts w:ascii="Times New Roman" w:hAnsi="Times New Roman" w:cs="Times New Roman"/>
          <w:sz w:val="28"/>
          <w:szCs w:val="28"/>
          <w:u w:val="single"/>
          <w:lang w:val="fr-CA"/>
        </w:rPr>
        <w:t>Adapter</w:t>
      </w:r>
    </w:p>
    <w:p w14:paraId="33E4A3A2" w14:textId="0AE49B84" w:rsidR="00233419" w:rsidRPr="00EE00F8" w:rsidRDefault="00233419" w:rsidP="00C43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233419">
        <w:rPr>
          <w:rFonts w:ascii="Times New Roman" w:hAnsi="Times New Roman" w:cs="Times New Roman"/>
          <w:sz w:val="24"/>
          <w:szCs w:val="24"/>
          <w:lang w:val="fr-CA"/>
        </w:rPr>
        <w:t xml:space="preserve">Afin de pouvoir </w:t>
      </w:r>
      <w:r>
        <w:rPr>
          <w:rFonts w:ascii="Times New Roman" w:hAnsi="Times New Roman" w:cs="Times New Roman"/>
          <w:sz w:val="24"/>
          <w:szCs w:val="24"/>
          <w:lang w:val="fr-CA"/>
        </w:rPr>
        <w:t>implémenter</w:t>
      </w:r>
      <w:r w:rsidRPr="00233419">
        <w:rPr>
          <w:rFonts w:ascii="Times New Roman" w:hAnsi="Times New Roman" w:cs="Times New Roman"/>
          <w:sz w:val="24"/>
          <w:szCs w:val="24"/>
          <w:lang w:val="fr-CA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’intelligence artificielle, nous voulons utiliser les classes de jeu que nous avons déjà conçu, sans </w:t>
      </w:r>
      <w:r w:rsidRPr="00233419">
        <w:rPr>
          <w:rFonts w:ascii="Times New Roman" w:hAnsi="Times New Roman" w:cs="Times New Roman"/>
          <w:sz w:val="24"/>
          <w:szCs w:val="24"/>
          <w:lang w:val="fr-CA"/>
        </w:rPr>
        <w:t>toutefois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changer le code.</w:t>
      </w:r>
      <w:r w:rsidR="00F60370">
        <w:rPr>
          <w:rFonts w:ascii="Times New Roman" w:hAnsi="Times New Roman" w:cs="Times New Roman"/>
          <w:sz w:val="24"/>
          <w:szCs w:val="24"/>
          <w:lang w:val="fr-CA"/>
        </w:rPr>
        <w:t xml:space="preserve"> À cet issu, nous allons utiliser le patron de conception Adaptateur. </w:t>
      </w:r>
      <w:r w:rsidR="00EE00F8">
        <w:rPr>
          <w:rFonts w:ascii="Times New Roman" w:hAnsi="Times New Roman" w:cs="Times New Roman"/>
          <w:sz w:val="24"/>
          <w:szCs w:val="24"/>
          <w:lang w:val="fr-CA"/>
        </w:rPr>
        <w:t xml:space="preserve">Un adaptateur permet de prendre une classe, comme le Snake, et de pouvoir l’adapter </w:t>
      </w:r>
      <w:r w:rsidR="00EE00F8" w:rsidRPr="00EE00F8">
        <w:rPr>
          <w:rFonts w:ascii="Times New Roman" w:hAnsi="Times New Roman" w:cs="Times New Roman"/>
          <w:sz w:val="24"/>
          <w:szCs w:val="24"/>
          <w:lang w:val="fr-CA"/>
        </w:rPr>
        <w:t>à</w:t>
      </w:r>
      <w:r w:rsidR="00EE00F8">
        <w:rPr>
          <w:rFonts w:ascii="Times New Roman" w:hAnsi="Times New Roman" w:cs="Times New Roman"/>
          <w:sz w:val="24"/>
          <w:szCs w:val="24"/>
          <w:lang w:val="fr-CA"/>
        </w:rPr>
        <w:t xml:space="preserve"> une autre classe qui, sans l’adaptateur, n’aurait aucune compatibilité, comme notre classe simulation. Ceci nous permettra donc de pouvoir créer un objet agent, qui sera </w:t>
      </w:r>
      <w:r w:rsidR="00C43A8F">
        <w:rPr>
          <w:rFonts w:ascii="Times New Roman" w:hAnsi="Times New Roman" w:cs="Times New Roman"/>
          <w:sz w:val="24"/>
          <w:szCs w:val="24"/>
          <w:lang w:val="fr-CA"/>
        </w:rPr>
        <w:t>la version adaptée</w:t>
      </w:r>
      <w:r w:rsidR="00EE00F8">
        <w:rPr>
          <w:rFonts w:ascii="Times New Roman" w:hAnsi="Times New Roman" w:cs="Times New Roman"/>
          <w:sz w:val="24"/>
          <w:szCs w:val="24"/>
          <w:lang w:val="fr-CA"/>
        </w:rPr>
        <w:t xml:space="preserve"> de notre </w:t>
      </w:r>
      <w:r w:rsidR="00C43A8F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EE00F8">
        <w:rPr>
          <w:rFonts w:ascii="Times New Roman" w:hAnsi="Times New Roman" w:cs="Times New Roman"/>
          <w:sz w:val="24"/>
          <w:szCs w:val="24"/>
          <w:lang w:val="fr-CA"/>
        </w:rPr>
        <w:t>nake.</w:t>
      </w:r>
    </w:p>
    <w:sectPr w:rsidR="00233419" w:rsidRPr="00EE0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19"/>
    <w:rsid w:val="00233419"/>
    <w:rsid w:val="00C43A8F"/>
    <w:rsid w:val="00EE00F8"/>
    <w:rsid w:val="00F60370"/>
    <w:rsid w:val="00F6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A045"/>
  <w15:chartTrackingRefBased/>
  <w15:docId w15:val="{6D537752-3574-4A35-8038-D6CB4ACC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Thérien</dc:creator>
  <cp:keywords/>
  <dc:description/>
  <cp:lastModifiedBy>François Thérien</cp:lastModifiedBy>
  <cp:revision>3</cp:revision>
  <dcterms:created xsi:type="dcterms:W3CDTF">2021-03-05T13:23:00Z</dcterms:created>
  <dcterms:modified xsi:type="dcterms:W3CDTF">2021-03-06T15:43:00Z</dcterms:modified>
</cp:coreProperties>
</file>