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Cs/>
          <w:b/>
        </w:rPr>
        <w:t xml:space="preserve">ROUND2</w:t>
      </w:r>
      <w:r>
        <w:t xml:space="preserve"> </w:t>
      </w:r>
      <w:r>
        <w:t xml:space="preserve"> </w:t>
      </w:r>
      <w:r>
        <w:t xml:space="preserve">Confidential</w:t>
      </w:r>
      <w:r>
        <w:t xml:space="preserve"> </w:t>
      </w:r>
      <w:r>
        <w:t xml:space="preserve">Information</w:t>
      </w:r>
      <w:r>
        <w:t xml:space="preserve"> </w:t>
      </w:r>
      <w:r>
        <w:t xml:space="preserve">for</w:t>
      </w:r>
      <w:r>
        <w:t xml:space="preserve"> </w:t>
      </w:r>
      <w:r>
        <w:t xml:space="preserve">HTD:</w:t>
      </w:r>
      <w:r>
        <w:t xml:space="preserve"> </w:t>
      </w:r>
      <w:r>
        <w:t xml:space="preserve">QALY</w:t>
      </w:r>
      <w:r>
        <w:t xml:space="preserve"> </w:t>
      </w:r>
      <w:r>
        <w:t xml:space="preserve">Adjustment</w:t>
      </w:r>
      <w:r>
        <w:t xml:space="preserve"> </w:t>
      </w:r>
      <w:r>
        <w:t xml:space="preserve">for</w:t>
      </w:r>
      <w:r>
        <w:t xml:space="preserve"> </w:t>
      </w:r>
      <w:r>
        <w:t xml:space="preserve">RCMD</w:t>
      </w:r>
      <w:r>
        <w:t xml:space="preserve"> </w:t>
      </w:r>
      <w:r>
        <w:t xml:space="preserve">Treatment</w:t>
      </w:r>
    </w:p>
    <w:p>
      <w:pPr>
        <w:pStyle w:val="Subtitle"/>
      </w:pPr>
      <w:r>
        <w:t xml:space="preserve">Immediate</w:t>
      </w:r>
      <w:r>
        <w:t xml:space="preserve"> </w:t>
      </w:r>
      <w:r>
        <w:t xml:space="preserve">Attention</w:t>
      </w:r>
      <w:r>
        <w:t xml:space="preserve"> </w:t>
      </w:r>
      <w:r>
        <w:t xml:space="preserve">Required</w:t>
      </w:r>
    </w:p>
    <w:p>
      <w:pPr>
        <w:pStyle w:val="FirstParagraph"/>
      </w:pPr>
      <w:r>
        <w:t xml:space="preserve">Dear Health Technology Developer Team,</w:t>
      </w:r>
    </w:p>
    <w:p>
      <w:pPr>
        <w:pStyle w:val="BodyText"/>
      </w:pPr>
      <w:r>
        <w:t xml:space="preserve">I am writing to inform you of an urgent matter related to the ongoing negotiations with the Healthcare Payer (HCP) for our new orphan drug treating rare chronic muscle disease (RCMD).</w:t>
      </w:r>
    </w:p>
    <w:bookmarkStart w:id="20" w:name="revised-qalys"/>
    <w:p>
      <w:pPr>
        <w:pStyle w:val="Heading2"/>
      </w:pPr>
      <w:r>
        <w:t xml:space="preserve">Revised QALYs</w:t>
      </w:r>
    </w:p>
    <w:p>
      <w:pPr>
        <w:pStyle w:val="FirstParagraph"/>
      </w:pPr>
      <w:r>
        <w:t xml:space="preserve">New research, including a recently published Cost-Utility Analysis (CUA), has prompted a revision in the estimated health gains attributable to our treatment. Previously, we communicated that the treatment would provide 0.6 Quality-Adjusted Life Years (QALYs) per patient per year.</w:t>
      </w:r>
      <w:r>
        <w:t xml:space="preserve"> </w:t>
      </w:r>
      <w:r>
        <w:rPr>
          <w:bCs/>
          <w:b/>
        </w:rPr>
        <w:t xml:space="preserve">This has now been adjusted to 0.3 QALYs per patient per year.</w:t>
      </w:r>
      <w:r>
        <w:t xml:space="preserve"> </w:t>
      </w:r>
      <w:r>
        <w:t xml:space="preserve">The decrease is primarily due to more frequent adverse events, including auto-immune responses, observed in daily practice. This information is under embargo until the results are published in a peer-reviewed journal which might happen this or next year.</w:t>
      </w:r>
    </w:p>
    <w:bookmarkEnd w:id="20"/>
    <w:bookmarkStart w:id="21" w:name="implications-for-negotiations"/>
    <w:p>
      <w:pPr>
        <w:pStyle w:val="Heading2"/>
      </w:pPr>
      <w:r>
        <w:t xml:space="preserve">Implications for Negotiations</w:t>
      </w:r>
    </w:p>
    <w:p>
      <w:pPr>
        <w:pStyle w:val="FirstParagraph"/>
      </w:pPr>
      <w:r>
        <w:t xml:space="preserve">Once published, this information is likely to affect both the perceived value of our drug and the negotiation process with the HCP. Given that QALYs are a key determinant in pricing discussions, this new information will require strategic realignment before entering the next round of negotiations.</w:t>
      </w:r>
    </w:p>
    <w:bookmarkEnd w:id="21"/>
    <w:bookmarkStart w:id="22" w:name="immediate-actions"/>
    <w:p>
      <w:pPr>
        <w:pStyle w:val="Heading2"/>
      </w:pPr>
      <w:r>
        <w:t xml:space="preserve">Immediate Actions</w:t>
      </w:r>
    </w:p>
    <w:p>
      <w:pPr>
        <w:numPr>
          <w:ilvl w:val="0"/>
          <w:numId w:val="1001"/>
        </w:numPr>
        <w:pStyle w:val="Compact"/>
      </w:pPr>
      <w:r>
        <w:t xml:space="preserve">Review and potentially amend your negotiation strategy in light of this information.</w:t>
      </w:r>
    </w:p>
    <w:p>
      <w:pPr>
        <w:numPr>
          <w:ilvl w:val="0"/>
          <w:numId w:val="1001"/>
        </w:numPr>
        <w:pStyle w:val="Compact"/>
      </w:pPr>
      <w:r>
        <w:t xml:space="preserve">Re-calculate potential sales and shareholder expectations based on the revised QALY.</w:t>
      </w:r>
    </w:p>
    <w:bookmarkEnd w:id="22"/>
    <w:bookmarkStart w:id="23" w:name="next-steps"/>
    <w:p>
      <w:pPr>
        <w:pStyle w:val="Heading2"/>
      </w:pPr>
      <w:r>
        <w:t xml:space="preserve">Next Steps</w:t>
      </w:r>
    </w:p>
    <w:p>
      <w:pPr>
        <w:pStyle w:val="FirstParagraph"/>
      </w:pPr>
      <w:r>
        <w:t xml:space="preserve">Prepare for the next round of negotiations, considering that Benelux remains the first and only country contemplating reimbursement for our drug.</w:t>
      </w:r>
      <w:r>
        <w:t xml:space="preserve"> </w:t>
      </w:r>
      <w:r>
        <w:t xml:space="preserve">Your immediate attention to this matter is crucial. Please ensure all team members are apprised of this update.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ProfiGen Pharmaceuticals</w:t>
      </w:r>
    </w:p>
    <w:p>
      <w:pPr>
        <w:pStyle w:val="BodyText"/>
      </w:pPr>
      <w:r>
        <w:rPr>
          <w:iCs/>
          <w:i/>
        </w:rPr>
        <w:t xml:space="preserve">Global office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ROUND2   Confidential Information for HTD: QALY Adjustment for RCMD Treatment</dc:title>
  <dc:creator/>
  <cp:keywords/>
  <dcterms:created xsi:type="dcterms:W3CDTF">2023-11-03T08:29:06Z</dcterms:created>
  <dcterms:modified xsi:type="dcterms:W3CDTF">2023-11-03T08:29:06Z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Immediate Attention Required</vt:lpwstr>
  </property>
</Properties>
</file>