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ROUND3</w:t>
      </w:r>
      <w:r>
        <w:t xml:space="preserve"> </w:t>
      </w:r>
      <w:r>
        <w:t xml:space="preserve"> </w:t>
      </w:r>
      <w:r>
        <w:t xml:space="preserve">Confidential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HCP:</w:t>
      </w:r>
      <w:r>
        <w:t xml:space="preserve"> </w:t>
      </w:r>
      <w:r>
        <w:t xml:space="preserve">Budget</w:t>
      </w:r>
      <w:r>
        <w:t xml:space="preserve"> </w:t>
      </w:r>
      <w:r>
        <w:t xml:space="preserve">and</w:t>
      </w:r>
      <w:r>
        <w:t xml:space="preserve"> </w:t>
      </w:r>
      <w:r>
        <w:t xml:space="preserve">QALY</w:t>
      </w:r>
      <w:r>
        <w:t xml:space="preserve"> </w:t>
      </w:r>
      <w:r>
        <w:t xml:space="preserve">Adjustment</w:t>
      </w:r>
      <w:r>
        <w:t xml:space="preserve"> </w:t>
      </w:r>
      <w:r>
        <w:t xml:space="preserve">for</w:t>
      </w:r>
      <w:r>
        <w:t xml:space="preserve"> </w:t>
      </w:r>
      <w:r>
        <w:t xml:space="preserve">RCMD</w:t>
      </w:r>
      <w:r>
        <w:t xml:space="preserve"> </w:t>
      </w:r>
      <w:r>
        <w:t xml:space="preserve">Treatment</w:t>
      </w:r>
    </w:p>
    <w:p>
      <w:pPr>
        <w:pStyle w:val="Subtitle"/>
      </w:pPr>
      <w:r>
        <w:t xml:space="preserve">Immediate</w:t>
      </w:r>
      <w:r>
        <w:t xml:space="preserve"> </w:t>
      </w:r>
      <w:r>
        <w:t xml:space="preserve">Attention</w:t>
      </w:r>
      <w:r>
        <w:t xml:space="preserve"> </w:t>
      </w:r>
      <w:r>
        <w:t xml:space="preserve">Required</w:t>
      </w:r>
    </w:p>
    <w:p>
      <w:pPr>
        <w:pStyle w:val="FirstParagraph"/>
      </w:pPr>
      <w:r>
        <w:t xml:space="preserve">Dear Healthcare Payer Team,</w:t>
      </w:r>
    </w:p>
    <w:p>
      <w:pPr>
        <w:pStyle w:val="BodyText"/>
      </w:pPr>
      <w:r>
        <w:t xml:space="preserve">We have two significant updates that will impact our ongoing negotiations with the Health Technology Developer (HTD) regarding the new orphan drug for rare chronic muscle disease (RCMD).</w:t>
      </w:r>
    </w:p>
    <w:bookmarkStart w:id="20" w:name="revised-qalys"/>
    <w:p>
      <w:pPr>
        <w:pStyle w:val="Heading2"/>
      </w:pPr>
      <w:r>
        <w:t xml:space="preserve">Revised QALYs</w:t>
      </w:r>
    </w:p>
    <w:p>
      <w:pPr>
        <w:pStyle w:val="FirstParagraph"/>
      </w:pPr>
      <w:r>
        <w:t xml:space="preserve">Firstly, a recently published Cost-Utility Analysis (CUA) has revised the estimated health gains from the drug. Initially set at 0.6 Quality-Adjusted Life Years (QALYs) per patient per year, this figure has now been adjusted to 0.3 QALYs. This is due to a higher incidence of adverse events, including auto-immune responses, that were not apparent during clinical trials.</w:t>
      </w:r>
    </w:p>
    <w:bookmarkEnd w:id="20"/>
    <w:bookmarkStart w:id="21" w:name="budget-decrease"/>
    <w:p>
      <w:pPr>
        <w:pStyle w:val="Heading2"/>
      </w:pPr>
      <w:r>
        <w:t xml:space="preserve">Budget Decrease</w:t>
      </w:r>
    </w:p>
    <w:p>
      <w:pPr>
        <w:pStyle w:val="FirstParagraph"/>
      </w:pPr>
      <w:r>
        <w:t xml:space="preserve">Secondly, due to unexpected financial constraints caused by a sudden influx of pandemics-related healthcare expenditures, the budget allocated for this specific treatment in Benelux is being reduced to €25,000,000 for the year.</w:t>
      </w:r>
    </w:p>
    <w:bookmarkEnd w:id="21"/>
    <w:bookmarkStart w:id="22" w:name="implications-for-negotiations"/>
    <w:p>
      <w:pPr>
        <w:pStyle w:val="Heading2"/>
      </w:pPr>
      <w:r>
        <w:t xml:space="preserve">Implications for Negotiations</w:t>
      </w:r>
    </w:p>
    <w:p>
      <w:pPr>
        <w:pStyle w:val="FirstParagraph"/>
      </w:pPr>
      <w:r>
        <w:t xml:space="preserve">These updates have significant implications for our negotiation strategy. Reduced QALYs may lower the drug’s perceived value, potentially facilitating more favourable financial arrangements. However, the reduced budget adds a layer of complexity that requires careful planning.</w:t>
      </w:r>
    </w:p>
    <w:bookmarkEnd w:id="22"/>
    <w:bookmarkStart w:id="23" w:name="immediate-actions"/>
    <w:p>
      <w:pPr>
        <w:pStyle w:val="Heading2"/>
      </w:pPr>
      <w:r>
        <w:t xml:space="preserve">Immediate Actions</w:t>
      </w:r>
    </w:p>
    <w:p>
      <w:pPr>
        <w:numPr>
          <w:ilvl w:val="0"/>
          <w:numId w:val="1001"/>
        </w:numPr>
        <w:pStyle w:val="Compact"/>
      </w:pPr>
      <w:r>
        <w:t xml:space="preserve">Re-evaluate your negotiation strategy in light of these developments.</w:t>
      </w:r>
    </w:p>
    <w:p>
      <w:pPr>
        <w:numPr>
          <w:ilvl w:val="0"/>
          <w:numId w:val="1001"/>
        </w:numPr>
        <w:pStyle w:val="Compact"/>
      </w:pPr>
      <w:r>
        <w:t xml:space="preserve">Prioritize the most clinically vulnerable patient groups given the new constraints.</w:t>
      </w:r>
    </w:p>
    <w:p>
      <w:pPr>
        <w:numPr>
          <w:ilvl w:val="0"/>
          <w:numId w:val="1001"/>
        </w:numPr>
        <w:pStyle w:val="Compact"/>
      </w:pPr>
      <w:r>
        <w:t xml:space="preserve">Consider the potential for partial treatment through academic hospitals at a reduced price point, as previously discussed.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As you prepare for the next negotiation round, bear in mind that the HTD is likely re-strategising due to the new QALY information. Your nimbleness in these negotiations is essential, given our decreased budget and the updated health gain figures.</w:t>
      </w:r>
    </w:p>
    <w:p>
      <w:pPr>
        <w:pStyle w:val="BodyText"/>
      </w:pPr>
      <w:r>
        <w:t xml:space="preserve">Your prompt attention to these matters is crucial.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iCs/>
          <w:i/>
        </w:rPr>
        <w:t xml:space="preserve">Financial negotiation support office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   Confidential Information for HCP: Budget and QALY Adjustment for RCMD Treatment</dc:title>
  <dc:creator/>
  <cp:keywords/>
  <dcterms:created xsi:type="dcterms:W3CDTF">2023-11-03T08:44:02Z</dcterms:created>
  <dcterms:modified xsi:type="dcterms:W3CDTF">2023-11-03T08:44:02Z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Immediate Attention Required</vt:lpwstr>
  </property>
</Properties>
</file>