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40" w:after="240"/>
      </w:pPr>
      <w:r>
        <w:rPr>
          <w:rFonts w:ascii="Hiragino Sans GB" w:hAnsi="Hiragino Sans GB" w:eastAsia="Hiragino Sans GB"/>
          <w:b/>
          <w:color w:val="1F4D78"/>
          <w:sz w:val="44"/>
        </w:rPr>
        <w:t>B2B潜在合作对象数据库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公开可复核的组织入口，不代表采购意向</w:t>
      </w:r>
    </w:p>
    <w:p>
      <w:pPr>
        <w:spacing w:after="360"/>
      </w:pPr>
      <w:r>
        <w:rPr>
          <w:rFonts w:ascii="Hiragino Sans GB" w:hAnsi="Hiragino Sans GB" w:eastAsia="Hiragino Sans GB"/>
          <w:b/>
          <w:color w:val="1F2937"/>
          <w:sz w:val="18"/>
        </w:rPr>
        <w:t>研究日期：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部分完成：公开研究已完成，真实商品与本地执行条件待核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合作讨论稿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本文件用于合作讨论和首阶段验证，不替代尼泊尔当地法律、报关、食品许可、税务或冷链专业意见。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使用边界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公开组织名单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优先级复核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接触准备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状态说明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来源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使用边界</w:t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重要说明  </w:t>
      </w:r>
      <w:r>
        <w:rPr>
          <w:rFonts w:ascii="Hiragino Sans GB" w:hAnsi="Hiragino Sans GB" w:eastAsia="Hiragino Sans GB"/>
          <w:color w:val="1F2937"/>
          <w:sz w:val="21"/>
        </w:rPr>
        <w:t>名单来自公开网页和协会入口，尚未联系，也没有证明对方愿意采购。只使用公开商务联系方式，不补猜个人身份、私人号码或采购权限。</w:t>
      </w:r>
    </w:p>
    <w:p>
      <w:pPr>
        <w:pStyle w:val="Heading1"/>
      </w:pPr>
      <w:r>
        <w:t>公开组织名单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4"/>
        <w:gridCol w:w="867"/>
        <w:gridCol w:w="1213"/>
        <w:gridCol w:w="982"/>
        <w:gridCol w:w="924"/>
        <w:gridCol w:w="1271"/>
        <w:gridCol w:w="578"/>
        <w:gridCol w:w="1560"/>
        <w:gridCol w:w="521"/>
      </w:tblGrid>
      <w:tr>
        <w:trPr>
          <w:tblHeader w:val="true"/>
        </w:trPr>
        <w:tc>
          <w:tcPr>
            <w:tcW w:type="dxa" w:w="14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组织</w:t>
            </w:r>
          </w:p>
        </w:tc>
        <w:tc>
          <w:tcPr>
            <w:tcW w:type="dxa" w:w="867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城市</w:t>
            </w:r>
          </w:p>
        </w:tc>
        <w:tc>
          <w:tcPr>
            <w:tcW w:type="dxa" w:w="1213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类别</w:t>
            </w:r>
          </w:p>
        </w:tc>
        <w:tc>
          <w:tcPr>
            <w:tcW w:type="dxa" w:w="98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可能关系</w:t>
            </w:r>
          </w:p>
        </w:tc>
        <w:tc>
          <w:tcPr>
            <w:tcW w:type="dxa" w:w="9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公开入口</w:t>
            </w:r>
          </w:p>
        </w:tc>
        <w:tc>
          <w:tcPr>
            <w:tcW w:type="dxa" w:w="127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公开联系</w:t>
            </w:r>
          </w:p>
        </w:tc>
        <w:tc>
          <w:tcPr>
            <w:tcW w:type="dxa" w:w="57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可信度</w:t>
            </w:r>
          </w:p>
        </w:tc>
        <w:tc>
          <w:tcPr>
            <w:tcW w:type="dxa" w:w="156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建议动作</w:t>
            </w:r>
          </w:p>
        </w:tc>
        <w:tc>
          <w:tcPr>
            <w:tcW w:type="dxa" w:w="5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2"/>
              </w:rPr>
              <w:t>来源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K.M Food &amp; Processing / Kanomama</w:t>
            </w:r>
          </w:p>
        </w:tc>
        <w:tc>
          <w:tcPr>
            <w:tcW w:type="dxa" w:w="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Lalitpur</w:t>
            </w:r>
          </w:p>
        </w:tc>
        <w:tc>
          <w:tcPr>
            <w:tcW w:type="dxa" w:w="1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海鲜供应、加工与零售</w:t>
            </w:r>
          </w:p>
        </w:tc>
        <w:tc>
          <w:tcPr>
            <w:tcW w:type="dxa" w:w="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潜在合作或竞争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官网联系页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kmgroup@kanomama.com</w:t>
            </w:r>
          </w:p>
        </w:tc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先确认可合作的品类、区域和渠道边界</w:t>
            </w:r>
          </w:p>
        </w:tc>
        <w:tc>
          <w:tcPr>
            <w:tcW w:type="dxa" w:w="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S29</w:t>
            </w:r>
          </w:p>
        </w:tc>
      </w:tr>
      <w:tr>
        <w:tc>
          <w:tcPr>
            <w:tcW w:type="dxa" w:w="14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Valley Cold Store</w:t>
            </w:r>
          </w:p>
        </w:tc>
        <w:tc>
          <w:tcPr>
            <w:tcW w:type="dxa" w:w="8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冷冻食品与海鲜</w:t>
            </w:r>
          </w:p>
        </w:tc>
        <w:tc>
          <w:tcPr>
            <w:tcW w:type="dxa" w:w="9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经销与零售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官网/商品页</w:t>
            </w:r>
          </w:p>
        </w:tc>
        <w:tc>
          <w:tcPr>
            <w:tcW w:type="dxa" w:w="12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business@valleycoldstore.com.np</w:t>
            </w:r>
          </w:p>
        </w:tc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确认进口品类、冷库、批发和配送能力</w:t>
            </w:r>
          </w:p>
        </w:tc>
        <w:tc>
          <w:tcPr>
            <w:tcW w:type="dxa" w:w="5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S30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Shree Kathmandu Suppliers</w:t>
            </w:r>
          </w:p>
        </w:tc>
        <w:tc>
          <w:tcPr>
            <w:tcW w:type="dxa" w:w="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进口食品与冷冻虾</w:t>
            </w:r>
          </w:p>
        </w:tc>
        <w:tc>
          <w:tcPr>
            <w:tcW w:type="dxa" w:w="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经销与零售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官网公开电话与邮箱</w:t>
            </w:r>
          </w:p>
        </w:tc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以规格和价格对标，询问批发条件</w:t>
            </w:r>
          </w:p>
        </w:tc>
        <w:tc>
          <w:tcPr>
            <w:tcW w:type="dxa" w:w="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S33</w:t>
            </w:r>
          </w:p>
        </w:tc>
      </w:tr>
      <w:tr>
        <w:tc>
          <w:tcPr>
            <w:tcW w:type="dxa" w:w="14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Foodmandu</w:t>
            </w:r>
          </w:p>
        </w:tc>
        <w:tc>
          <w:tcPr>
            <w:tcW w:type="dxa" w:w="8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 / Pokhara / Bharatpur / Butwal</w:t>
            </w:r>
          </w:p>
        </w:tc>
        <w:tc>
          <w:tcPr>
            <w:tcW w:type="dxa" w:w="12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餐饮与杂货配送平台</w:t>
            </w:r>
          </w:p>
        </w:tc>
        <w:tc>
          <w:tcPr>
            <w:tcW w:type="dxa" w:w="9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平台合作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</w:t>
            </w:r>
          </w:p>
        </w:tc>
        <w:tc>
          <w:tcPr>
            <w:tcW w:type="dxa" w:w="12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info@foodmandu.com</w:t>
            </w:r>
          </w:p>
        </w:tc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确认冷冻品入驻、抽佣、配送责任和支付</w:t>
            </w:r>
          </w:p>
        </w:tc>
        <w:tc>
          <w:tcPr>
            <w:tcW w:type="dxa" w:w="5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S28,S31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Daraz Nepal</w:t>
            </w:r>
          </w:p>
        </w:tc>
        <w:tc>
          <w:tcPr>
            <w:tcW w:type="dxa" w:w="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全国平台</w:t>
            </w:r>
          </w:p>
        </w:tc>
        <w:tc>
          <w:tcPr>
            <w:tcW w:type="dxa" w:w="1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综合电商</w:t>
            </w:r>
          </w:p>
        </w:tc>
        <w:tc>
          <w:tcPr>
            <w:tcW w:type="dxa" w:w="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平台合作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官方商家入口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Sell on Daraz</w:t>
            </w:r>
          </w:p>
        </w:tc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先书面确认冷冻食品准入和仓配模式</w:t>
            </w:r>
          </w:p>
        </w:tc>
        <w:tc>
          <w:tcPr>
            <w:tcW w:type="dxa" w:w="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S27</w:t>
            </w:r>
          </w:p>
        </w:tc>
      </w:tr>
      <w:tr>
        <w:tc>
          <w:tcPr>
            <w:tcW w:type="dxa" w:w="14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 Organics</w:t>
            </w:r>
          </w:p>
        </w:tc>
        <w:tc>
          <w:tcPr>
            <w:tcW w:type="dxa" w:w="8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高品质食品线上零售</w:t>
            </w:r>
          </w:p>
        </w:tc>
        <w:tc>
          <w:tcPr>
            <w:tcW w:type="dxa" w:w="9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零售合作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</w:t>
            </w:r>
          </w:p>
        </w:tc>
        <w:tc>
          <w:tcPr>
            <w:tcW w:type="dxa" w:w="12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官网公开电话</w:t>
            </w:r>
          </w:p>
        </w:tc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询问进口冷冻品的上架条件</w:t>
            </w:r>
          </w:p>
        </w:tc>
        <w:tc>
          <w:tcPr>
            <w:tcW w:type="dxa" w:w="5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S32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Bhat-Bhateni</w:t>
            </w:r>
          </w:p>
        </w:tc>
        <w:tc>
          <w:tcPr>
            <w:tcW w:type="dxa" w:w="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多城市</w:t>
            </w:r>
          </w:p>
        </w:tc>
        <w:tc>
          <w:tcPr>
            <w:tcW w:type="dxa" w:w="1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连锁商超</w:t>
            </w:r>
          </w:p>
        </w:tc>
        <w:tc>
          <w:tcPr>
            <w:tcW w:type="dxa" w:w="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零售采购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info@bbsm.com.np</w:t>
            </w:r>
          </w:p>
        </w:tc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联系总部采购，先做谷地门店小范围测试</w:t>
            </w:r>
          </w:p>
        </w:tc>
        <w:tc>
          <w:tcPr>
            <w:tcW w:type="dxa" w:w="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S34</w:t>
            </w:r>
          </w:p>
        </w:tc>
      </w:tr>
      <w:tr>
        <w:tc>
          <w:tcPr>
            <w:tcW w:type="dxa" w:w="14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Bigmart</w:t>
            </w:r>
          </w:p>
        </w:tc>
        <w:tc>
          <w:tcPr>
            <w:tcW w:type="dxa" w:w="8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连锁零售与即时配送</w:t>
            </w:r>
          </w:p>
        </w:tc>
        <w:tc>
          <w:tcPr>
            <w:tcW w:type="dxa" w:w="9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零售采购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</w:t>
            </w:r>
          </w:p>
        </w:tc>
        <w:tc>
          <w:tcPr>
            <w:tcW w:type="dxa" w:w="12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官网联系入口</w:t>
            </w:r>
          </w:p>
        </w:tc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确认冷柜、入场费和即时配送温控</w:t>
            </w:r>
          </w:p>
        </w:tc>
        <w:tc>
          <w:tcPr>
            <w:tcW w:type="dxa" w:w="5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S35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Hotel Association Nepal</w:t>
            </w:r>
          </w:p>
        </w:tc>
        <w:tc>
          <w:tcPr>
            <w:tcW w:type="dxa" w:w="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全国</w:t>
            </w:r>
          </w:p>
        </w:tc>
        <w:tc>
          <w:tcPr>
            <w:tcW w:type="dxa" w:w="1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酒店协会</w:t>
            </w:r>
          </w:p>
        </w:tc>
        <w:tc>
          <w:tcPr>
            <w:tcW w:type="dxa" w:w="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名单与引荐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协会官网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hanmembers@gmail.com</w:t>
            </w:r>
          </w:p>
        </w:tc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申请按城市和星级进行采购交流</w:t>
            </w:r>
          </w:p>
        </w:tc>
        <w:tc>
          <w:tcPr>
            <w:tcW w:type="dxa" w:w="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S36,S37</w:t>
            </w:r>
          </w:p>
        </w:tc>
      </w:tr>
      <w:tr>
        <w:tc>
          <w:tcPr>
            <w:tcW w:type="dxa" w:w="14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REBAN Kathmandu</w:t>
            </w:r>
          </w:p>
        </w:tc>
        <w:tc>
          <w:tcPr>
            <w:tcW w:type="dxa" w:w="8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餐饮协会分会</w:t>
            </w:r>
          </w:p>
        </w:tc>
        <w:tc>
          <w:tcPr>
            <w:tcW w:type="dxa" w:w="9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名单与试样活动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协会官网</w:t>
            </w:r>
          </w:p>
        </w:tc>
        <w:tc>
          <w:tcPr>
            <w:tcW w:type="dxa" w:w="12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官方联系入口</w:t>
            </w:r>
          </w:p>
        </w:tc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组织小型厨师试样会</w:t>
            </w:r>
          </w:p>
        </w:tc>
        <w:tc>
          <w:tcPr>
            <w:tcW w:type="dxa" w:w="5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S38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REBAN Pokhara</w:t>
            </w:r>
          </w:p>
        </w:tc>
        <w:tc>
          <w:tcPr>
            <w:tcW w:type="dxa" w:w="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Pokhara</w:t>
            </w:r>
          </w:p>
        </w:tc>
        <w:tc>
          <w:tcPr>
            <w:tcW w:type="dxa" w:w="1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餐饮协会分会</w:t>
            </w:r>
          </w:p>
        </w:tc>
        <w:tc>
          <w:tcPr>
            <w:tcW w:type="dxa" w:w="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第二阶段名单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协会官网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官方联系入口</w:t>
            </w:r>
          </w:p>
        </w:tc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谷地验证后再建立名单</w:t>
            </w:r>
          </w:p>
        </w:tc>
        <w:tc>
          <w:tcPr>
            <w:tcW w:type="dxa" w:w="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S38</w:t>
            </w:r>
          </w:p>
        </w:tc>
      </w:tr>
      <w:tr>
        <w:tc>
          <w:tcPr>
            <w:tcW w:type="dxa" w:w="14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REBAN Sauraha / Chitwan</w:t>
            </w:r>
          </w:p>
        </w:tc>
        <w:tc>
          <w:tcPr>
            <w:tcW w:type="dxa" w:w="8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Chitwan</w:t>
            </w:r>
          </w:p>
        </w:tc>
        <w:tc>
          <w:tcPr>
            <w:tcW w:type="dxa" w:w="12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餐饮协会分会</w:t>
            </w:r>
          </w:p>
        </w:tc>
        <w:tc>
          <w:tcPr>
            <w:tcW w:type="dxa" w:w="9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第二阶段名单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协会官网</w:t>
            </w:r>
          </w:p>
        </w:tc>
        <w:tc>
          <w:tcPr>
            <w:tcW w:type="dxa" w:w="12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官方联系入口</w:t>
            </w:r>
          </w:p>
        </w:tc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先确认冷链和旅游餐饮需求</w:t>
            </w:r>
          </w:p>
        </w:tc>
        <w:tc>
          <w:tcPr>
            <w:tcW w:type="dxa" w:w="5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S38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FNCCI</w:t>
            </w:r>
          </w:p>
        </w:tc>
        <w:tc>
          <w:tcPr>
            <w:tcW w:type="dxa" w:w="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全国</w:t>
            </w:r>
          </w:p>
        </w:tc>
        <w:tc>
          <w:tcPr>
            <w:tcW w:type="dxa" w:w="1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商会网络</w:t>
            </w:r>
          </w:p>
        </w:tc>
        <w:tc>
          <w:tcPr>
            <w:tcW w:type="dxa" w:w="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地区与行业名单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官网成员检索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fncci@mos.com.np</w:t>
            </w:r>
          </w:p>
        </w:tc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筛选食品、酒店和零售相关组织</w:t>
            </w:r>
          </w:p>
        </w:tc>
        <w:tc>
          <w:tcPr>
            <w:tcW w:type="dxa" w:w="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S39</w:t>
            </w:r>
          </w:p>
        </w:tc>
      </w:tr>
      <w:tr>
        <w:tc>
          <w:tcPr>
            <w:tcW w:type="dxa" w:w="14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Nepal Chamber of Commerce</w:t>
            </w:r>
          </w:p>
        </w:tc>
        <w:tc>
          <w:tcPr>
            <w:tcW w:type="dxa" w:w="8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商会</w:t>
            </w:r>
          </w:p>
        </w:tc>
        <w:tc>
          <w:tcPr>
            <w:tcW w:type="dxa" w:w="9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商业引荐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</w:t>
            </w:r>
          </w:p>
        </w:tc>
        <w:tc>
          <w:tcPr>
            <w:tcW w:type="dxa" w:w="12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官网联系入口</w:t>
            </w:r>
          </w:p>
        </w:tc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通过供应和商业委员会找采购对接</w:t>
            </w:r>
          </w:p>
        </w:tc>
        <w:tc>
          <w:tcPr>
            <w:tcW w:type="dxa" w:w="5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S40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 Marriott Hotel</w:t>
            </w:r>
          </w:p>
        </w:tc>
        <w:tc>
          <w:tcPr>
            <w:tcW w:type="dxa" w:w="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高端酒店</w:t>
            </w:r>
          </w:p>
        </w:tc>
        <w:tc>
          <w:tcPr>
            <w:tcW w:type="dxa" w:w="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查采购或餐饮负责人并发送试样说明</w:t>
            </w:r>
          </w:p>
        </w:tc>
        <w:tc>
          <w:tcPr>
            <w:tcW w:type="dxa" w:w="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Hyatt Regency Kathmandu</w:t>
            </w:r>
          </w:p>
        </w:tc>
        <w:tc>
          <w:tcPr>
            <w:tcW w:type="dxa" w:w="8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高端酒店</w:t>
            </w:r>
          </w:p>
        </w:tc>
        <w:tc>
          <w:tcPr>
            <w:tcW w:type="dxa" w:w="9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查采购或餐饮负责人并发送试样说明</w:t>
            </w:r>
          </w:p>
        </w:tc>
        <w:tc>
          <w:tcPr>
            <w:tcW w:type="dxa" w:w="5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Radisson Hotel Kathmandu</w:t>
            </w:r>
          </w:p>
        </w:tc>
        <w:tc>
          <w:tcPr>
            <w:tcW w:type="dxa" w:w="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高端酒店</w:t>
            </w:r>
          </w:p>
        </w:tc>
        <w:tc>
          <w:tcPr>
            <w:tcW w:type="dxa" w:w="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查采购或餐饮负责人并发送试样说明</w:t>
            </w:r>
          </w:p>
        </w:tc>
        <w:tc>
          <w:tcPr>
            <w:tcW w:type="dxa" w:w="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The Soaltee Kathmandu</w:t>
            </w:r>
          </w:p>
        </w:tc>
        <w:tc>
          <w:tcPr>
            <w:tcW w:type="dxa" w:w="8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高端酒店</w:t>
            </w:r>
          </w:p>
        </w:tc>
        <w:tc>
          <w:tcPr>
            <w:tcW w:type="dxa" w:w="9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查采购或餐饮负责人并发送试样说明</w:t>
            </w:r>
          </w:p>
        </w:tc>
        <w:tc>
          <w:tcPr>
            <w:tcW w:type="dxa" w:w="5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Dwarika's Hotel</w:t>
            </w:r>
          </w:p>
        </w:tc>
        <w:tc>
          <w:tcPr>
            <w:tcW w:type="dxa" w:w="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精品高端酒店</w:t>
            </w:r>
          </w:p>
        </w:tc>
        <w:tc>
          <w:tcPr>
            <w:tcW w:type="dxa" w:w="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强调可追溯与高端餐饮适配</w:t>
            </w:r>
          </w:p>
        </w:tc>
        <w:tc>
          <w:tcPr>
            <w:tcW w:type="dxa" w:w="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Gokarna Forest Resort</w:t>
            </w:r>
          </w:p>
        </w:tc>
        <w:tc>
          <w:tcPr>
            <w:tcW w:type="dxa" w:w="8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 Valley</w:t>
            </w:r>
          </w:p>
        </w:tc>
        <w:tc>
          <w:tcPr>
            <w:tcW w:type="dxa" w:w="12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度假村</w:t>
            </w:r>
          </w:p>
        </w:tc>
        <w:tc>
          <w:tcPr>
            <w:tcW w:type="dxa" w:w="9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确认宴会与餐饮菜单需求</w:t>
            </w:r>
          </w:p>
        </w:tc>
        <w:tc>
          <w:tcPr>
            <w:tcW w:type="dxa" w:w="5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Hotel Himalaya</w:t>
            </w:r>
          </w:p>
        </w:tc>
        <w:tc>
          <w:tcPr>
            <w:tcW w:type="dxa" w:w="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Lalitpur</w:t>
            </w:r>
          </w:p>
        </w:tc>
        <w:tc>
          <w:tcPr>
            <w:tcW w:type="dxa" w:w="1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高端酒店</w:t>
            </w:r>
          </w:p>
        </w:tc>
        <w:tc>
          <w:tcPr>
            <w:tcW w:type="dxa" w:w="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谷地同批试样</w:t>
            </w:r>
          </w:p>
        </w:tc>
        <w:tc>
          <w:tcPr>
            <w:tcW w:type="dxa" w:w="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Hotel Yak &amp; Yeti</w:t>
            </w:r>
          </w:p>
        </w:tc>
        <w:tc>
          <w:tcPr>
            <w:tcW w:type="dxa" w:w="8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Kathmandu</w:t>
            </w:r>
          </w:p>
        </w:tc>
        <w:tc>
          <w:tcPr>
            <w:tcW w:type="dxa" w:w="12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高端酒店</w:t>
            </w:r>
          </w:p>
        </w:tc>
        <w:tc>
          <w:tcPr>
            <w:tcW w:type="dxa" w:w="9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餐饮采购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谷地同批试样</w:t>
            </w:r>
          </w:p>
        </w:tc>
        <w:tc>
          <w:tcPr>
            <w:tcW w:type="dxa" w:w="5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Hotel Pokhara Grande</w:t>
            </w:r>
          </w:p>
        </w:tc>
        <w:tc>
          <w:tcPr>
            <w:tcW w:type="dxa" w:w="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Pokhara</w:t>
            </w:r>
          </w:p>
        </w:tc>
        <w:tc>
          <w:tcPr>
            <w:tcW w:type="dxa" w:w="1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高端酒店</w:t>
            </w:r>
          </w:p>
        </w:tc>
        <w:tc>
          <w:tcPr>
            <w:tcW w:type="dxa" w:w="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第二阶段餐饮采购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在Pokhara冷链验证后联系</w:t>
            </w:r>
          </w:p>
        </w:tc>
        <w:tc>
          <w:tcPr>
            <w:tcW w:type="dxa" w:w="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Hotel Barahi</w:t>
            </w:r>
          </w:p>
        </w:tc>
        <w:tc>
          <w:tcPr>
            <w:tcW w:type="dxa" w:w="867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Pokhara</w:t>
            </w:r>
          </w:p>
        </w:tc>
        <w:tc>
          <w:tcPr>
            <w:tcW w:type="dxa" w:w="1213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酒店</w:t>
            </w:r>
          </w:p>
        </w:tc>
        <w:tc>
          <w:tcPr>
            <w:tcW w:type="dxa" w:w="98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第二阶段餐饮采购</w:t>
            </w:r>
          </w:p>
        </w:tc>
        <w:tc>
          <w:tcPr>
            <w:tcW w:type="dxa" w:w="9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7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7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中</w:t>
            </w:r>
          </w:p>
        </w:tc>
        <w:tc>
          <w:tcPr>
            <w:tcW w:type="dxa" w:w="156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在Pokhara冷链验证后联系</w:t>
            </w:r>
          </w:p>
        </w:tc>
        <w:tc>
          <w:tcPr>
            <w:tcW w:type="dxa" w:w="5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  <w:tr>
        <w:tc>
          <w:tcPr>
            <w:tcW w:type="dxa" w:w="14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Tiger Palace Resort</w:t>
            </w:r>
          </w:p>
        </w:tc>
        <w:tc>
          <w:tcPr>
            <w:tcW w:type="dxa" w:w="8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Lumbini / Bhairahawa area</w:t>
            </w:r>
          </w:p>
        </w:tc>
        <w:tc>
          <w:tcPr>
            <w:tcW w:type="dxa" w:w="121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度假村</w:t>
            </w:r>
          </w:p>
        </w:tc>
        <w:tc>
          <w:tcPr>
            <w:tcW w:type="dxa" w:w="98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后续餐饮采购</w:t>
            </w:r>
          </w:p>
        </w:tc>
        <w:tc>
          <w:tcPr>
            <w:tcW w:type="dxa" w:w="9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HAN会员名录</w:t>
            </w:r>
          </w:p>
        </w:tc>
        <w:tc>
          <w:tcPr>
            <w:tcW w:type="dxa" w:w="12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需到酒店官网复核</w:t>
            </w:r>
          </w:p>
        </w:tc>
        <w:tc>
          <w:tcPr>
            <w:tcW w:type="dxa" w:w="5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低</w:t>
            </w:r>
          </w:p>
        </w:tc>
        <w:tc>
          <w:tcPr>
            <w:tcW w:type="dxa" w:w="1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不在首阶段配送承诺内</w:t>
            </w:r>
          </w:p>
        </w:tc>
        <w:tc>
          <w:tcPr>
            <w:tcW w:type="dxa" w:w="5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2"/>
              </w:rPr>
              <w:t>S37</w:t>
            </w:r>
          </w:p>
        </w:tc>
      </w:tr>
    </w:tbl>
    <w:p>
      <w:pPr>
        <w:spacing w:after="40"/>
      </w:pPr>
    </w:p>
    <w:p>
      <w:pPr>
        <w:pStyle w:val="Heading1"/>
      </w:pPr>
      <w:r>
        <w:t>优先级复核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4464"/>
        <w:gridCol w:w="3168"/>
      </w:tblGrid>
      <w:tr>
        <w:trPr>
          <w:tblHeader w:val="true"/>
        </w:trPr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检查</w:t>
            </w:r>
          </w:p>
        </w:tc>
        <w:tc>
          <w:tcPr>
            <w:tcW w:type="dxa" w:w="44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通过标准</w:t>
            </w:r>
          </w:p>
        </w:tc>
        <w:tc>
          <w:tcPr>
            <w:tcW w:type="dxa" w:w="316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不通过时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主体存在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官网、协会、地图或公开目录能复核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从高优先移出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城市适配</w:t>
            </w:r>
          </w:p>
        </w:tc>
        <w:tc>
          <w:tcPr>
            <w:tcW w:type="dxa" w:w="44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位于谷地或可由已确认冷链服务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转观察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品类适配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菜单、经营范围或供应能力与首批商品有关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不做强推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公开入口</w:t>
            </w:r>
          </w:p>
        </w:tc>
        <w:tc>
          <w:tcPr>
            <w:tcW w:type="dxa" w:w="44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有官网表单、企业邮箱、公开电话或公开社媒商务入口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不寻找私人联系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关系冲突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与现有合作无冲突或已获内部确认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人工判断</w:t>
            </w:r>
          </w:p>
        </w:tc>
      </w:tr>
      <w:tr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最新状态</w:t>
            </w:r>
          </w:p>
        </w:tc>
        <w:tc>
          <w:tcPr>
            <w:tcW w:type="dxa" w:w="44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联系前 48 小时内复核营业与公开资料</w:t>
            </w:r>
          </w:p>
        </w:tc>
        <w:tc>
          <w:tcPr>
            <w:tcW w:type="dxa" w:w="316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暂缓联系</w:t>
            </w:r>
          </w:p>
        </w:tc>
      </w:tr>
    </w:tbl>
    <w:p>
      <w:pPr>
        <w:spacing w:after="40"/>
      </w:pPr>
    </w:p>
    <w:p>
      <w:pPr>
        <w:pStyle w:val="Heading1"/>
      </w:pPr>
      <w:r>
        <w:t>接触准备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查看官网、菜单或业务范围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选择一个真实匹配商品和一个具体问题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确认价格、库存和配送资料是否足够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生成短而具体的介绍草稿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人工审核后从公开入口联系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记录回复、拒绝、下一步和日期</w:t>
            </w:r>
          </w:p>
        </w:tc>
      </w:tr>
    </w:tbl>
    <w:p>
      <w:pPr>
        <w:spacing w:after="40"/>
      </w:pPr>
    </w:p>
    <w:p>
      <w:pPr>
        <w:pStyle w:val="Heading1"/>
      </w:pPr>
      <w:r>
        <w:t>状态说明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4176"/>
        <w:gridCol w:w="3672"/>
      </w:tblGrid>
      <w:tr>
        <w:trPr>
          <w:tblHeader w:val="true"/>
        </w:trPr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17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67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不能代表什么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候选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公开页面显示可能适配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不代表已核实采购需要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已核实</w:t>
            </w:r>
          </w:p>
        </w:tc>
        <w:tc>
          <w:tcPr>
            <w:tcW w:type="dxa" w:w="41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主体、入口和适配性已复核</w:t>
            </w:r>
          </w:p>
        </w:tc>
        <w:tc>
          <w:tcPr>
            <w:tcW w:type="dxa" w:w="36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不代表已联系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已联系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人工完成首次联系并留有记录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不代表已沟通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已沟通</w:t>
            </w:r>
          </w:p>
        </w:tc>
        <w:tc>
          <w:tcPr>
            <w:tcW w:type="dxa" w:w="41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对方真实讨论了需求或条件</w:t>
            </w:r>
          </w:p>
        </w:tc>
        <w:tc>
          <w:tcPr>
            <w:tcW w:type="dxa" w:w="36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不代表已试单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已试单</w:t>
            </w:r>
          </w:p>
        </w:tc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有真实订单与履约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不代表稳定合作</w:t>
            </w:r>
          </w:p>
        </w:tc>
      </w:tr>
      <w:tr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已补货</w:t>
            </w:r>
          </w:p>
        </w:tc>
        <w:tc>
          <w:tcPr>
            <w:tcW w:type="dxa" w:w="417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出现真实再次采购</w:t>
            </w:r>
          </w:p>
        </w:tc>
        <w:tc>
          <w:tcPr>
            <w:tcW w:type="dxa" w:w="367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仍需看毛利、回款和持续性</w:t>
            </w:r>
          </w:p>
        </w:tc>
      </w:tr>
    </w:tbl>
    <w:p>
      <w:pPr>
        <w:spacing w:after="40"/>
      </w:pPr>
    </w:p>
    <w:p>
      <w:pPr>
        <w:pStyle w:val="Heading1"/>
      </w:pPr>
      <w:r>
        <w:t>来源与引用</w:t>
      </w:r>
    </w:p>
    <w:p>
      <w:pPr>
        <w:spacing w:before="80" w:after="180"/>
        <w:shd w:fill="EDF4FA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阅读方法  </w:t>
      </w:r>
      <w:r>
        <w:rPr>
          <w:rFonts w:ascii="Hiragino Sans GB" w:hAnsi="Hiragino Sans GB" w:eastAsia="Hiragino Sans GB"/>
          <w:color w:val="1F2937"/>
          <w:sz w:val="21"/>
        </w:rPr>
        <w:t>来源按原始页面记录。官方与平台官方来源优先；企业网页用于证明在售、价格和渠道存在，不代表全部市场。动态价格、库存与平台能力在行动前需要重新核对。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5"/>
        <w:gridCol w:w="2175"/>
        <w:gridCol w:w="1714"/>
        <w:gridCol w:w="989"/>
        <w:gridCol w:w="1121"/>
        <w:gridCol w:w="1912"/>
        <w:gridCol w:w="724"/>
      </w:tblGrid>
      <w:tr>
        <w:trPr>
          <w:tblHeader w:val="true"/>
        </w:trPr>
        <w:tc>
          <w:tcPr>
            <w:tcW w:type="dxa" w:w="72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编号</w:t>
            </w:r>
          </w:p>
        </w:tc>
        <w:tc>
          <w:tcPr>
            <w:tcW w:type="dxa" w:w="2175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来源</w:t>
            </w:r>
          </w:p>
        </w:tc>
        <w:tc>
          <w:tcPr>
            <w:tcW w:type="dxa" w:w="171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机构</w:t>
            </w:r>
          </w:p>
        </w:tc>
        <w:tc>
          <w:tcPr>
            <w:tcW w:type="dxa" w:w="98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时间</w:t>
            </w:r>
          </w:p>
        </w:tc>
        <w:tc>
          <w:tcPr>
            <w:tcW w:type="dxa" w:w="112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类别</w:t>
            </w:r>
          </w:p>
        </w:tc>
        <w:tc>
          <w:tcPr>
            <w:tcW w:type="dxa" w:w="19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用途</w:t>
            </w:r>
          </w:p>
        </w:tc>
        <w:tc>
          <w:tcPr>
            <w:tcW w:type="dxa" w:w="7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4"/>
              </w:rPr>
              <w:t>可信度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S28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Foodmandu company and service locations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Foodmandu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餐饮与杂货配送城市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S29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2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Kanomama seafood catalogue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K.M Food &amp; Processing Pvt. Ltd.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海鲜品类、价格与加德满都谷地配送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S30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3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Valley Cold Store catalogue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Valley Cold Store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冷冻海鲜、加工鱼品和本地零售价格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S33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4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Shree Kathmandu Suppliers frozen prawn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Shree Kathmandu Suppliers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冷冻虾规格和价格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S34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5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Bhat-Bhateni stores and contact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Bhat-Bhateni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全国连锁零售入口和城市覆盖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S35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6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Bigmart online store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Bigmart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企业官网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加德满都线上零售与即时配送入口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MEDIUM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S36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7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酒店名单与采购单位入口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S37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8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Hotel Association Nepal membership database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Hotel Association Nepal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2025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酒店和度假村名单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S38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19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Restaurant and Bar Association Nepal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REBAN Nepal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餐饮采购单位与地区分会入口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S39</w:t>
            </w:r>
          </w:p>
        </w:tc>
        <w:tc>
          <w:tcPr>
            <w:tcW w:type="dxa" w:w="2175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0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FNCCI member database</w:t>
              </w:r>
            </w:hyperlink>
          </w:p>
        </w:tc>
        <w:tc>
          <w:tcPr>
            <w:tcW w:type="dxa" w:w="171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Federation of Nepalese Chambers of Commerce and Industry</w:t>
            </w:r>
          </w:p>
        </w:tc>
        <w:tc>
          <w:tcPr>
            <w:tcW w:type="dxa" w:w="98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地区商会与企业名单入口</w:t>
            </w:r>
          </w:p>
        </w:tc>
        <w:tc>
          <w:tcPr>
            <w:tcW w:type="dxa" w:w="7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  <w:tr>
        <w:tc>
          <w:tcPr>
            <w:tcW w:type="dxa" w:w="72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S40</w:t>
            </w:r>
          </w:p>
        </w:tc>
        <w:tc>
          <w:tcPr>
            <w:tcW w:type="dxa" w:w="217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hyperlink r:id="rId21">
              <w:r>
                <w:rPr>
                  <w:rFonts w:ascii="Hiragino Sans GB" w:hAnsi="Hiragino Sans GB" w:eastAsia="Hiragino Sans GB"/>
                  <w:color w:val="0563C1"/>
                  <w:u w:val="single"/>
                </w:rPr>
                <w:t>Nepal Chamber of Commerce committees and contact</w:t>
              </w:r>
            </w:hyperlink>
          </w:p>
        </w:tc>
        <w:tc>
          <w:tcPr>
            <w:tcW w:type="dxa" w:w="171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Nepal Chamber of Commerce</w:t>
            </w:r>
          </w:p>
        </w:tc>
        <w:tc>
          <w:tcPr>
            <w:tcW w:type="dxa" w:w="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2026</w:t>
            </w:r>
          </w:p>
        </w:tc>
        <w:tc>
          <w:tcPr>
            <w:tcW w:type="dxa" w:w="11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协会官网</w:t>
            </w:r>
          </w:p>
        </w:tc>
        <w:tc>
          <w:tcPr>
            <w:tcW w:type="dxa" w:w="1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商业网络与行业委员会入口</w:t>
            </w:r>
          </w:p>
        </w:tc>
        <w:tc>
          <w:tcPr>
            <w:tcW w:type="dxa" w:w="7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4"/>
              </w:rPr>
              <w:t>HIGH</w:t>
            </w:r>
          </w:p>
        </w:tc>
      </w:tr>
    </w:tbl>
    <w:p>
      <w:pPr>
        <w:spacing w:after="40"/>
      </w:pPr>
    </w:p>
    <w:p>
      <w:pPr>
        <w:pStyle w:val="Heading1"/>
      </w:pPr>
      <w:r>
        <w:t>执行前确认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1584"/>
        <w:gridCol w:w="4032"/>
      </w:tblGrid>
      <w:tr>
        <w:trPr>
          <w:tblHeader w:val="true"/>
        </w:trPr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真实商品、价格、库存与有效期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由中国供应方提供并持续更新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进口许可、海关编码、税费与标签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由尼泊尔进口方和报关行逐品复核</w:t>
            </w:r>
          </w:p>
        </w:tc>
      </w:tr>
      <w:tr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冷链、配送、支付与售后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待验证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在加德满都谷地完成真实演练</w:t>
            </w:r>
          </w:p>
        </w:tc>
      </w:tr>
      <w:tr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真实联系、投放、订单与复购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未执行</w:t>
            </w:r>
          </w:p>
        </w:tc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人工批准后小范围开展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64"/>
        <w:gridCol w:w="8496"/>
      </w:tblGrid>
      <w:tr>
        <w:trPr>
          <w:tblHeader w:val="true"/>
        </w:trPr>
        <w:tc>
          <w:tcPr>
            <w:tcW w:type="dxa" w:w="8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4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先补齐与本文件直接相关的 P0 信息。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由尼泊尔当地责任方复核许可、税费、标签和执行条件。</w:t>
            </w:r>
          </w:p>
        </w:tc>
      </w:tr>
      <w:tr>
        <w:tc>
          <w:tcPr>
            <w:tcW w:type="dxa" w:w="8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4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只在加德满都谷地做小范围真实验证。</w:t>
            </w:r>
          </w:p>
        </w:tc>
      </w:tr>
      <w:tr>
        <w:tc>
          <w:tcPr>
            <w:tcW w:type="dxa" w:w="8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4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把结果写回 CRM，再决定继续、调整或暂停。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尼泊尔海鲜项目｜合作执行资料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foodmandu.com/Home/About" TargetMode="External"/><Relationship Id="rId12" Type="http://schemas.openxmlformats.org/officeDocument/2006/relationships/hyperlink" Target="https://www.kanomama.com/" TargetMode="External"/><Relationship Id="rId13" Type="http://schemas.openxmlformats.org/officeDocument/2006/relationships/hyperlink" Target="https://sewapoint.com/sellers/valley-cold-store-nayabazar-kathmandu/" TargetMode="External"/><Relationship Id="rId14" Type="http://schemas.openxmlformats.org/officeDocument/2006/relationships/hyperlink" Target="https://kathmandusuppliers.com.np/frozen-prawn" TargetMode="External"/><Relationship Id="rId15" Type="http://schemas.openxmlformats.org/officeDocument/2006/relationships/hyperlink" Target="https://bbsm.com.np/index.php" TargetMode="External"/><Relationship Id="rId16" Type="http://schemas.openxmlformats.org/officeDocument/2006/relationships/hyperlink" Target="https://bigmart.com.np/" TargetMode="External"/><Relationship Id="rId17" Type="http://schemas.openxmlformats.org/officeDocument/2006/relationships/hyperlink" Target="https://hotelassociationnepal.org.np/index.php" TargetMode="External"/><Relationship Id="rId18" Type="http://schemas.openxmlformats.org/officeDocument/2006/relationships/hyperlink" Target="https://hotelassociationnepal.org.np/storage/Membership%20database.pdf" TargetMode="External"/><Relationship Id="rId19" Type="http://schemas.openxmlformats.org/officeDocument/2006/relationships/hyperlink" Target="https://rebannepal.com/" TargetMode="External"/><Relationship Id="rId20" Type="http://schemas.openxmlformats.org/officeDocument/2006/relationships/hyperlink" Target="https://www.fncci.org/" TargetMode="External"/><Relationship Id="rId21" Type="http://schemas.openxmlformats.org/officeDocument/2006/relationships/hyperlink" Target="https://ncc.org.np/cont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06_B2B潜在合作对象数据库</dc:title>
  <dc:subject>中国供应链向尼泊尔销售海鲜产品的合作执行资料</dc:subject>
  <dc:creator>项目研究与规划工作组</dc:creator>
  <cp:keywords/>
  <dc:description>公开研究与试点方案；未确认事项保持待验证。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