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Calibri" w:hAnsi="Calibri" w:eastAsia="Noto Sans CJK SC"/>
          <w:b/>
          <w:color w:val="000000"/>
          <w:sz w:val="48"/>
        </w:rPr>
        <w:t>汾酒尼泊尔市场落地与渠道执行方案</w:t>
      </w:r>
    </w:p>
    <w:p>
      <w:pPr>
        <w:jc w:val="center"/>
      </w:pPr>
      <w:r>
        <w:rPr>
          <w:rFonts w:ascii="Calibri" w:hAnsi="Calibri" w:eastAsia="Noto Sans CJK SC"/>
          <w:color w:val="5A5A5A"/>
          <w:sz w:val="28"/>
        </w:rPr>
        <w:t>市场选择、渠道发展、平台推广与90天执行计划</w:t>
      </w:r>
    </w:p>
    <w:p>
      <w:pPr>
        <w:spacing w:before="360"/>
        <w:jc w:val="center"/>
      </w:pPr>
      <w:r>
        <w:rPr>
          <w:rFonts w:ascii="Calibri" w:hAnsi="Calibri" w:eastAsia="Noto Sans CJK SC"/>
          <w:b/>
          <w:color w:val="1F4D78"/>
          <w:sz w:val="22"/>
        </w:rPr>
        <w:t>供应链及合作方内部沟通使用</w:t>
      </w:r>
    </w:p>
    <w:p>
      <w:pPr>
        <w:spacing w:before="640"/>
        <w:jc w:val="center"/>
      </w:pPr>
      <w:r>
        <w:rPr>
          <w:rFonts w:ascii="Calibri" w:hAnsi="Calibri" w:eastAsia="Noto Sans CJK SC"/>
          <w:color w:val="5A5A5A"/>
          <w:sz w:val="21"/>
        </w:rPr>
        <w:t>版本日期：2026年7月14日</w:t>
        <w:br/>
        <w:t>适用范围：汾酒尼泊尔市场首阶段落地、渠道开发、平台确认与试销复盘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B7C9DE"/>
          <w:left w:val="single" w:sz="8" w:space="0" w:color="B7C9DE"/>
          <w:bottom w:val="single" w:sz="8" w:space="0" w:color="B7C9DE"/>
          <w:right w:val="single" w:sz="8" w:space="0" w:color="B7C9DE"/>
          <w:insideH w:val="single" w:sz="8" w:space="0" w:color="B7C9DE"/>
          <w:insideV w:val="single" w:sz="8" w:space="0" w:color="B7C9DE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CJK SC"/>
                <w:b/>
                <w:color w:val="1F4D78"/>
              </w:rPr>
              <w:t>主结论：</w:t>
            </w:r>
            <w:r>
              <w:rPr>
                <w:rFonts w:ascii="Calibri" w:hAnsi="Calibri" w:eastAsia="Noto Sans CJK SC"/>
              </w:rPr>
              <w:t>第一阶段建议只把加德满都谷地作为核心市场，以渠道开发和终端动销为主，以短视频内容教育为辅助。先跑通真实终端、真实销量和补货，再考虑博卡拉等第二城市。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目录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一、执行摘要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3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二、项目现状与合作基础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4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三、为什么选择尼泊尔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5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四、第一阶段城市选择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6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五、目标消费者与主要销售场景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7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六、当地生活习惯与汾酒进入方式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8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七、中国文化如何植入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9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八、B2B渠道开发方式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10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九、B2C销售方式与平台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12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十、TikTok及短视频平台推广策略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13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十一、90天执行计划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14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十二、渠道商评分与合作方式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15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十三、供应链方和国代需要配合的事项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16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十四、主要困难和解决方式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17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十五、阶段目标与继续投入标准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17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十六、当前待确认事项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18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十七、未来7—14天立即动作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19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附录A：主要资料来源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21</w:t>
            </w:r>
          </w:p>
        </w:tc>
      </w:tr>
      <w:tr>
        <w:tc>
          <w:tcPr>
            <w:tcW w:type="dxa" w:w="8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SC"/>
                <w:b w:val="0"/>
                <w:sz w:val="21"/>
              </w:rPr>
              <w:t>附录B：判断标签和资料整合范围</w:t>
            </w:r>
          </w:p>
        </w:tc>
        <w:tc>
          <w:tcPr>
            <w:tcW w:type="dxa" w:w="9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Noto Sans CJK SC"/>
                <w:b w:val="0"/>
                <w:sz w:val="21"/>
              </w:rPr>
              <w:t>24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一、执行摘要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尼泊尔不是大规模铺货市场，但适合用小范围渠道试销验证汾酒是否能进入当地宴请、礼赠和高端餐饮场景。</w:t>
      </w:r>
    </w:p>
    <w:p>
      <w:r>
        <w:rPr>
          <w:rFonts w:ascii="Calibri" w:hAnsi="Calibri" w:eastAsia="Noto Sans CJK SC"/>
        </w:rPr>
        <w:t>本方案综合已有市场、渠道、平台、文化、短视频、风险和90天执行资料，重新整理成供应链方和国代可以直接讨论的落地文件。它不是资料汇编，也不是技术报告。</w:t>
      </w:r>
    </w:p>
    <w:p>
      <w:r>
        <w:rPr>
          <w:rFonts w:ascii="Calibri" w:hAnsi="Calibri" w:eastAsia="Noto Sans CJK SC"/>
        </w:rPr>
        <w:t>当前建议是：首阶段不做全国铺货，不做大规模广告，不急着授权长期独家。先在 Kathmandu Valley 建立一批真实终端，完成品鉴、试销、店员培训、销售记录和补货验证。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问题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建议结论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为什么考虑尼泊尔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已有进口烈酒、酒店餐饮、商务和旅游场景；市场不算大，但适合小范围验证。不能因中尼关系好就推定消费者接受中国白酒。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第一阶段从哪里开始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Kathmandu Valley。公开证据、酒店餐饮密度、零售/电商线索和国代履约条件最集中。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优先做B2B还是B2C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前90天以B2B为主。B2C只承担反馈、复购和线上购买路径验证。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最快渠道是什么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持牌酒类零售/配送、酒店餐饮宴会、中餐和亚洲餐厅、中尼商务网络。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最重要场景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商务宴请、餐饮小杯品鉴、企业礼赠和高端酒类门店。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短视频作用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帮助消费者理解“汾酒是什么、怎么喝、适合什么场景”；在合规未确认前不作为销售前提。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90天目标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形成8—15家试销终端，记录30—50份真实消费者反馈，观察是否有补货。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供应链方配合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补齐SKU、价格、库存、利润、样品、品牌素材、授权文件和当地合规确认。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最大风险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酒类传播合规、消费者不了解中国白酒、渠道只摆货不推荐、价格和利润未定。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何时进第二城市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加德满都有真实销量、部分终端补货、话术可复制、国代履约稳定后再进入 Pokhara。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需要强调：线索数量、播放量和口头合作意愿，都不能单独证明市场成立。真正需要看的，是消费者购买、终端补货、合规零事件和国代稳定履约。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二、项目现状与合作基础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合作基础已经具备，但商业输入、渠道名单和平台合规仍需要补齐。</w:t>
      </w:r>
    </w:p>
    <w:p>
      <w:r>
        <w:rPr>
          <w:rFonts w:ascii="Calibri" w:hAnsi="Calibri" w:eastAsia="Noto Sans CJK SC"/>
        </w:rPr>
        <w:t>已确认：产品为汾酒；目标国家为尼泊尔；当前与尼泊尔国代合作；国代已有当地仓库、库存、经营和履约条件。本轮不重新研究中国出口资质、尼泊尔进口资质、仓储建设和税务。</w:t>
      </w:r>
    </w:p>
    <w:p>
      <w:r>
        <w:rPr>
          <w:rFonts w:ascii="Calibri" w:hAnsi="Calibri" w:eastAsia="Noto Sans CJK SC"/>
        </w:rPr>
        <w:t>当前缺口同样清楚：国代不能直接提供完整渠道商、酒店、餐厅、门店和企业客户名单；渠道和客户资源需要由项目团队通过公开信息、平台、行业名录和人工商务开发从零建立。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800"/>
        <w:gridCol w:w="2600"/>
        <w:gridCol w:w="2480"/>
        <w:gridCol w:w="24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事项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供应链或品牌方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尼泊尔国代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市场执行团队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产品和品牌资料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提供SKU、图片、视频、授权和品鉴说明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确认当地可用资料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整理成渠道资料包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当地库存及配送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了解库存和补货节奏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负责当地仓配和履约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跟进订单和异常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渠道名单寻找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提供已有合作线索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可提供少量引荐但不作为主要来源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负责建立、去重和评分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渠道开发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支持价格、样品和商务背书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配合成交、配送和收款规则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负责联系、预约、品鉴和复盘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内容制作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提供品牌素材并审核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确认本地主体和合规边界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策划脚本、拍摄样片和记录反馈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价格及政策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确认供货价、零售价、利润和独家边界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提供当地执行条件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根据渠道反馈提出调整建议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B7C9DE"/>
          <w:left w:val="single" w:sz="8" w:space="0" w:color="B7C9DE"/>
          <w:bottom w:val="single" w:sz="8" w:space="0" w:color="B7C9DE"/>
          <w:right w:val="single" w:sz="8" w:space="0" w:color="B7C9DE"/>
          <w:insideH w:val="single" w:sz="8" w:space="0" w:color="B7C9DE"/>
          <w:insideV w:val="single" w:sz="8" w:space="0" w:color="B7C9DE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CJK SC"/>
                <w:b/>
                <w:color w:val="1F4D78"/>
              </w:rPr>
              <w:t>当前状态：</w:t>
            </w:r>
            <w:r>
              <w:rPr>
                <w:rFonts w:ascii="Calibri" w:hAnsi="Calibri" w:eastAsia="Noto Sans CJK SC"/>
              </w:rPr>
              <w:t>本地资料包已形成 383 条公开线索、约 105 条统一结构来源和高优先级候选线索。但“目录发现”不等于营业确认、采购意愿或成交。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三、为什么选择尼泊尔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尼泊尔的机会在小范围、可解释、可验证；不在短期大盘扩张。</w:t>
      </w:r>
    </w:p>
    <w:p>
      <w:r>
        <w:rPr>
          <w:rFonts w:ascii="Calibri" w:hAnsi="Calibri" w:eastAsia="Noto Sans CJK SC"/>
        </w:rPr>
        <w:t>尼泊尔已有国内主流威士忌、进口威士忌、朗姆、伏特加、啤酒、葡萄酒和传统酒等多层竞争。对汾酒来说，这说明当地存在烈酒消费和酒类零售基础，但也说明消费者已有熟悉品类，白酒需要解释成本。[S016][S017][S020]</w:t>
      </w:r>
    </w:p>
    <w:p>
      <w:r>
        <w:rPr>
          <w:rFonts w:ascii="Calibri" w:hAnsi="Calibri" w:eastAsia="Noto Sans CJK SC"/>
        </w:rPr>
        <w:t>公开旅游和城市资料显示，加德满都、博卡拉、奇特旺等区域在酒店、餐饮、游客和商务活动上有不同基础。[S006][S007][S008] 这类资料支持选城，但不能直接证明汾酒销量。</w:t>
      </w:r>
    </w:p>
    <w:p>
      <w:r>
        <w:rPr>
          <w:rFonts w:ascii="Calibri" w:hAnsi="Calibri" w:eastAsia="Noto Sans CJK SC"/>
        </w:rPr>
        <w:t>中国游客、中国企业、中尼贸易和商务往来可以成为初期沟通入口，但不能把“中国相关场景”误写成尼泊尔大众消费者自然接受中国白酒。第一阶段必须用真实品鉴和补货来验证。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机会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限制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进口烈酒和线上酒类零售可见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消费者熟悉的主要是威士忌、伏特加、朗姆等品类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汾酒应先做“新饮用方式”和“礼赠/宴请”教育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酒店餐饮、旅游和商务场景集中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旅游季节性强，不等于全年稳定需求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先锁定加德满都，再看博卡拉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传统Aaila、Raksi等蒸馏酒语境存在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传统酒不能等同白酒，也不能做优劣比较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只作为解释“蒸馏酒并非完全陌生”的文化入口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中尼商务和中文客群可做早期入口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不能使用政治口号或官方背书暗示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以私域B2B、餐饮和礼赠测试为主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因此，本项目的合理打法不是“快速做大声量”，而是“先找到一个能卖得动、能复购、能被当地人解释的场景”。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四、第一阶段城市选择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首城只建议选 Kathmandu Valley；Pokhara 是第二阶段候选；其他城市暂不平均投入。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600"/>
        <w:gridCol w:w="700"/>
        <w:gridCol w:w="1100"/>
        <w:gridCol w:w="700"/>
        <w:gridCol w:w="2800"/>
        <w:gridCol w:w="2460"/>
      </w:tblGrid>
      <w:tr>
        <w:trPr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城市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评分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置信度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排序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进入条件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提醒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Kathmandu Valley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92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medium-high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国代确认SKU、供价、库存、合法传播边界与可配送区域后，先做20-30家高优先级试点。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竞争最强、获客噪音最高；不得把人口/门店密度直接等同于汾酒接受度。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Pokhara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77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medium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Kathmandu试销模型跑通，且国代能承诺Pokhara补货时效；以Lakeside酒店/餐厅集中开发。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旅游季节性明显，人口与游客场景不能重复计算。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Chitwan/Bharatpur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59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medium-low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先锁定Sauraha高端度假酒店与Bharatpur宴会/商务场景，并确认配送经济性。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Sauraha旅游带与Bharatpur城市消费是两种场景，名单应分区管理。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1. 加德满都谷地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这是第一阶段唯一核心市场。</w:t>
      </w:r>
    </w:p>
    <w:p>
      <w:r>
        <w:rPr>
          <w:rFonts w:ascii="Calibri" w:hAnsi="Calibri" w:eastAsia="Noto Sans CJK SC"/>
        </w:rPr>
        <w:t>加德满都谷地有更集中的酒店、餐厅、酒类零售、线上配送、商务组织和国代履约便利。公开数据中，Kathmandu Metropolitan 2021 年人口为 862,400，人口密度为 17,440 人/平方公里；公开餐厅和酒类目录线索也最集中。[S008][S015]</w:t>
      </w:r>
    </w:p>
    <w:p>
      <w:r>
        <w:rPr>
          <w:rFonts w:ascii="Calibri" w:hAnsi="Calibri" w:eastAsia="Noto Sans CJK SC"/>
        </w:rPr>
        <w:t>重点区域建议围绕 Kathmandu、Lalitpur、Bhaktapur，以及酒店、餐饮、酒类零售和中尼商务活动较集中的片区展开。第一阶段目标不是覆盖全城，而是选出20—30家高优先级对象，推动其中8—15家进入试销或深度沟通。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2. 博卡拉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适合旅游和酒店餐饮场景，但不建议与加德满都同步重投入。</w:t>
      </w:r>
    </w:p>
    <w:p>
      <w:r>
        <w:rPr>
          <w:rFonts w:ascii="Calibri" w:hAnsi="Calibri" w:eastAsia="Noto Sans CJK SC"/>
        </w:rPr>
        <w:t>Pokhara 有旅游、酒店和餐饮基础，公开人口和酒店协会资料支持它作为第二阶段候选。[S015][S16] 但它有季节性、配送和现场管理成本，必须等 Kathmandu 出现可复制模型后再进入。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3. 其他城市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保留机会，但暂不平均展开。</w:t>
      </w:r>
    </w:p>
    <w:p>
      <w:r>
        <w:rPr>
          <w:rFonts w:ascii="Calibri" w:hAnsi="Calibri" w:eastAsia="Noto Sans CJK SC"/>
        </w:rPr>
        <w:t>Chitwan/Bharatpur 可关注 Sauraha 高端度假酒店和 Bharatpur 宴会/商务场景；Birgunj、Biratnagar、Bhairahawa、Butwal 等城市可留作后续贸易、边境或区域渠道线索，但不建议在首90天分散资源。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五、目标消费者与主要销售场景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第一阶段不要泛泛说“高端人群”，要锁定能被渠道触达、能解释、能复购的成年人场景。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城市中高收入成年消费者：愿意尝试进口烈酒或新型烈酒，但需要清楚解释和合适价格。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商务宴请和企业主：更适合小杯、餐中、礼赠和关系维护场景。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酒店、高端餐饮和亚洲餐厅消费者：适合由服务员讲解和控制饮用方式。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中国企业、中尼商务往来人员和长期居民：可作为早期理解成本较低的人群。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企业礼赠、婚礼和活动采购者：潜在订单大，但价格、包装、宗教和合规边界必须先确认。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进口威士忌和其他烈酒消费者：有烈酒经验，但会拿熟悉品牌比较价格和口感。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700"/>
        <w:gridCol w:w="1100"/>
        <w:gridCol w:w="3300"/>
        <w:gridCol w:w="32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销售场景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第一阶段优先级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为什么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商务宴请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可解释、可小杯、可与中尼商务连接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不做劝酒，不暗示成功学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中餐和亚洲餐厅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品类教育成本较低，食物搭配更容易测试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不能用“中国经验”替代当地反馈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高端酒类门店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消费者已有烈酒购买行为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需要店员话术和价格纪律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企业礼赠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礼盒和节庆有机会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SKU、包装、价格和合规未确认前不能报价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酒店餐饮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能做服务员推荐和小杯体验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必须确认场所酒牌和品鉴规则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家庭/朋友聚会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适合慢饮和分享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家庭、宗教、年龄边界复杂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婚礼和节庆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后续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订单潜力大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家庭和宗教差异大，先做B2B访谈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酒吧调酒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后续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可做新品类体验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不做豪饮、shot挑战或年轻化传播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六、当地生活习惯与汾酒进入方式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汾酒要先变成“能被当地人理解的饮用体验”，再谈品牌故事。</w:t>
      </w:r>
    </w:p>
    <w:p>
      <w:r>
        <w:rPr>
          <w:rFonts w:ascii="Calibri" w:hAnsi="Calibri" w:eastAsia="Noto Sans CJK SC"/>
        </w:rPr>
        <w:t>尼泊尔不是单一饮酒文化。不同民族、宗教、地区、性别、年龄和家庭规范都会影响酒的接受边界。[S009] 传统酒 Aaila、Raksi、Chhyang、Jaad、Tongba 的存在，可以帮助解释本地也有谷物酒和慢饮文化，但不能把它们与中国白酒画等号。[S011]</w:t>
      </w:r>
    </w:p>
    <w:p>
      <w:r>
        <w:rPr>
          <w:rFonts w:ascii="Calibri" w:hAnsi="Calibri" w:eastAsia="Noto Sans CJK SC"/>
        </w:rPr>
        <w:t>第一次接触高度白酒时，最大障碍往往不是“品牌不够有名”，而是消费者不知道怎么喝、为什么要喝、该搭配什么食物。第一阶段应采用小杯、慢饮、闻香、配水、食物搭配和服务员讲解。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800"/>
        <w:gridCol w:w="3900"/>
        <w:gridCol w:w="36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食物搭配候选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进入理由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必须验证什么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Momo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本地常见，适合测试肉馅、素馅和achar对清香型白酒的影响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不同馅料、辣度、酸度是否放大刺激感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Sekuwa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烤肉、脂肪和香料可能承接谷物香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肉类、辣度和炭烤风味是否匹配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Newari菜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有共享餐和传统酒语境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必须由本地顾问避免文化挪用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Thakali菜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多菜、小份、酸辣咸层次丰富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不能用整套餐一个总分下结论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中餐/亚洲餐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品类解释成本较低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具体菜谱和尼泊尔顾客反馈，而非中国经验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B7C9DE"/>
          <w:left w:val="single" w:sz="8" w:space="0" w:color="B7C9DE"/>
          <w:bottom w:val="single" w:sz="8" w:space="0" w:color="B7C9DE"/>
          <w:right w:val="single" w:sz="8" w:space="0" w:color="B7C9DE"/>
          <w:insideH w:val="single" w:sz="8" w:space="0" w:color="B7C9DE"/>
          <w:insideV w:val="single" w:sz="8" w:space="0" w:color="B7C9DE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CJK SC"/>
                <w:b/>
                <w:color w:val="1F4D78"/>
              </w:rPr>
              <w:t>必须保留的边界：</w:t>
            </w:r>
            <w:r>
              <w:rPr>
                <w:rFonts w:ascii="Calibri" w:hAnsi="Calibri" w:eastAsia="Noto Sans CJK SC"/>
              </w:rPr>
              <w:t>上述搭配属于优先测试方向，需要通过真实品鉴确认，不能只凭理论直接作为宣传结论。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七、中国文化如何植入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先让汾酒进入尼泊尔人的真实聚餐、宴请和礼赠场景，再逐步介绍中国来源、工艺和品牌文化。</w:t>
      </w:r>
    </w:p>
    <w:p>
      <w:r>
        <w:rPr>
          <w:rFonts w:ascii="Calibri" w:hAnsi="Calibri" w:eastAsia="Noto Sans CJK SC"/>
        </w:rPr>
        <w:t>不建议一开始就讲大量中国白酒历史、几千年文化、复杂典故或品牌地位。尼泊尔消费者首先需要知道这是什么酒、怎么喝、适合什么场景、是否值得购买。</w:t>
      </w:r>
    </w:p>
    <w:p>
      <w:r>
        <w:rPr>
          <w:rFonts w:ascii="Calibri" w:hAnsi="Calibri" w:eastAsia="Noto Sans CJK SC"/>
        </w:rPr>
        <w:t>更好的方式，是先连接双方都能理解的生活价值：待客、分享、家庭团聚、尊重长辈、节庆、商务宴请、送礼、手工传统，以及食物和酒的搭配。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4300"/>
        <w:gridCol w:w="5060"/>
      </w:tblGrid>
      <w:tr>
        <w:trPr>
          <w:cantSplit/>
        </w:trPr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不建议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建议替代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用大段历史教育开场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用“第一次认识汾酒”的20秒品类解释开场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强调中国白酒比本地传统酒高级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尊重本地传统，只做差异说明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使用消费者难懂的中国典故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讲待客、分享、礼赠和餐桌体验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把中国文化压过当地生活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先拍真实本地餐桌，再解释产品来源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用政治关系暗示消费偏好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回到合法商务、餐饮和礼赠场景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内容比例可先按“尼泊尔真实生活、饮用教育、中尼共同文化、工艺来源、品牌形象”分配，再按8周反馈调整。比例不是硬规则，真实询盘、品鉴反馈和销量更重要。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八、B2B渠道开发方式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B2B是前90天主线；目标是找到能卖、愿意回传数据、能补货的渠道，而不是只拿名片。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1. 经销商和酒类批发商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先试销，再谈深度合作；不建议立即给长期独家。</w:t>
      </w:r>
    </w:p>
    <w:p>
      <w:r>
        <w:rPr>
          <w:rFonts w:ascii="Calibri" w:hAnsi="Calibri" w:eastAsia="Noto Sans CJK SC"/>
        </w:rPr>
        <w:t>寻找方式包括 Google Maps、酒类门店、行业名录、商会、酒店采购网络、LinkedIn 和国代引荐。判断重点是对方是否有真实销售渠道、销售团队、终端维护能力、进口烈酒经验、价格纪律和数据回传意愿。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2. 酒店、餐厅和酒吧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优先开发能做小杯品鉴和店员推荐的持牌场所。</w:t>
      </w:r>
    </w:p>
    <w:p>
      <w:r>
        <w:rPr>
          <w:rFonts w:ascii="Calibri" w:hAnsi="Calibri" w:eastAsia="Noto Sans CJK SC"/>
        </w:rPr>
        <w:t>优先对象包括五星或精品酒店、高端餐厅、亚洲餐厅、中餐厅、宴会场地和有烈酒服务能力的酒吧。应找业主、F&amp;B经理、采购负责人或店长，不只找普通员工。上架后要看推荐、杯售或瓶售、消费者问题和补货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3. 酒类门店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门店适合作为消费者购买和复购入口，但必须配套讲解材料。</w:t>
      </w:r>
    </w:p>
    <w:p>
      <w:r>
        <w:rPr>
          <w:rFonts w:ascii="Calibri" w:hAnsi="Calibri" w:eastAsia="Noto Sans CJK SC"/>
        </w:rPr>
        <w:t>重点看高端酒类门店、进口烈酒门店、礼赠门店和可配送门店。陈列不应只放瓶子，应配合“这是什么、怎么喝、适合什么场景”的简短说明。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4. 企业及礼赠客户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礼赠和企业宴请有机会，但必须等SKU、包装、价格和合规确认后报价。</w:t>
      </w:r>
    </w:p>
    <w:p>
      <w:r>
        <w:rPr>
          <w:rFonts w:ascii="Calibri" w:hAnsi="Calibri" w:eastAsia="Noto Sans CJK SC"/>
        </w:rPr>
        <w:t>目标包括中国企业、中尼贸易企业、商会、酒店宴会客户、企业礼赠采购、婚礼及活动采购。触达方式以一对一商务沟通、私域说明和持牌场所品鉴为主。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900"/>
        <w:gridCol w:w="2500"/>
        <w:gridCol w:w="3400"/>
        <w:gridCol w:w="15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平台或方式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主要用途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适合寻找什么客户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Google Maps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寻找当地真实商户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酒店、餐厅、酒吧、酒类门店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Facebook和Messenger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查看商户经营状态并联系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本地商户、餐厅和门店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LinkedIn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寻找企业负责人和采购角色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酒店采购、经销商负责人、企业采购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电话、WhatsApp、Viber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预约和跟进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已找到的负责人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行业协会和商业名录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批量建立名单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酒店、餐饮、贸易企业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线下拜访和品鉴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推动实际成交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高优先级客户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最高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九、B2C销售方式与平台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第一阶段不建议先自建大型商城；应借助已有酒类零售、配送、门店和餐饮场景验证购买路径。</w:t>
      </w:r>
    </w:p>
    <w:p>
      <w:r>
        <w:rPr>
          <w:rFonts w:ascii="Calibri" w:hAnsi="Calibri" w:eastAsia="Noto Sans CJK SC"/>
        </w:rPr>
        <w:t>已有资料显示，尼泊尔可观察到 Cheers、Barmandoo、Drinks Nepal、Daraz 酒类店铺、Liquor Stop、Darumandu 等线上或配送相关入口。[S017][S018][S019][S020][S21][S26][S34] 但“平台存在”不等于可以销售汾酒，更不等于可以投放酒类广告。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600"/>
        <w:gridCol w:w="2100"/>
        <w:gridCol w:w="2100"/>
        <w:gridCol w:w="1500"/>
        <w:gridCol w:w="2060"/>
      </w:tblGrid>
      <w:tr>
        <w:trPr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平台/场景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覆盖区域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主要用途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是否适合第一阶段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需要国代配合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Cheers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Kathmandu为主，具体覆盖待确认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酒类线上零售/品牌入驻询问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适合询问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上架、抽佣、年龄验证、配送和结算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Barmandoo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Kathmandu Valley相关，需直接确认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酒类和食品配送入口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适合询问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牌照、年龄/ID、配送范围和商家合作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Drinks Nepal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待确认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酒类零售和品牌合作入口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适合询问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供应商准入、价格、库存和年龄限制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Daraz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全国平台属性，酒类类目状态需确认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综合电商和酒类店铺观察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谨慎询问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平台规则、店铺资质、商品页和推广限制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Liquor Stop / Darumandu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Kathmandu相关，需复核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酒类门店和配送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适合备选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营业状态、库存、联系人和授权路径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餐厅和酒店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按门店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现场品鉴、杯售、瓶售和宴请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酒牌、服务员培训、反馈记录和补货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企业礼赠和活动采购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按客户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团购、礼盒、宴会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中高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价格、包装、发票、配送和合规话术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B2C的核心任务不是立刻放大销售，而是回答四个问题：消费者是否理解汾酒、是否愿意尝试、在哪里购买最方便、购买后是否会复购。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十、TikTok及短视频平台推广策略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短视频是教育和反馈工具，不是合规未确认时的销售发动机。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500"/>
        <w:gridCol w:w="2500"/>
        <w:gridCol w:w="5360"/>
      </w:tblGrid>
      <w:tr>
        <w:trPr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平台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首次解释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第一阶段作用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TikTok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本地短视频平台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测试“汾酒是什么、怎么喝、怎么配餐”的认知内容；合规未确认前不做公开酒类推广。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Facebook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本地社群和商户页面平台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用于商户触达、门店信息、社群沟通和品牌基础信息。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Instagram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图片和生活方式内容平台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用于餐饮、礼赠和品牌形象，但不替代销售终端。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YouTube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长视频平台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用于品牌故事、品鉴培训和较长解释内容；付费酒类广告待确认。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LinkedIn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职业社交平台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用于寻找酒店采购、企业客户、经销负责人和商会节点。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合规前提必须写在前面：平台可以访问，不代表酒类可以直接投放广告；自然发布、付费广告、创作者合作、直播和商品链接需要分别确认。未取得尼泊尔法律意见、平台书面许可和国代主体确认前，不把付费酒类广告作为销售前提。[S001][S003][S004][S024][S025][LAW-03]</w:t>
      </w:r>
    </w:p>
    <w:p>
      <w:pPr>
        <w:pStyle w:val="Heading2"/>
        <w:keepNext/>
      </w:pPr>
      <w:r>
        <w:rPr>
          <w:rFonts w:ascii="Calibri" w:hAnsi="Calibri" w:eastAsia="Noto Sans CJK SC"/>
          <w:b/>
          <w:color w:val="2E74B5"/>
        </w:rPr>
        <w:t>内容策略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先做低成本本地化内容测试，再决定是否拍高成本广告片。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准备1条品牌介绍母片，讲清汾酒是什么、属于什么品类、如何小杯慢饮。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准备12—20条本地化短视频样片，围绕餐饮、礼赠、商务宴请和第一次认识汾酒。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邀请当地厨师、餐厅老板、服务员、调酒师或成年消费者参与，但必须有年龄、授权和合规审查。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每条内容都要连接真实销售场景，比如门店查询、品鉴预约、餐厅菜单或B2B询盘。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暂不优先拍大型TVC，因为渠道、主推场景、合规边界和消费者反馈还没有跑通。</w:t>
      </w:r>
    </w:p>
    <w:p>
      <w:r>
        <w:rPr>
          <w:rFonts w:ascii="Calibri" w:hAnsi="Calibri" w:eastAsia="Noto Sans CJK SC"/>
        </w:rPr>
        <w:t>视频效果不能只看播放量。更重要的是：是否有人询问在哪里买，是否带来门店查询或商务询盘，是否帮助消费者理解汾酒，发布后对应门店销量是否变化。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十一、90天执行计划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90天不是做声量，而是证明“能合法接触、能卖出去、能补货、能复盘”。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600"/>
        <w:gridCol w:w="4200"/>
        <w:gridCol w:w="1700"/>
        <w:gridCol w:w="1860"/>
      </w:tblGrid>
      <w:tr>
        <w:trPr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阶段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主要动作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责任方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第1—2周：准备与名单建立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确认SKU、价格、库存、渠道政策；确认平台和内容边界；建立目标客户名单；选择加德满都重点区域；准备资料和内容样片。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供应链方、国代、市场执行团队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内部数据完成率至少70%，Top50候选名单成型，合规阻断项清楚标记。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第3—4周：第一轮渠道开发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联系第一批经销商和终端；预约电话、见面和品鉴；询问线上平台；制作6条内容样片；记录拒绝原因。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市场执行团队主导，国代配合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接触15—25家，有效回复和预约进入CRM，不群发骚扰。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第5—8周：试销与内容测试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推动终端试销；店员培训；消费者品鉴；上架线上平台；合规后发布内容；每周记录销售和反馈。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市场执行团队、国代、终端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形成3—8场有效会面或品鉴，3—5家终端试销，反馈可追溯。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第9—12周：补货验证与复盘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查看真实销量和补货；调整主推场景；淘汰无效渠道；决定是否进入博卡拉；提交下一阶段资源需求。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三方共同复盘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8—15家试销终端目标，补货率达到继续标准，无重大合规事件。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750"/>
        <w:gridCol w:w="2100"/>
        <w:gridCol w:w="2760"/>
        <w:gridCol w:w="2750"/>
      </w:tblGrid>
      <w:tr>
        <w:trPr>
          <w:cantSplit/>
        </w:trP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指标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90天建议目标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继续投入信号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暂停或调整信号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原始/已验证/高优线索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300+ / 150+ / 50+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质量满足并持续转化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为数量造假或无法验证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接触/有效回复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50—80 / 15—30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回复率≥20%且有预约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&lt;10%且两轮修正无改善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见面/品鉴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5—12场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有真实产品反馈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无法合法品鉴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试销终端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8—15家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完成培训和数据回传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只摆不卖且不配合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补货终端率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≥30%试销终端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证明场景可复制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&lt;15%且两轮无改善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消费者反馈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30—50份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愿再饮或场景清晰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重大口感拒绝且无可行服务方式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合规事件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无警告、投诉或平台处理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监管或平台警告即停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十二、渠道商评分与合作方式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渠道价值要用销售动作和补货证明，不用口头承诺证明。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3000"/>
        <w:gridCol w:w="1800"/>
        <w:gridCol w:w="4560"/>
      </w:tblGrid>
      <w:tr>
        <w:trPr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判断项目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重要程度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看什么证据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是否有真实销售渠道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很高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终端清单、覆盖区域、过往销售或门店关系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是否有销售团队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很高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人员、拜访计划、负责人和回访机制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是否愿意配合试销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很高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接受小批量、数据回传和90天闸门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是否能够维护终端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很高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培训、陈列、补货和价格纪律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是否有进口烈酒经验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现有产品、客户和价格带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是否愿意回传销售数据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D7/D14/D30销量、库存、拒绝原因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是否要求立即获得独家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风险项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只要独家、不愿先试销，是高风险信号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是否能够产生补货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最终判断标准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消费者销售后真实补货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合作原则：先试销，先看终端，先看动销，先看补货，再讨论更深合作。不因为对方要求独家就立即授权，不以一次见面或一张名片判断渠道价值。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十三、供应链方和国代需要配合的事项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没有SKU、价格、库存、利润和合规确认，渠道开发只能停留在意向层。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700"/>
        <w:gridCol w:w="5200"/>
        <w:gridCol w:w="24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类别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需要提供或确认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当前影响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产品资料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当前可销售SKU、酒精度、容量、包装、礼盒、产品图片、视频、品牌介绍、酿造工艺、品鉴说明、授权材料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不提供则不能正式送样、报价或制作准确资料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商业信息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供货价格、建议零售价、渠道利润、最低订货量、库存、补货周期、样品政策、折扣边界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不提供则不能判断渠道利润和消费者价格接受度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履约支持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可配送城市、配送时效、订单处理、破损退换、线上订单履约、销售数据回传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不提供则无法承诺平台、门店和企业客户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内容和平台支持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品牌素材、审核人、当地账号主体、酒类平台资质、TikTok/Meta/YouTube确认、责任饮酒和年龄限制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不提供则公开传播继续按阻断处理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商务支持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品鉴样品、重点客户见面支持、经销合同、价格审批、独家审批、大额订单和账期审批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不提供则无法推进真实成交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B7C9DE"/>
          <w:left w:val="single" w:sz="8" w:space="0" w:color="B7C9DE"/>
          <w:bottom w:val="single" w:sz="8" w:space="0" w:color="B7C9DE"/>
          <w:right w:val="single" w:sz="8" w:space="0" w:color="B7C9DE"/>
          <w:insideH w:val="single" w:sz="8" w:space="0" w:color="B7C9DE"/>
          <w:insideV w:val="single" w:sz="8" w:space="0" w:color="B7C9DE"/>
        </w:tblBorders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CJK SC"/>
                <w:b/>
                <w:color w:val="1F4D78"/>
              </w:rPr>
              <w:t>当前会阻碍执行的事项：</w:t>
            </w:r>
            <w:r>
              <w:rPr>
                <w:rFonts w:ascii="Calibri" w:hAnsi="Calibri" w:eastAsia="Noto Sans CJK SC"/>
              </w:rPr>
              <w:t>主推SKU、供货价、建议零售价、渠道利润、库存、样品、平台资质、当地酒类传播规则和国代实际执行人员仍需书面确认。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十四、主要困难和解决方式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最大的风险不是“市场没有机会”，而是把未验证的线索、传播和口头意向当成成功。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2600"/>
        <w:gridCol w:w="2800"/>
        <w:gridCol w:w="3960"/>
      </w:tblGrid>
      <w:tr>
        <w:trPr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可能遇到的问题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对项目的影响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建议解决方式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当地消费者不了解中国白酒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不知道为什么购买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用食物、宴请和小杯慢饮进行教育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第一次饮用刺激度高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试饮后接受度低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优化SKU、杯量、稀释方式和品鉴讲解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渠道商只想拿独家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容易压货不执行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先做90天试销，以补货决定合作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门店上架但不推荐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有库存但无动销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做店员培训、销售话术和D7/D14/D30回访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短视频有播放但无销售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内容与渠道脱节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每条内容连接真实门店、品鉴或询盘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中国文化表达过重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当地消费者有距离感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先讲当地生活，再讲中国来源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找不到负责人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名单无法转化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结合地图、社交平台、电话和线下拜访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酒类推广受限制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无法按普通消费品投放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准备自然内容、B2B资料和线下方案，书面许可前不投放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终端没有补货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市场尚未跑通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调整场景、价格、渠道，或暂停扩城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十五、阶段目标与继续投入标准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进入第二阶段的依据必须是实际销售和补货，不是资料完成或视频曝光。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建立真实有效的渠道名单，并完成Top50优先级排序。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完成一批经销商、酒店、餐厅、酒类门店和线上平台接触。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形成5—15家试销终端，理想目标为8—15家。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进入1—2个线上或配送渠道，前提是平台、酒类资质和年龄验证确认。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收集30—50份真实消费者反馈，记录理解度、刺激度、价格阻力和复饮意愿。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发布或内部测试第一批本地化内容，合规未解除时只做内部培训或B2B材料。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找到至少一个有效销售场景，比如中餐/亚洲餐、小杯品鉴、商务宴请或礼赠。</w:t>
      </w:r>
    </w:p>
    <w:p>
      <w:pPr>
        <w:pStyle w:val="ListBullet"/>
        <w:spacing w:after="80"/>
      </w:pPr>
      <w:r>
        <w:rPr>
          <w:rFonts w:ascii="Calibri" w:hAnsi="Calibri" w:eastAsia="Noto Sans CJK SC"/>
        </w:rPr>
        <w:t>部分试销终端产生补货，且没有重大合规事件。</w:t>
      </w:r>
    </w:p>
    <w:p>
      <w:r>
        <w:rPr>
          <w:rFonts w:ascii="Calibri" w:hAnsi="Calibri" w:eastAsia="Noto Sans CJK SC"/>
        </w:rPr>
        <w:t>进入第二城市的条件：加德满都有一定数量的有效终端；已经出现真实消费者购买；一部分终端产生补货；已有可复制话术；已找到主要消费场景；国代能够稳定履约；团队能够管理第二城市。</w:t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十六、当前待确认事项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这些事项不确认，就不能写成正式报价、正式投放或正式扩城。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3300"/>
        <w:gridCol w:w="3900"/>
        <w:gridCol w:w="2160"/>
      </w:tblGrid>
      <w:tr>
        <w:trPr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待确认事项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为什么重要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建议负责人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最终主推SKU、容量、酒精度、包装和礼盒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决定渠道资料、品鉴方式、价格和礼赠场景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供应链方/国代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供货价格、建议零售价、渠道利润和最低订货量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决定经销商是否有动力和消费者是否接受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供应链方/国代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当前库存、批次、样品数量和补货周期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决定能否送样、试销和承诺配送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国代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可配送城市、配送时效、破损退换和线上订单履约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决定平台和门店合作边界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国代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TikTok酒类自然内容、付费广告、创作者和直播规则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决定能否公开推广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国代/当地律师/平台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Meta、YouTube、Google、Viber酒类推广规则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决定社媒和广告边界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国代/当地律师/平台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电商和配送平台入驻、抽佣、年龄验证、商品页规则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决定B2C是否可上线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国代/平台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Nepali文案、文化表达和食物称谓母语审核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避免误译、冒犯和不真实表达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本地审核人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第一阶段预算、执行人员和品鉴场地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决定90天计划是否能真正执行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8"/>
              </w:rPr>
              <w:t>三方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真实消费者接受度、门店销量和补货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决定是否继续投入和扩城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市场执行团队/国代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十七、未来7—14天立即动作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先补商业输入和合规边界，再启动第一批高优先级客户接触。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700"/>
        <w:gridCol w:w="2300"/>
        <w:gridCol w:w="2300"/>
        <w:gridCol w:w="1800"/>
        <w:gridCol w:w="2260"/>
      </w:tblGrid>
      <w:tr>
        <w:trPr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优先级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现在做什么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为什么先做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谁负责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确认主推SKU和价格体系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没有价格不能正式报价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供应链方/国代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书面价格表和有效期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确认国代可配合资源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确定仓配、人员、样品和收款能力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国代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资源清单和联系人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完成第一批高优先级渠道名单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避免泛泛开发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市场执行团队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Top50含证据、评分和下一步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确认TikTok和Meta传播边界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防止违规公开推广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国代/律师/平台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书面意见或继续BLOCKED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完成供应商和渠道资料包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让客户快速理解产品和试销方式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供应链方/执行团队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1页介绍、试销单、店员卡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启动第一批客户联系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取得真实回复和拒绝原因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市场执行团队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20家D1联系写入CRM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安排第一轮品鉴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验证口味、话术和场景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国代/执行团队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2—3场持牌成年小杯品鉴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制作第一批短视频样片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先内部复核内容方向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6条样片，不公开发布除非获批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建立销量和反馈记录方式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避免口头判断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国代/执行团队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D7/D14/D30表格可用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设置第一个30天复盘节点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及时淘汰无效渠道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7"/>
              </w:rPr>
              <w:t>三方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7"/>
              </w:rPr>
              <w:t>复盘时间、指标和决策人确认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附录A：主要资料来源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正文只放简短来源标记，详细链接集中在这里，便于会后复核。</w:t>
      </w:r>
    </w:p>
    <w:p>
      <w:r>
        <w:rPr>
          <w:rFonts w:ascii="Calibri" w:hAnsi="Calibri" w:eastAsia="Noto Sans CJK SC"/>
        </w:rPr>
        <w:t>以下来源来自既有资料包的来源索引。网页和平台规则变化较快，正式执行前应复查访问状态，涉及法律和平台准入的事项应取得书面确认。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900"/>
        <w:gridCol w:w="2600"/>
        <w:gridCol w:w="3300"/>
        <w:gridCol w:w="2560"/>
      </w:tblGrid>
      <w:tr>
        <w:trPr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4"/>
              </w:rPr>
              <w:t>标记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4"/>
              </w:rPr>
              <w:t>网站/标题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4"/>
              </w:rPr>
              <w:t>用于支持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4"/>
              </w:rPr>
              <w:t>链接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The Public Health Service Act, 2075 (2018), section 45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酒类广告禁令和健康相关广告边界。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https://hmis.gov.np/media/20/02_The-Public-Health-Service-Act-2075-2018.pdf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Liquor Act, 2031 (1974)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酒类定义、许可和经营控制基础。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https://www.ird.gov.np/public/pdf/325298436.pdf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TikTok for Business Alcohol Advertising Policy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TikTok酒类广告基本政策。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https://ads.tiktok.com/help/article/tiktok-ads-policy-alcohol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TikTok alcohol market-specific requirements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TikTok尼泊尔酒类付费资格待确认。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https://ads.tiktok.com/help/article/alcohol-market-specific-requirements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Government lifts ban on TikTok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TikTok在尼泊尔可访问状态参考。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https://radionepalonline.com/en/2024/09/06/388455.html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Tourism Insights January 2026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2026年旅游到访和中国客源参考。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https://trade.ntb.gov.np/wp-content/uploads/2026/02/Nepal-Tourism-Insights-January-2026.pdf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Tourism Statistics 2024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国家旅游和酒店背景资料。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https://www.tourism.gov.np/content/83/nepal-tourism-statistics-2024/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Urbanization and Development in Nepal（城市化报告）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城市化、人口和城市比较依据。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https://censusnepal.cbs.gov.np/results/files/result-folder/Urbanization%20and%20Development%20in%20Nepal.pdf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Demographic and Health Survey 2022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饮酒文化差异和人群分层依据。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https://dhsprogram.com/pubs/pdf/FR379/FR379.pdf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Traditional fermented foods and beverages of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传统酒语境，避免等同白酒。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https://journalofethnicfoods.biomedcentral.com/counter/pdf/10.1186/s42779-021-00094-4.pdf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Tourism Board - Dashain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Dashain节庆与家庭礼赠背景。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https://ntb.gov.np/dashain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Tourism Board - Tihar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Tihar节庆与文化边界背景。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https://ntb.gov.np/tihar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Climate in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旅游季节和地区执行节奏。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https://ntb.gov.np/plan-your-trip/about-nepal/climate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Himalayan Distillery Annual Report FY 2024/25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本地烈酒竞争和行业参考。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https://himalayandistillery.com/wp-content/uploads/2026/05/Annual-Report-FY-2081-82.pdf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Cheers Online Store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Cheers线上酒类零售入口。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https://www.cheers.com.np/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Barmandoo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Barmandoo配送平台入口。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https://barmandoo.com.np/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S019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Drinks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Drinks Nepal零售/合作入口。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https://drinksnepal.com/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S020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Daraz - Cheers Online Liquor Store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Daraz酒类店铺观察入口。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https://www.daraz.com.np/shop/cheers-online-liquor-store/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Nepal-China Chamber of Commerce and Industry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中尼商务组织和B2B引荐入口。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https://www.nepal-china.org.np/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S023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Experience Nepal in CITM, China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中国游客线路和城市顺序参考。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https://trade.ntb.gov.np/experience-nepal-in-citm-china/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S024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Meta Page country and age restrictions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Meta页面年龄和国家限制工具。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https://www.facebook.com/help/376841469095893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S025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Google Ads Alcohol policy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Google/YouTube酒类广告限制参考。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https://support.google.com/adspolicy/answer/6012382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S14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NRB FX licensed hotel/tourism entities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酒店和旅游实体核验辅助。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https://www.nrb.org.np/fxm/licensed-entities-by-nrb-for-fx-transactions-as-on-poush-end-2082-january14-2026/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National Population and Housing Census 2021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城市人口数据依据。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https://censusnepal.cbs.gov.np/results/files/result-folder/Final_Population_compostion_12_2.pdf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S16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Nepal Tourism Statistics 2025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旅游和住宿供应背景待复核。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https://tourism.gov.np/content/711/nepal-tourism-statistics-2025/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Daraz Nepal spirits category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Daraz酒类类目和商品观察。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https://www.daraz.com.np/spirits/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S26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Barmandoo terms and conditions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Barmandoo年龄/配送条款参考。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https://barmandoo.com.np/terms-and-conditions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S31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The Soaltee Kathmandu official Marriott page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加德满都高端酒店终端参考。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https://www.marriott.com/en-us/hotels/ktmsk-the-soaltee-kathmandu-autograph-collection/overview/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S33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Brother's Liquor Shop about page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Brother's Liquor门店参考。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https://brothersliquor.com.np/about.php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S34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Darumandu about page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Darumandu配送覆盖参考。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https://darumandu.com/about-us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LAW-02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Alcohol advertising ban enforcement support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酒类广告禁令执行背景。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https://cdn.who.int/media/docs/default-source/nepal-documents/procurement/rfp_technical-support-for-enforcement-of-alcohol-advertising-and-enforcement-in-nepal_nepal.pdf?sfvrsn=381548b6_1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LAW-03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Monitoring alcohol advertising and promotion in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酒类广告、赞助、社媒和网红监测边界。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https://cdn.who.int/media/docs/default-source/nepal-documents/procurement/tor_monitoring-of-alcohol-advertising--sponsorship-and-promotion-in-nepal_16-march_nepal.pdf?sfvrsn=6787aacd_1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LAW-04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Media urged to remove alcoholic advertisement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广告监管部门撤除酒类广告背景。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https://radionepalonline.com/en/2023/03/13/348926.html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sz w:val="15"/>
              </w:rPr>
              <w:t>LAW-07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WHO SAFER Country Snapshot: Nepal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饮酒年龄和广告政策趋势参考。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5"/>
              </w:rPr>
              <w:t>https://cdn.who.int/media/docs/default-source/less-alcohol/safer-country-snapshots/010-gm-country-snapshot-nepal-15122025.pdf?download=true&amp;sfvrsn=39026219_1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Noto Sans CJK SC"/>
          <w:b/>
          <w:color w:val="2E74B5"/>
        </w:rPr>
        <w:t>附录B：判断标签和资料整合范围</w:t>
      </w:r>
    </w:p>
    <w:p>
      <w:pPr>
        <w:pStyle w:val="Lead"/>
        <w:keepNext/>
      </w:pPr>
      <w:r>
        <w:rPr>
          <w:rFonts w:ascii="Calibri" w:hAnsi="Calibri" w:eastAsia="Noto Sans CJK SC"/>
          <w:b/>
          <w:color w:val="1F4D78"/>
        </w:rPr>
        <w:t>结论：</w:t>
      </w:r>
      <w:r>
        <w:rPr>
          <w:rFonts w:ascii="Calibri" w:hAnsi="Calibri" w:eastAsia="Noto Sans CJK SC"/>
          <w:color w:val="1F4D78"/>
        </w:rPr>
        <w:t>本方案把已确认、推测、计算、待验证和阻断分开，避免把研究完成写成业务完成。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Ind w:w="120" w:type="dxa"/>
      </w:tblPr>
      <w:tblGrid>
        <w:gridCol w:w="1900"/>
        <w:gridCol w:w="3300"/>
        <w:gridCol w:w="4160"/>
      </w:tblGrid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标签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含义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在本方案中的处理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已确认（KNOWN）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已有可靠来源或合作事实支持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可以作为方案依据，但执行前仍需复核时效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推测（INFERRED）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由公开证据和商业逻辑推导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用于制定优先级，不能当作成交事实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计算结果（COMPUTED）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由线索、评分或公开代理指标计算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用于排序，不等同市场销量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待验证（NEEDS_VERIFY）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需要国代、平台、当地律师或真实客户确认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集中列入待确认事项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阻断（BLOCKED）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未满足前不能执行的动作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SC"/>
                <w:sz w:val="18"/>
              </w:rPr>
              <w:t>不做公开投放、正式报价、独家承诺或扩城</w:t>
            </w:r>
          </w:p>
        </w:tc>
      </w:tr>
    </w:tbl>
    <w:p>
      <w:pPr>
        <w:spacing w:after="40"/>
      </w:pPr>
    </w:p>
    <w:p>
      <w:r>
        <w:rPr>
          <w:rFonts w:ascii="Calibri" w:hAnsi="Calibri" w:eastAsia="Noto Sans CJK SC"/>
        </w:rPr>
        <w:t>本方案整合的本地核心资料包括：市场调研、生活习惯、文化桥接、90天执行、经销商机制、社交平台策略、合规清单、商务话术、渠道数据库、城市和终端评分、CRM看板、短视频脚本、风险矩阵、人工介入队列、来源索引和机器可读取渠道数据。当前公开线索数为 383 条，来源索引为约 105 条。</w:t>
      </w:r>
    </w:p>
    <w:p>
      <w:r>
        <w:rPr>
          <w:rFonts w:ascii="Calibri" w:hAnsi="Calibri" w:eastAsia="Noto Sans CJK SC"/>
        </w:rPr>
        <w:t>本文件未把“本地目录存在、文件可预览、线索已生成、平台页面可访问”写成“渠道已验证、买家愿意采购、业务已经启动”。这些属于不同层级，需要在执行中分别验证。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5A5A5A"/>
        <w:sz w:val="18"/>
      </w:rPr>
      <w:t xml:space="preserve">第 </w:t>
    </w:r>
    <w:r>
      <w:fldChar w:fldCharType="begin"/>
      <w:instrText xml:space="preserve">PAGE</w:instrText>
      <w:fldChar w:fldCharType="separate"/>
      <w:t/>
      <w:fldChar w:fldCharType="end"/>
    </w:r>
    <w:r>
      <w:rPr>
        <w:rFonts w:ascii="Calibri" w:hAnsi="Calibri" w:eastAsia="Noto Sans CJK SC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5A5A5A"/>
        <w:sz w:val="18"/>
      </w:rPr>
      <w:t>汾酒尼泊尔市场落地与渠道执行方案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Noto Sans CJK SC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Noto Sans CJK SC"/>
      <w:color w:val="20202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Noto Sans CJK SC"/>
      <w:color w:val="20202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300" w:lineRule="auto"/>
    </w:pPr>
    <w:rPr>
      <w:rFonts w:ascii="Calibri" w:hAnsi="Calibri" w:eastAsia="Noto Sans CJK SC"/>
      <w:color w:val="1F4D78"/>
      <w:sz w:val="22"/>
    </w:rPr>
  </w:style>
  <w:style w:type="paragraph" w:customStyle="1" w:styleId="Small">
    <w:name w:val="Small"/>
    <w:pPr>
      <w:spacing w:after="80" w:line="276" w:lineRule="auto"/>
    </w:pPr>
    <w:rPr>
      <w:rFonts w:ascii="Calibri" w:hAnsi="Calibri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汾酒尼泊尔市场落地与渠道执行方案</dc:title>
  <dc:subject>市场选择、渠道发展、平台推广与90天执行计划</dc:subject>
  <dc:creator>项目执行团队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