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Microsoft YaHei"/>
          <w:b/>
          <w:color w:val="0B2545"/>
          <w:sz w:val="44"/>
        </w:rPr>
        <w:t>五结构完整成片判断标准</w:t>
      </w:r>
    </w:p>
    <w:p>
      <w:r>
        <w:rPr>
          <w:rFonts w:ascii="Calibri" w:hAnsi="Calibri" w:eastAsia="Microsoft YaHei"/>
          <w:color w:val="555555"/>
          <w:sz w:val="22"/>
        </w:rPr>
        <w:t>大白话硬判断手册 | 用于剪辑师、用户和 Codex 盲测</w:t>
      </w:r>
    </w:p>
    <w:p>
      <w:pPr>
        <w:spacing w:after="120" w:line="300" w:lineRule="auto"/>
      </w:pPr>
      <w:r>
        <w:rPr>
          <w:rFonts w:ascii="Calibri" w:hAnsi="Calibri" w:eastAsia="Microsoft YaHei"/>
          <w:sz w:val="22"/>
        </w:rPr>
        <w:t>状态：部分成立，待用户确认硬判断尺。重写时间：2026-06-24 03:42:56 CST。</w:t>
      </w:r>
    </w:p>
    <w:p>
      <w:pPr>
        <w:spacing w:after="120" w:line="300" w:lineRule="auto"/>
      </w:pPr>
      <w:r>
        <w:rPr>
          <w:rFonts w:ascii="Calibri" w:hAnsi="Calibri" w:eastAsia="Microsoft YaHei"/>
          <w:sz w:val="22"/>
        </w:rPr>
        <w:t>一句话总规则：以后判断一条视频，不是看它有没有一句像钩子、像成交的话，而是看它有没有完成一个结构功能；如果多个结构剪在一起，还要看它们是不是一环接一环。</w:t>
      </w:r>
    </w:p>
    <w:p>
      <w:pPr>
        <w:pStyle w:val="Heading1"/>
        <w:spacing w:before="360" w:after="200"/>
      </w:pPr>
      <w:r>
        <w:rPr>
          <w:rFonts w:ascii="Calibri" w:hAnsi="Calibri" w:eastAsia="Microsoft YaHei"/>
          <w:b/>
          <w:color w:val="2E74B5"/>
          <w:sz w:val="32"/>
        </w:rPr>
        <w:t>1. 怎么用这份手册</w:t>
      </w:r>
    </w:p>
    <w:p>
      <w:pPr>
        <w:spacing w:after="120" w:line="300" w:lineRule="auto"/>
      </w:pPr>
      <w:r>
        <w:rPr>
          <w:rFonts w:ascii="Calibri" w:hAnsi="Calibri" w:eastAsia="Microsoft YaHei"/>
          <w:sz w:val="22"/>
        </w:rPr>
        <w:t>- 先看结构时长：短了问完整吗，长了问分层了吗。</w:t>
      </w:r>
    </w:p>
    <w:p>
      <w:pPr>
        <w:spacing w:after="120" w:line="300" w:lineRule="auto"/>
      </w:pPr>
      <w:r>
        <w:rPr>
          <w:rFonts w:ascii="Calibri" w:hAnsi="Calibri" w:eastAsia="Microsoft YaHei"/>
          <w:sz w:val="22"/>
        </w:rPr>
        <w:t>- 再看通过/不通过：少了关键内容就降级，不靠脑补。</w:t>
      </w:r>
    </w:p>
    <w:p>
      <w:pPr>
        <w:spacing w:after="120" w:line="300" w:lineRule="auto"/>
      </w:pPr>
      <w:r>
        <w:rPr>
          <w:rFonts w:ascii="Calibri" w:hAnsi="Calibri" w:eastAsia="Microsoft YaHei"/>
          <w:sz w:val="22"/>
        </w:rPr>
        <w:t>- 最后看剪辑边界：先找结构块，再找精确切点。</w:t>
      </w:r>
    </w:p>
    <w:p>
      <w:pPr>
        <w:spacing w:after="120" w:line="300" w:lineRule="auto"/>
      </w:pPr>
      <w:r>
        <w:rPr>
          <w:rFonts w:ascii="Calibri" w:hAnsi="Calibri" w:eastAsia="Microsoft YaHei"/>
          <w:sz w:val="22"/>
        </w:rPr>
        <w:t>- 文本结构初判不等于画面、审美、业务事实通过。</w:t>
      </w:r>
    </w:p>
    <w:p>
      <w:pPr>
        <w:pStyle w:val="Heading1"/>
        <w:spacing w:before="360" w:after="200"/>
      </w:pPr>
      <w:r>
        <w:rPr>
          <w:rFonts w:ascii="Calibri" w:hAnsi="Calibri" w:eastAsia="Microsoft YaHei"/>
          <w:b/>
          <w:color w:val="2E74B5"/>
          <w:sz w:val="32"/>
        </w:rPr>
        <w:t>2. 结构层级大白话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层级</w:t>
            </w:r>
          </w:p>
        </w:tc>
        <w:tc>
          <w:tcPr>
            <w:tcW w:type="dxa" w:w="4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大白话解释</w:t>
            </w:r>
          </w:p>
        </w:tc>
        <w:tc>
          <w:tcPr>
            <w:tcW w:type="dxa" w:w="302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怎么用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语音段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机器转写出来的一小句，只能定位。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不能直接当剪辑单位。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结构块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几句话合起来完成一件事。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这是剪辑判断单位。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结构链路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几个结构块连起来，看顺不顺。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判断是否需要桥接。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完整视频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从开头到结尾能不能看懂并愿意行动。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决定能不能进候选池。</w:t>
            </w:r>
          </w:p>
        </w:tc>
      </w:tr>
    </w:tbl>
    <w:p/>
    <w:p>
      <w:pPr>
        <w:pStyle w:val="Heading1"/>
        <w:spacing w:before="360" w:after="200"/>
      </w:pPr>
      <w:r>
        <w:rPr>
          <w:rFonts w:ascii="Calibri" w:hAnsi="Calibri" w:eastAsia="Microsoft YaHei"/>
          <w:b/>
          <w:color w:val="2E74B5"/>
          <w:sz w:val="32"/>
        </w:rPr>
        <w:t>3. 结构时长硬标准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结构</w:t>
            </w:r>
          </w:p>
        </w:tc>
        <w:tc>
          <w:tcPr>
            <w:tcW w:type="dxa" w:w="23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推荐时长</w:t>
            </w:r>
          </w:p>
        </w:tc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最短可用</w:t>
            </w:r>
          </w:p>
        </w:tc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过长风险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不通过条件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引流钩子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3-8 秒；8-15 秒可用但必须同时有痛点、结果感和观看理由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3 秒；少于 3 秒通常只算刺激点，必须看后面是否立刻兑现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15 秒以上容易拖，除非本身是完整引流故事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只有一句强结果、没有对象、没有原因、后文不兑现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课程讲解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8-20 秒是短教学；20-60 秒是完整教学；60 秒以上必须分层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8 秒；少于 8 秒通常只是口令或单点提示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60 秒以上如果没有分层、步骤或阶段收束，就会拖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只剩动作次数；没有为什么；没有怎么做；缺条件和注意点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异议回应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8-20 秒是短回应；20-45 秒是完整回应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8 秒；至少要有疑问和一个解释理由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45 秒以上容易变讲课，需要分成讲解或案例块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只说有用；用强承诺代替解释；没有回答观众疑问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案例信任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15-35 秒是短案例；35-75 秒是完整案例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15 秒；太短通常只有结果，没有背景和过程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90 秒以上必须有阶段推进，否则像长故事拖住节奏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只说结果；没有人群背景；没有过程；真实性无法复核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促单转化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3-8 秒是短行动提醒；8-15 秒可说明权益、适合人群和下一步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3 秒；可以很短，但前文必须已有价值或信任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15 秒以上若没有价值承接，会像硬卖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开头直接卖；没有铺垫；新增未确认权益、价格或效果承诺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无法映射片段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不按时长硬判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不适用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不适用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为了凑五结构强行归类</w:t>
            </w:r>
          </w:p>
        </w:tc>
      </w:tr>
    </w:tbl>
    <w:p/>
    <w:p>
      <w:pPr>
        <w:pStyle w:val="Heading1"/>
        <w:spacing w:before="360" w:after="200"/>
      </w:pPr>
      <w:r>
        <w:rPr>
          <w:rFonts w:ascii="Calibri" w:hAnsi="Calibri" w:eastAsia="Microsoft YaHei"/>
          <w:b/>
          <w:color w:val="2E74B5"/>
          <w:sz w:val="32"/>
        </w:rPr>
        <w:t>4. 五结构硬判断和剪辑边界</w:t>
      </w:r>
    </w:p>
    <w:p>
      <w:pPr>
        <w:pStyle w:val="Heading2"/>
        <w:spacing w:before="280" w:after="140"/>
      </w:pPr>
      <w:r>
        <w:rPr>
          <w:rFonts w:ascii="Calibri" w:hAnsi="Calibri" w:eastAsia="Microsoft YaHei"/>
          <w:b/>
          <w:color w:val="2E74B5"/>
          <w:sz w:val="26"/>
        </w:rPr>
        <w:t>traffic_hook（引流钩子）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判断项</w:t>
            </w:r>
          </w:p>
        </w:tc>
        <w:tc>
          <w:tcPr>
            <w:tcW w:type="dxa" w:w="7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硬标准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负责解决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让这一结构完成自己的功能，而不是只像某类话术。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必须出现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让观众知道为什么要继续看；后文要能兑现开头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少了不通过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只有一句强结果、没有对象、没有原因、后文不兑现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从哪里剪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从对象、问题、动作条件、案例背景或行动承接出现处开始。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到哪里停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到这一结构功能完成处停；剪完不能缺主语、原因、条件或结论。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人工复核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画面、字幕、动作、节奏、业务事实和风险表达。</w:t>
            </w:r>
          </w:p>
        </w:tc>
      </w:tr>
    </w:tbl>
    <w:p/>
    <w:p>
      <w:pPr>
        <w:pStyle w:val="Heading2"/>
        <w:spacing w:before="280" w:after="140"/>
      </w:pPr>
      <w:r>
        <w:rPr>
          <w:rFonts w:ascii="Calibri" w:hAnsi="Calibri" w:eastAsia="Microsoft YaHei"/>
          <w:b/>
          <w:color w:val="2E74B5"/>
          <w:sz w:val="26"/>
        </w:rPr>
        <w:t>course_teaching（课程讲解）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判断项</w:t>
            </w:r>
          </w:p>
        </w:tc>
        <w:tc>
          <w:tcPr>
            <w:tcW w:type="dxa" w:w="7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硬标准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负责解决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让这一结构完成自己的功能，而不是只像某类话术。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必须出现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问题或目标、原因或原理、方法或动作、关键注意点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少了不通过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只剩动作次数；没有为什么；没有怎么做；缺条件和注意点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从哪里剪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从对象、问题、动作条件、案例背景或行动承接出现处开始。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到哪里停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到这一结构功能完成处停；剪完不能缺主语、原因、条件或结论。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人工复核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画面、字幕、动作、节奏、业务事实和风险表达。</w:t>
            </w:r>
          </w:p>
        </w:tc>
      </w:tr>
    </w:tbl>
    <w:p/>
    <w:p>
      <w:pPr>
        <w:pStyle w:val="Heading2"/>
        <w:spacing w:before="280" w:after="140"/>
      </w:pPr>
      <w:r>
        <w:rPr>
          <w:rFonts w:ascii="Calibri" w:hAnsi="Calibri" w:eastAsia="Microsoft YaHei"/>
          <w:b/>
          <w:color w:val="2E74B5"/>
          <w:sz w:val="26"/>
        </w:rPr>
        <w:t>objection_response（异议回应）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判断项</w:t>
            </w:r>
          </w:p>
        </w:tc>
        <w:tc>
          <w:tcPr>
            <w:tcW w:type="dxa" w:w="7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硬标准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负责解决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让这一结构完成自己的功能，而不是只像某类话术。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必须出现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先提出或承认疑问，再给解释、依据和边界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少了不通过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只说有用；用强承诺代替解释；没有回答观众疑问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从哪里剪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从对象、问题、动作条件、案例背景或行动承接出现处开始。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到哪里停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到这一结构功能完成处停；剪完不能缺主语、原因、条件或结论。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人工复核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画面、字幕、动作、节奏、业务事实和风险表达。</w:t>
            </w:r>
          </w:p>
        </w:tc>
      </w:tr>
    </w:tbl>
    <w:p/>
    <w:p>
      <w:pPr>
        <w:pStyle w:val="Heading2"/>
        <w:spacing w:before="280" w:after="140"/>
      </w:pPr>
      <w:r>
        <w:rPr>
          <w:rFonts w:ascii="Calibri" w:hAnsi="Calibri" w:eastAsia="Microsoft YaHei"/>
          <w:b/>
          <w:color w:val="2E74B5"/>
          <w:sz w:val="26"/>
        </w:rPr>
        <w:t>case_trust（案例信任）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判断项</w:t>
            </w:r>
          </w:p>
        </w:tc>
        <w:tc>
          <w:tcPr>
            <w:tcW w:type="dxa" w:w="7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硬标准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负责解决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让这一结构完成自己的功能，而不是只像某类话术。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必须出现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案例对象、背景或问题、行动过程、反馈或意义归纳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少了不通过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只说结果；没有人群背景；没有过程；真实性无法复核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从哪里剪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从对象、问题、动作条件、案例背景或行动承接出现处开始。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到哪里停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到这一结构功能完成处停；剪完不能缺主语、原因、条件或结论。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人工复核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画面、字幕、动作、节奏、业务事实和风险表达。</w:t>
            </w:r>
          </w:p>
        </w:tc>
      </w:tr>
    </w:tbl>
    <w:p/>
    <w:p>
      <w:pPr>
        <w:pStyle w:val="Heading2"/>
        <w:spacing w:before="280" w:after="140"/>
      </w:pPr>
      <w:r>
        <w:rPr>
          <w:rFonts w:ascii="Calibri" w:hAnsi="Calibri" w:eastAsia="Microsoft YaHei"/>
          <w:b/>
          <w:color w:val="2E74B5"/>
          <w:sz w:val="26"/>
        </w:rPr>
        <w:t>conversion_push（促单转化）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判断项</w:t>
            </w:r>
          </w:p>
        </w:tc>
        <w:tc>
          <w:tcPr>
            <w:tcW w:type="dxa" w:w="7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硬标准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负责解决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让这一结构完成自己的功能，而不是只像某类话术。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必须出现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行动提醒、资源入口或下一步；并承接前面的价值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少了不通过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开头直接卖；没有铺垫；新增未确认权益、价格或效果承诺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从哪里剪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从对象、问题、动作条件、案例背景或行动承接出现处开始。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到哪里停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到这一结构功能完成处停；剪完不能缺主语、原因、条件或结论。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人工复核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画面、字幕、动作、节奏、业务事实和风险表达。</w:t>
            </w:r>
          </w:p>
        </w:tc>
      </w:tr>
    </w:tbl>
    <w:p/>
    <w:p>
      <w:pPr>
        <w:pStyle w:val="Heading2"/>
        <w:spacing w:before="280" w:after="140"/>
      </w:pPr>
      <w:r>
        <w:rPr>
          <w:rFonts w:ascii="Calibri" w:hAnsi="Calibri" w:eastAsia="Microsoft YaHei"/>
          <w:b/>
          <w:color w:val="2E74B5"/>
          <w:sz w:val="26"/>
        </w:rPr>
        <w:t>unmapped_clip（无法映射片段）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判断项</w:t>
            </w:r>
          </w:p>
        </w:tc>
        <w:tc>
          <w:tcPr>
            <w:tcW w:type="dxa" w:w="7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硬标准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负责解决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让这一结构完成自己的功能，而不是只像某类话术。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必须出现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能说明为什么不能映射：缺结构、缺上下文、纯音乐/歌词、风险过高或文本不可用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少了不通过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为了凑五结构强行归类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从哪里剪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从对象、问题、动作条件、案例背景或行动承接出现处开始。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到哪里停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到这一结构功能完成处停；剪完不能缺主语、原因、条件或结论。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人工复核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画面、字幕、动作、节奏、业务事实和风险表达。</w:t>
            </w:r>
          </w:p>
        </w:tc>
      </w:tr>
    </w:tbl>
    <w:p/>
    <w:p>
      <w:pPr>
        <w:pStyle w:val="Heading1"/>
        <w:spacing w:before="360" w:after="200"/>
      </w:pPr>
      <w:r>
        <w:rPr>
          <w:rFonts w:ascii="Calibri" w:hAnsi="Calibri" w:eastAsia="Microsoft YaHei"/>
          <w:b/>
          <w:color w:val="2E74B5"/>
          <w:sz w:val="32"/>
        </w:rPr>
        <w:t>5. 单结构和多结构怎么判</w:t>
      </w:r>
    </w:p>
    <w:p>
      <w:pPr>
        <w:spacing w:after="120" w:line="300" w:lineRule="auto"/>
      </w:pPr>
      <w:r>
        <w:rPr>
          <w:rFonts w:ascii="Calibri" w:hAnsi="Calibri" w:eastAsia="Microsoft YaHei"/>
          <w:sz w:val="22"/>
        </w:rPr>
        <w:t>单结构可以成片，但它必须自己闭环。多结构可以拼接，但前后必须一环接一环。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场景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通过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不通过</w:t>
            </w:r>
          </w:p>
        </w:tc>
        <w:tc>
          <w:tcPr>
            <w:tcW w:type="dxa" w:w="201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处理建议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单讲解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观众知道问题、为什么做、怎么做、做到哪算完成。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只剩一句口令或动作次数。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补原因、条件、注意点。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单案例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有背景、过程、反馈和意义。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只剩结果或夸张反馈。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补案例来源和过程。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引流+讲解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开头承诺被后面方法兑现。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钩子和方法不是同一件事。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加真实桥接或重排。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案例+成交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案例先归纳可学习意义，再给入口。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案例刚完就硬卖。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补价值承接句。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异议+成交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疑问先解释清楚，再给资源。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用促单压过疑问。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先保留解释依据。</w:t>
            </w:r>
          </w:p>
        </w:tc>
      </w:tr>
    </w:tbl>
    <w:p/>
    <w:p>
      <w:pPr>
        <w:pStyle w:val="Heading1"/>
        <w:spacing w:before="360" w:after="200"/>
      </w:pPr>
      <w:r>
        <w:rPr>
          <w:rFonts w:ascii="Calibri" w:hAnsi="Calibri" w:eastAsia="Microsoft YaHei"/>
          <w:b/>
          <w:color w:val="2E74B5"/>
          <w:sz w:val="32"/>
        </w:rPr>
        <w:t>6. 负样片失败类型硬标准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失败类型</w:t>
            </w:r>
          </w:p>
        </w:tc>
        <w:tc>
          <w:tcPr>
            <w:tcW w:type="dxa" w:w="25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表现</w:t>
            </w:r>
          </w:p>
        </w:tc>
        <w:tc>
          <w:tcPr>
            <w:tcW w:type="dxa" w:w="27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为什么不通过</w:t>
            </w:r>
          </w:p>
        </w:tc>
        <w:tc>
          <w:tcPr>
            <w:tcW w:type="dxa" w:w="230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怎么修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hook_unfulfilled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钩子抛了结果，后面没兑现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观众被骗进来但没有拿到解释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接讲解或案例兑现开头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structure_incomplete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只有动作、次数、结果，没有原因和条件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观众不知道为什么做，也不知道适不适合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补问题、原因、动作条件和注意点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transition_break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几段并列拼接，缺递进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看起来像口令堆叠，不像完整视频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加真实桥接或重排结构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context_missing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不知道对象、场景、前提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单独剪出会误导或看不懂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补前文主语、对象、条件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hard_sell_too_early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没有价值或信任就卖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像硬广，降低信任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先给讲解、案例或异议回应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proof_missing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只有结果，没有证据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观众不知道凭什么信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补案例、机制或过程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risk_overclaim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结果说太满，像保证效果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业务和合规风险高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改成待验证表达并人工确认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single_point_only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只有一个观点或金句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不构成完整表达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6"/>
              </w:rPr>
              <w:t>接解释或案例扩成结构块</w:t>
            </w:r>
          </w:p>
        </w:tc>
      </w:tr>
    </w:tbl>
    <w:p/>
    <w:p>
      <w:pPr>
        <w:pStyle w:val="Heading1"/>
        <w:spacing w:before="360" w:after="200"/>
      </w:pPr>
      <w:r>
        <w:rPr>
          <w:rFonts w:ascii="Calibri" w:hAnsi="Calibri" w:eastAsia="Microsoft YaHei"/>
          <w:b/>
          <w:color w:val="2E74B5"/>
          <w:sz w:val="32"/>
        </w:rPr>
        <w:t>7. 盲测评分方式</w:t>
      </w:r>
    </w:p>
    <w:p>
      <w:pPr>
        <w:spacing w:after="120" w:line="300" w:lineRule="auto"/>
      </w:pPr>
      <w:r>
        <w:rPr>
          <w:rFonts w:ascii="Calibri" w:hAnsi="Calibri" w:eastAsia="Microsoft YaHei"/>
          <w:sz w:val="22"/>
        </w:rPr>
        <w:t>评分只用 0 / 1 / 3 / 5 四档。0 分是不成立，1 分是有影子但缺关键条件，3 分是基本成立可进人工复核，5 分是文本结构扎实但仍不等于发布通过。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维度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0 分</w:t>
            </w:r>
          </w:p>
        </w:tc>
        <w:tc>
          <w:tcPr>
            <w:tcW w:type="dxa" w:w="244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3 分</w:t>
            </w:r>
          </w:p>
        </w:tc>
        <w:tc>
          <w:tcPr>
            <w:tcW w:type="dxa" w:w="244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5 分</w:t>
            </w:r>
          </w:p>
        </w:tc>
        <w:tc>
          <w:tcPr>
            <w:tcW w:type="dxa" w:w="208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淘汰条件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引流钩子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没有观看理由；开头一句也听不出为什么要看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3-8 秒内有痛点或结果感，后面有一个兑现方向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开头 3-8 秒抓住人，8-15 秒内完成痛点+结果感+观看理由，并被后文兑现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只有标题党、强结果、无兑现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讲解完整性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只剩口令、动作次数或结论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能说清问题和方法，短教学 8-20 秒成立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20-60 秒内有问题、原因、方法、步骤或注意点，观众能照着理解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动作类缺站位/方向/条件；结果承诺替代方法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信任支撑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没有证据，只有“很多人有效”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有案例对象和变化，但过程略短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有背景、过程、反馈、意义归纳，可承接促单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案例真实性不明且效果说太满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异议回应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没有疑问，只有强行说服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疑问和一个解释成立，8-20 秒可用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疑问、解释、依据、边界完整，20-45 秒更稳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把“有用”当解释；用承诺压过证据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成交承接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一上来就卖，前面没有价值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前文有讲解或案例，结尾 3-8 秒提醒行动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8-15 秒说明入口、适合人群或下一步，不新增未确认承诺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价格/权益/退款/效果未经确认却写死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单结构完整性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只剩一句话或一个刺激点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一个结构能自己闭合，但证据还要人工看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单结构内部有目标、展开、收束，观众不需要脑补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缺主语、缺原因、缺条件、缺结论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多结构连贯性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结构之间像拼贴，前后互不解释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前一块能推出后一块，必要桥接可补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问题、方法、信任、异议、行动一环接一环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traffic_hook 直接跳 conversion_push 且无价值铺垫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结构块边界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按单个 speech_segment 硬剪，剪完断句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能保留最小完整表达单元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从结构功能开始剪，到功能完成处停，切点不破坏意思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4"/>
              </w:rPr>
              <w:t>剪后缺主语、原因、动作条件、结论</w:t>
            </w:r>
          </w:p>
        </w:tc>
      </w:tr>
    </w:tbl>
    <w:p/>
    <w:p>
      <w:pPr>
        <w:pStyle w:val="Heading1"/>
        <w:spacing w:before="360" w:after="200"/>
      </w:pPr>
      <w:r>
        <w:rPr>
          <w:rFonts w:ascii="Calibri" w:hAnsi="Calibri" w:eastAsia="Microsoft YaHei"/>
          <w:b/>
          <w:color w:val="2E74B5"/>
          <w:sz w:val="32"/>
        </w:rPr>
        <w:t>8. AI 和人工分工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AI / Codex 能做</w:t>
            </w:r>
          </w:p>
        </w:tc>
        <w:tc>
          <w:tcPr>
            <w:tcW w:type="dxa" w:w="46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人工必须做</w:t>
            </w:r>
          </w:p>
        </w:tc>
      </w:tr>
      <w:t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文本结构、时间码、结构块、结构链路初判、风险提示、候选池。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18"/>
              </w:rPr>
              <w:t>画面是否顺、字幕是否舒服、节奏是否自然、动作是否正确、审美和人感、业务事实、最终发布判断。</w:t>
            </w:r>
          </w:p>
        </w:tc>
      </w:tr>
    </w:tbl>
    <w:p/>
    <w:p>
      <w:pPr>
        <w:pStyle w:val="Heading1"/>
        <w:spacing w:before="360" w:after="200"/>
      </w:pPr>
      <w:r>
        <w:rPr>
          <w:rFonts w:ascii="Calibri" w:hAnsi="Calibri" w:eastAsia="Microsoft YaHei"/>
          <w:b/>
          <w:color w:val="2E74B5"/>
          <w:sz w:val="32"/>
        </w:rPr>
        <w:t>9. 证据和边界</w:t>
      </w:r>
    </w:p>
    <w:p>
      <w:pPr>
        <w:spacing w:after="120" w:line="300" w:lineRule="auto"/>
      </w:pPr>
      <w:r>
        <w:rPr>
          <w:rFonts w:ascii="Calibri" w:hAnsi="Calibri" w:eastAsia="Microsoft YaHei"/>
          <w:sz w:val="22"/>
        </w:rPr>
        <w:t>本轮读取 33 条本地转写，其中正样片 30 条、负样片 3 条。证据矩阵共 142 行，完整转写正文不提交 GitHub。</w:t>
      </w:r>
    </w:p>
    <w:p>
      <w:pPr>
        <w:spacing w:after="120" w:line="300" w:lineRule="auto"/>
      </w:pPr>
      <w:r>
        <w:rPr>
          <w:rFonts w:ascii="Calibri" w:hAnsi="Calibri" w:eastAsia="Microsoft YaHei"/>
          <w:sz w:val="22"/>
        </w:rPr>
        <w:t>DOCX 只保留短证据摘要和规则，不复制完整转写。画面剪辑、业务事实、审美人感和批量稳定均为待验证。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555555"/>
        <w:sz w:val="16"/>
      </w:rPr>
      <w:t>五结构硬判断手册 | 文本结构初判，不等于发布通过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