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PingFang SC"/>
          <w:b/>
          <w:color w:val="0B2545"/>
          <w:sz w:val="44"/>
        </w:rPr>
        <w:t>前100条成片样本结构解析人读版报告</w:t>
      </w:r>
    </w:p>
    <w:p>
      <w:pPr>
        <w:spacing w:after="280"/>
      </w:pPr>
      <w:r>
        <w:rPr>
          <w:rFonts w:ascii="Calibri" w:hAnsi="Calibri" w:eastAsia="PingFang SC"/>
          <w:color w:val="555555"/>
          <w:sz w:val="24"/>
        </w:rPr>
        <w:t>视频类型、结构公式、完整性与剪辑顺畅度总结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>阅读边界：</w:t>
            </w:r>
            <w:r>
              <w:rPr>
                <w:rFonts w:ascii="Calibri" w:hAnsi="Calibri" w:eastAsia="PingFang SC"/>
                <w:sz w:val="21"/>
              </w:rPr>
              <w:t>本报告只基于前 100 条成功解析样本；剩余 518 条尚未解析。本文是结构归纳，不是审美、动作专业性或业务事实验收。</w:t>
            </w:r>
          </w:p>
        </w:tc>
      </w:tr>
    </w:tbl>
    <w:p/>
    <w:p>
      <w:pPr>
        <w:pStyle w:val="Heading1"/>
        <w:spacing w:before="360" w:after="200"/>
      </w:pPr>
      <w:r>
        <w:rPr>
          <w:rFonts w:ascii="Calibri" w:hAnsi="Calibri" w:eastAsia="PingFang SC"/>
          <w:b/>
          <w:color w:val="2E74B5"/>
          <w:sz w:val="32"/>
        </w:rPr>
        <w:t>1. 这份报告是干什么的</w:t>
      </w:r>
    </w:p>
    <w:p>
      <w:pPr>
        <w:spacing w:after="120" w:line="300" w:lineRule="auto"/>
      </w:pPr>
      <w:r>
        <w:rPr>
          <w:rFonts w:ascii="Calibri" w:hAnsi="Calibri" w:eastAsia="PingFang SC"/>
          <w:sz w:val="21"/>
        </w:rPr>
        <w:t>这份报告把已经完成结构解析的前 100 条成片样本，整理成给人看的结构说明。它不重新解析视频，也不覆盖全目录 618 条。</w:t>
      </w:r>
    </w:p>
    <w:p>
      <w:pPr>
        <w:spacing w:after="120" w:line="300" w:lineRule="auto"/>
      </w:pPr>
      <w:r>
        <w:rPr>
          <w:rFonts w:ascii="Calibri" w:hAnsi="Calibri" w:eastAsia="PingFang SC"/>
          <w:sz w:val="21"/>
        </w:rPr>
        <w:t>它服务三个后续动作：直播录屏解析、Codex 初剪、人工剪映加工。重点是看懂每条视频怎么开头、怎么交付、怎么收尾。</w:t>
      </w:r>
    </w:p>
    <w:p>
      <w:pPr>
        <w:spacing w:after="120" w:line="300" w:lineRule="auto"/>
      </w:pPr>
      <w:r>
        <w:rPr>
          <w:rFonts w:ascii="Calibri" w:hAnsi="Calibri" w:eastAsia="PingFang SC"/>
          <w:sz w:val="21"/>
        </w:rPr>
        <w:t>这不是审美通过报告，也不是业务验收报告。动作专业性、健康表达、课程承诺、权益价格和最终发布，都要人工复核。</w:t>
      </w:r>
    </w:p>
    <w:p>
      <w:pPr>
        <w:pStyle w:val="Heading1"/>
        <w:spacing w:before="360" w:after="200"/>
      </w:pPr>
      <w:r>
        <w:rPr>
          <w:rFonts w:ascii="Calibri" w:hAnsi="Calibri" w:eastAsia="PingFang SC"/>
          <w:b/>
          <w:color w:val="2E74B5"/>
          <w:sz w:val="32"/>
        </w:rPr>
        <w:t>2. 总体结论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vAlign w:val="center"/>
          </w:tcPr>
          <w:p>
            <w:pPr>
              <w:spacing w:after="0"/>
            </w:pPr>
            <w:r>
              <w:rPr>
                <w:rFonts w:ascii="Calibri" w:hAnsi="Calibri" w:eastAsia="PingFang SC"/>
                <w:b/>
                <w:color w:val="1F4D78"/>
                <w:sz w:val="21"/>
              </w:rPr>
              <w:t>一句话结论：</w:t>
            </w:r>
            <w:r>
              <w:rPr>
                <w:rFonts w:ascii="Calibri" w:hAnsi="Calibri" w:eastAsia="PingFang SC"/>
                <w:sz w:val="21"/>
              </w:rPr>
              <w:t>前 100 条的主轴是“身体困扰 + 方法交付 + 动作演示”。最常见结构是人群点名、低门槛动作和坚持建议。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7128"/>
      </w:tblGrid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9"/>
              </w:rPr>
              <w:t>项目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9"/>
              </w:rPr>
              <w:t>结论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9"/>
              </w:rPr>
              <w:t>已整理样本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9"/>
              </w:rPr>
              <w:t>100 条成功解析成片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9"/>
              </w:rPr>
              <w:t>未解析样本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9"/>
              </w:rPr>
              <w:t>518 条，仅登记为待解析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9"/>
              </w:rPr>
              <w:t>最多类型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9"/>
              </w:rPr>
              <w:t>身体保养知识类 44 条；运动教学类 32 条；动作纠错类 17 条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9"/>
              </w:rPr>
              <w:t>最多结构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9"/>
              </w:rPr>
              <w:t>人群点名 + 低门槛动作 + 坚持建议（33 条）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9"/>
              </w:rPr>
              <w:t>人工重点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9"/>
              </w:rPr>
              <w:t>动作是否清楚、字幕是否挡动作、效果表达是否稳妥、业务事实是否准确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 w:eastAsia="PingFang SC"/>
          <w:b/>
          <w:color w:val="2E74B5"/>
          <w:sz w:val="32"/>
        </w:rPr>
        <w:t>3. 视频类型总览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96"/>
        <w:gridCol w:w="2304"/>
        <w:gridCol w:w="1944"/>
        <w:gridCol w:w="2088"/>
        <w:gridCol w:w="1728"/>
      </w:tblGrid>
      <w:t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6"/>
              </w:rPr>
              <w:t>类型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6"/>
              </w:rPr>
              <w:t>在讲什么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6"/>
              </w:rPr>
              <w:t>常见结构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6"/>
              </w:rPr>
              <w:t>制作方法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6"/>
              </w:rPr>
              <w:t>剪辑注意点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身体保养知识类</w:t>
              <w:br/>
              <w:t>44 条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围绕产后、盆底、体态、松弛、漏尿、小腹等身体问题，把一个身体困扰讲成可理解、可跟练、可复核的短视频。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人群点名 + 痛点放大 + 单动作演示 + 坚持建议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先让目标人群认出自己的问题，再给原因或动作，最后用坚持建议或轻行动自然收住。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涉及健康、改善效果、适用人群时，一律需要人工复核业务事实和专业表达。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运动教学类</w:t>
              <w:br/>
              <w:t>32 条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核心是教一个或几个动作，让观众知道练什么、怎么练、练到哪算完整。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人群点名 + 低门槛动作 + 坚持建议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开头点人群或结果，中段保留完整动作过程，结尾回到坚持、跟练或低压行动。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人工剪映要看动作是否清楚、字幕是否挡住关键动作、次数和效果承诺是否稳妥。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动作纠错类</w:t>
              <w:br/>
              <w:t>17 条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用错误做法和正确做法形成对比，告诉观众为什么原来那样不行、应该怎么改。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错误动作 + 正确动作 + 原因解释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先抛常见错误，再给正确姿势和细节，最后解释原因或给安全提醒。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必须避免只制造焦虑；错误示范后要马上接解释和正确动作。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问题解答类</w:t>
              <w:br/>
              <w:t>3 条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先把具体问题讲出来，再给解决路径，让观众看到从困扰到方法的闭环。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痛点可视化 + 解决方案 + 效果对比 + 行动指令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问题开头，原因和方法中段，注意事项或行动结尾。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人工复核重点是问题是否被真正解决，不能只用字幕把不相关素材硬连起来。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知识讲解类</w:t>
              <w:br/>
              <w:t>2 条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以解释、分类、原因、判断标准为主，让观众看完获得一个明确认识。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痛点问题 + 原因解释 + 方法交付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先提出问题或冲突，再解释原因，最后给判断方法或行动建议。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要避免观点悬空；每个结论最好有例子、图示或可执行建议支撑。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避坑提醒类</w:t>
              <w:br/>
              <w:t>1 条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提醒观众避开常见误区，用风险感制造观看理由，再给更稳妥的做法。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人群点名 + 痛点放大 + 单动作演示 + 坚持建议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先指出误区或高发问题，中段解释为什么错，结尾给替代做法。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风险表达必须克制，不能把未确认效果或医学判断写得太满。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错误示范类</w:t>
              <w:br/>
              <w:t>1 条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用反面动作或糟糕状态做入口，通过对比把正确做法讲清楚。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反面案例 + 原因解释 + 正确做法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错误案例开头，原因解释中段，正确动作和低压行动结尾。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6"/>
              </w:rPr>
              <w:t>反面案例不能孤立出现，必须服务同一个问题和同一个解决方法。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 w:eastAsia="PingFang SC"/>
          <w:b/>
          <w:color w:val="2E74B5"/>
          <w:sz w:val="32"/>
        </w:rPr>
        <w:t>4. 结构公式总览</w:t>
      </w:r>
    </w:p>
    <w:p>
      <w:pPr>
        <w:pStyle w:val="Heading2"/>
        <w:spacing w:before="280" w:after="140"/>
      </w:pPr>
      <w:r>
        <w:rPr>
          <w:rFonts w:ascii="Calibri" w:hAnsi="Calibri" w:eastAsia="PingFang SC"/>
          <w:b/>
          <w:color w:val="2E74B5"/>
          <w:sz w:val="26"/>
        </w:rPr>
        <w:t>人群点名 + 低门槛动作 + 坚持建议（33 条）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8"/>
              </w:rPr>
              <w:t>问题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8"/>
              </w:rPr>
              <w:t>人话答案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适合做什么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适合动作教学、居家跟练、盆底或体态类短视频。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开头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直接点出目标人群或身体目标，让观众知道这条和自己有关。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中段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给低门槛动作，保留站位、方向、次数、呼吸或道具使用过程。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结尾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用坚持建议、跟练提示或轻行动收住，不突然强卖。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为什么完整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完整感来自人群、动作和坚持建议三件事都在场。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避免跳跃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同一动作、同一工具、同一身体部位连续递进，换动作时用字幕说明。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不能用的情况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素材只有结果口号，没有动作过程和细节时不要用。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人工注意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人工剪映要复核动作清晰度、字幕遮挡、次数建议和效果承诺。</w:t>
            </w:r>
          </w:p>
        </w:tc>
      </w:tr>
    </w:tbl>
    <w:p>
      <w:pPr>
        <w:pStyle w:val="Heading2"/>
        <w:spacing w:before="280" w:after="140"/>
      </w:pPr>
      <w:r>
        <w:rPr>
          <w:rFonts w:ascii="Calibri" w:hAnsi="Calibri" w:eastAsia="PingFang SC"/>
          <w:b/>
          <w:color w:val="2E74B5"/>
          <w:sz w:val="26"/>
        </w:rPr>
        <w:t>痛点可视化 + 解决方案 + 效果对比 + 行动指令（23 条）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8"/>
              </w:rPr>
              <w:t>问题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8"/>
              </w:rPr>
              <w:t>人话答案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适合做什么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适合有痛点画面、方法演示和结果对比的解决方案视频。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开头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先把痛点做成看得见的画面或字幕，不急着卖方法。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中段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给解决方案和过程证据，让观众看到为什么这个方法能接住痛点。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结尾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用轻行动、收藏、跟练或咨询入口收住。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为什么完整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完整感来自痛点、方案、证据和行动之间的因果链。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避免跳跃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对比前后必须有过程桥接，不能从痛点直接跳结果。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不能用的情况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没有真实过程或证据，只靠字幕承诺效果时不要用。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人工注意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人工剪映要重点复核效果表达、业务承诺和画面对比是否成立。</w:t>
            </w:r>
          </w:p>
        </w:tc>
      </w:tr>
    </w:tbl>
    <w:p>
      <w:pPr>
        <w:pStyle w:val="Heading2"/>
        <w:spacing w:before="280" w:after="140"/>
      </w:pPr>
      <w:r>
        <w:rPr>
          <w:rFonts w:ascii="Calibri" w:hAnsi="Calibri" w:eastAsia="PingFang SC"/>
          <w:b/>
          <w:color w:val="2E74B5"/>
          <w:sz w:val="26"/>
        </w:rPr>
        <w:t>人群点名 + 痛点放大 + 单动作演示 + 坚持建议（17 条）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8"/>
              </w:rPr>
              <w:t>问题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8"/>
              </w:rPr>
              <w:t>人话答案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适合做什么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适合一个动作解决一个明显困扰的短视频。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开头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先点人群，再放大一个具体痛点，让观众愿意留下。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中段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只围绕一个核心动作展开，保留动作节奏和必要细节。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结尾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回到坚持建议，告诉观众接下来怎么做。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为什么完整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完整感来自痛点和单动作之间关系清楚，不需要观众脑补。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避免跳跃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中段不要切到无关动作；如果有变化，也要说明是同一动作的不同阶段。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不能用的情况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素材里多个动作互不相关，或者痛点和动作不对应时不要用。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人工注意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人工剪映要确认单动作是否看得清、是否有禁忌或不适人群提示。</w:t>
            </w:r>
          </w:p>
        </w:tc>
      </w:tr>
    </w:tbl>
    <w:p>
      <w:pPr>
        <w:pStyle w:val="Heading2"/>
        <w:spacing w:before="280" w:after="140"/>
      </w:pPr>
      <w:r>
        <w:rPr>
          <w:rFonts w:ascii="Calibri" w:hAnsi="Calibri" w:eastAsia="PingFang SC"/>
          <w:b/>
          <w:color w:val="2E74B5"/>
          <w:sz w:val="26"/>
        </w:rPr>
        <w:t>痛点问题 + 原因解释 + 方法交付（15 条）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8"/>
              </w:rPr>
              <w:t>问题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8"/>
              </w:rPr>
              <w:t>人话答案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适合做什么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适合知识讲解、问题答疑、身体困扰解释类视频。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开头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用一个观众正在纠结的问题开头。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中段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解释原因，再给对应方法，不能只停在观点。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结尾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用方法总结、注意事项或下一步行动收住。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为什么完整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完整感来自问题、原因、方法三段闭环。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避免跳跃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每一段都回答上一段抛出的疑问，中途换角度要有桥接。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不能用的情况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只有观点和金句，没有原因和方法时不要用。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人工注意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人工剪映要复核专业判断、健康表达和字幕逻辑是否准确。</w:t>
            </w:r>
          </w:p>
        </w:tc>
      </w:tr>
    </w:tbl>
    <w:p>
      <w:pPr>
        <w:pStyle w:val="Heading2"/>
        <w:spacing w:before="280" w:after="140"/>
      </w:pPr>
      <w:r>
        <w:rPr>
          <w:rFonts w:ascii="Calibri" w:hAnsi="Calibri" w:eastAsia="PingFang SC"/>
          <w:b/>
          <w:color w:val="2E74B5"/>
          <w:sz w:val="26"/>
        </w:rPr>
        <w:t>错误动作 + 正确动作 + 原因解释（10 条）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8"/>
              </w:rPr>
              <w:t>问题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8"/>
              </w:rPr>
              <w:t>人话答案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适合做什么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适合纠错、姿势修正、训练误区类视频。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开头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先展示错误或常见误区，让观众认出自己可能正在做错。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中段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给正确动作和细节，再解释为什么这样改。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结尾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用定型姿势、练习建议或安全提醒收住。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为什么完整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完整感来自错、对、为什么三者齐全。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避免跳跃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错误和正确必须是同一个问题，不能用不相关画面做对比。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不能用的情况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看不出错误和正确差异时不要硬做纠错结构。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人工注意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人工剪映要检查对比是否清楚、动作标准是否专业、语气是否制造过度焦虑。</w:t>
            </w:r>
          </w:p>
        </w:tc>
      </w:tr>
    </w:tbl>
    <w:p>
      <w:pPr>
        <w:pStyle w:val="Heading2"/>
        <w:spacing w:before="280" w:after="140"/>
      </w:pPr>
      <w:r>
        <w:rPr>
          <w:rFonts w:ascii="Calibri" w:hAnsi="Calibri" w:eastAsia="PingFang SC"/>
          <w:b/>
          <w:color w:val="2E74B5"/>
          <w:sz w:val="26"/>
        </w:rPr>
        <w:t>反面案例 + 原因解释 + 正确做法（1 条）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8"/>
              </w:rPr>
              <w:t>问题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8"/>
              </w:rPr>
              <w:t>人话答案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适合做什么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适合用反例提醒、再给正解的内容。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开头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用反面案例制造观看理由。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中段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解释为什么不要这样做，并马上接正确做法。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结尾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用正向建议收住，不停留在焦虑。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为什么完整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完整感来自反例不是噱头，而是为正解服务。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避免跳跃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反例、原因和做法必须围绕同一个问题。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不能用的情况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只有反面情绪，没有原因和正确做法时不要用。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人工注意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人工剪映要防止反面案例夸张过度，且要补足正确做法。</w:t>
            </w:r>
          </w:p>
        </w:tc>
      </w:tr>
    </w:tbl>
    <w:p>
      <w:pPr>
        <w:pStyle w:val="Heading2"/>
        <w:spacing w:before="280" w:after="140"/>
      </w:pPr>
      <w:r>
        <w:rPr>
          <w:rFonts w:ascii="Calibri" w:hAnsi="Calibri" w:eastAsia="PingFang SC"/>
          <w:b/>
          <w:color w:val="2E74B5"/>
          <w:sz w:val="26"/>
        </w:rPr>
        <w:t>结果前置 + 操作过程 + 注意事项（1 条）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8"/>
              </w:rPr>
              <w:t>问题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8"/>
              </w:rPr>
              <w:t>人话答案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适合做什么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适合结果明显、过程可展示、需要提醒边界的视频。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开头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先给结果或目标，但不要把结果说成必然承诺。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中段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展示操作过程和关键动作。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结尾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补注意事项或低压行动，让观众知道怎么安全跟进。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为什么完整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完整感来自结果、过程、注意事项三段互相支撑。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避免跳跃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结果和过程之间要有真实操作画面，不用字幕硬接。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不能用的情况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只有结果没有过程，或效果无法证明时不要用。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8"/>
              </w:rPr>
              <w:t>人工注意</w:t>
            </w:r>
          </w:p>
        </w:tc>
        <w:tc>
          <w:tcPr>
            <w:tcW w:type="dxa" w:w="741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8"/>
              </w:rPr>
              <w:t>人工剪映要复核效果风险、适用人群和承诺边界。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 w:eastAsia="PingFang SC"/>
          <w:b/>
          <w:color w:val="2E74B5"/>
          <w:sz w:val="32"/>
        </w:rPr>
        <w:t>5. 什么样的视频才完整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/>
          <w:sz w:val="21"/>
        </w:rPr>
        <w:t>开头要让明确的人停下来：人群、痛点、结果、反差、观点或场景都可以，但不能只有刺激句。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/>
          <w:sz w:val="21"/>
        </w:rPr>
        <w:t>中段要给真实东西：原因、动作、细节、案例、对比、话术、证据至少要有一条清楚路径。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/>
          <w:sz w:val="21"/>
        </w:rPr>
        <w:t>结尾要自然收住：总结、坚持建议、收藏跟练、评论关注、课程入口或轻行动，都必须承接前文。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/>
          <w:sz w:val="21"/>
        </w:rPr>
        <w:t>完整视频不需要观众脑补。不能只有结果口号、动作堆叠，也不能靠字幕把不相关素材强行连起来。</w:t>
      </w:r>
    </w:p>
    <w:p>
      <w:pPr>
        <w:pStyle w:val="Heading1"/>
        <w:spacing w:before="360" w:after="200"/>
      </w:pPr>
      <w:r>
        <w:rPr>
          <w:rFonts w:ascii="Calibri" w:hAnsi="Calibri" w:eastAsia="PingFang SC"/>
          <w:b/>
          <w:color w:val="2E74B5"/>
          <w:sz w:val="32"/>
        </w:rPr>
        <w:t>6. 人工剪辑为什么看起来顺</w:t>
      </w:r>
    </w:p>
    <w:p>
      <w:pPr>
        <w:spacing w:after="120" w:line="300" w:lineRule="auto"/>
      </w:pPr>
      <w:r>
        <w:rPr>
          <w:rFonts w:ascii="Calibri" w:hAnsi="Calibri" w:eastAsia="PingFang SC"/>
          <w:sz w:val="21"/>
        </w:rPr>
        <w:t>人工剪辑的顺，不只是转场顺，而是素材完整感、画面连续、说话连续和情绪连续同时成立。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2736"/>
        <w:gridCol w:w="2376"/>
        <w:gridCol w:w="2808"/>
      </w:tblGrid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7"/>
              </w:rPr>
              <w:t>连续性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7"/>
              </w:rPr>
              <w:t>成立条件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7"/>
              </w:rPr>
              <w:t>不成立表现</w:t>
            </w:r>
          </w:p>
        </w:tc>
        <w:tc>
          <w:tcPr>
            <w:tcW w:type="dxa" w:w="280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7"/>
              </w:rPr>
              <w:t>Codex 初剪动作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7"/>
              </w:rPr>
              <w:t>素材完整感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7"/>
              </w:rPr>
              <w:t>开头、中段、结尾像同一条表达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7"/>
              </w:rPr>
              <w:t>只有刺激开头，后文不兑现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7"/>
              </w:rPr>
              <w:t>向后找兑现段或淘汰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7"/>
              </w:rPr>
              <w:t>画面连续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7"/>
              </w:rPr>
              <w:t>人物、场景、动作或字幕主题递进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7"/>
              </w:rPr>
              <w:t>动作或场景突然换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7"/>
              </w:rPr>
              <w:t>保留桥接帧或真实桥接字幕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7"/>
              </w:rPr>
              <w:t>说话连续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7"/>
              </w:rPr>
              <w:t>主语、问题、方法、结论不断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7"/>
              </w:rPr>
              <w:t>半句话、缺主语、缺原因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7"/>
              </w:rPr>
              <w:t>扩展到完整表达单元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7"/>
              </w:rPr>
              <w:t>情绪连续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7"/>
              </w:rPr>
              <w:t>语气从痛点到解决再到行动自然推进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7"/>
              </w:rPr>
              <w:t>温和讲解突然强卖</w:t>
            </w:r>
          </w:p>
        </w:tc>
        <w:tc>
          <w:tcPr>
            <w:tcW w:type="dxa" w:w="280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7"/>
              </w:rPr>
              <w:t>延后行动或换软收束</w:t>
            </w:r>
          </w:p>
        </w:tc>
      </w:tr>
    </w:tbl>
    <w:p>
      <w:pPr>
        <w:pStyle w:val="Heading1"/>
        <w:spacing w:before="360" w:after="200"/>
      </w:pPr>
      <w:r>
        <w:rPr>
          <w:rFonts w:ascii="Calibri" w:hAnsi="Calibri" w:eastAsia="PingFang SC"/>
          <w:b/>
          <w:color w:val="2E74B5"/>
          <w:sz w:val="32"/>
        </w:rPr>
        <w:t>7. 中段怎样不跳跃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/>
          <w:sz w:val="21"/>
        </w:rPr>
        <w:t>上一段抛出的问题，下一段必须兑现。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/>
          <w:sz w:val="21"/>
        </w:rPr>
        <w:t>动作教学先目标，再动作，再细节，再注意点。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/>
          <w:sz w:val="21"/>
        </w:rPr>
        <w:t>知识讲解先问题，再原因，再解法。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/>
          <w:sz w:val="21"/>
        </w:rPr>
        <w:t>带货转化先痛点可视化，再方案，再证据，再行动。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/>
          <w:sz w:val="21"/>
        </w:rPr>
        <w:t>中段换角度时必须有真实桥接，不能虚构承接关系。</w:t>
      </w:r>
    </w:p>
    <w:p>
      <w:pPr>
        <w:pStyle w:val="Heading1"/>
        <w:spacing w:before="360" w:after="200"/>
      </w:pPr>
      <w:r>
        <w:rPr>
          <w:rFonts w:ascii="Calibri" w:hAnsi="Calibri" w:eastAsia="PingFang SC"/>
          <w:b/>
          <w:color w:val="2E74B5"/>
          <w:sz w:val="32"/>
        </w:rPr>
        <w:t>8. 100 条视频逐条索引</w:t>
      </w:r>
    </w:p>
    <w:p>
      <w:pPr>
        <w:spacing w:after="120" w:line="300" w:lineRule="auto"/>
      </w:pPr>
      <w:r>
        <w:rPr>
          <w:rFonts w:ascii="Calibri" w:hAnsi="Calibri" w:eastAsia="PingFang SC"/>
          <w:sz w:val="21"/>
        </w:rPr>
        <w:t>下面只列前 100 条成功解析视频。为了保证 Word 可读，索引表分为 5 组，每组 20 条。</w:t>
      </w:r>
    </w:p>
    <w:p>
      <w:pPr>
        <w:sectPr>
          <w:pgSz w:w="12240" w:h="15840"/>
          <w:pgMar w:top="1152" w:right="1224" w:bottom="1080" w:left="1224" w:header="720" w:footer="720" w:gutter="0"/>
          <w:cols w:space="720"/>
          <w:docGrid w:linePitch="360"/>
        </w:sectPr>
      </w:pPr>
    </w:p>
    <w:p>
      <w:pPr>
        <w:pStyle w:val="Heading2"/>
        <w:spacing w:before="280" w:after="140"/>
      </w:pPr>
      <w:r>
        <w:rPr>
          <w:rFonts w:ascii="Calibri" w:hAnsi="Calibri" w:eastAsia="PingFang SC"/>
          <w:b/>
          <w:color w:val="2E74B5"/>
          <w:sz w:val="26"/>
        </w:rPr>
        <w:t>第 1-10 条</w:t>
      </w:r>
    </w:p>
    <w:tbl>
      <w:tblPr>
        <w:tblStyle w:val="TableGrid"/>
        <w:tblW w:type="dxa" w:w="1439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2376"/>
        <w:gridCol w:w="1152"/>
        <w:gridCol w:w="1800"/>
        <w:gridCol w:w="1728"/>
        <w:gridCol w:w="2232"/>
        <w:gridCol w:w="1512"/>
        <w:gridCol w:w="503"/>
        <w:gridCol w:w="503"/>
        <w:gridCol w:w="1944"/>
      </w:tblGrid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序号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视频名称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类型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结构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开头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中段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结尾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完整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连续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人工复核重点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1</w:t>
              <w:br/>
              <w:t>fv_0001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30+产后妈妈居家必练动作.mp4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痛点放大 + 单动作演示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建立身份认同与问题共鸣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分步动作演示+字幕指令固化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动作收束+隐含坚持建议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‘漏尿松弛’‘高张疼痛’等医学表述需临床依据确认；‘100次’频次是否适配个体差异需专业复核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2</w:t>
              <w:br/>
              <w:t>fv_0002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35岁以后都去练不管生完多久了每天100个 小肚子平了 臀翘了最重要的是可以锻炼盆底肌.mp4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建立目标人群认同与核心价值承诺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单动作循环演示+身体姿态微调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正面收束+强化价值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‘小肚子平了 臀翘了’‘锻炼盆底肌’等效果承诺需医学依据支持；‘每天100个’是否适合产后/高龄人群需专业复核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3</w:t>
              <w:br/>
              <w:t>fv_0003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4月17日(1).mp4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错误动作 + 正确动作 + 原因解释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展示标准动作姿态建立专业信任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对比演示+分步拆解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动作定型+视觉收束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3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需确认是否含语音讲解；业务事实待确认：动作是否针对特定健康问题（如肩颈矫正），是否存在效果承诺表述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4</w:t>
              <w:br/>
              <w:t>fv_0004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5月26日 (2).mp4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锁定目标人群并建立紧迫感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循环式动作演示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动作收束+视觉强化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3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‘越练越紧’效果承诺需医学依据确认；动作是否适用于产后/盆底肌受损人群待专业审核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5</w:t>
              <w:br/>
              <w:t>fv_0005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5月26日(1).mp4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动作纠错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错误动作 + 正确动作 + 原因解释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用标题与表情强化练习后身体反应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分步动作演示+图解辅助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动作定格+口型强调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业务事实待确认：盆底肌训练效果承诺表述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6</w:t>
              <w:br/>
              <w:t>fv_0006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5月26日.mp4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痛点可视化 + 解决方案 + 效果对比 + 行动指令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用标题与表情同步触发身体感知共鸣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分步操作演示+图示辅助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动作收束+指令强化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盆底肌训练效果承诺需业务事实待确认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7</w:t>
              <w:br/>
              <w:t>fv_0007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5月27日 (1).mp4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动作纠错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错误动作 + 正确动作 + 原因解释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用反常识标题引发注意并建立身份权威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多角度动作对比演示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正面动作定格+眼神确认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凯格尔训练效果承诺需业务事实待确认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8</w:t>
              <w:br/>
              <w:t>fv_0008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5月27日.mp4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动作纠错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错误动作 + 正确动作 + 原因解释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呈现典型错误坐姿形态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对比式分步演示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动作定格强化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9</w:t>
              <w:br/>
              <w:t>fv_0009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70%女性中招的盆底肌误区.mp4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避坑提醒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痛点放大 + 单动作演示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用‘70%女性中招’制造身份代入与危机感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问题归因+行为警示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风险升级收束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业务事实待确认：70%数据来源、‘越练越严重’临床依据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10</w:t>
              <w:br/>
              <w:t>fv_0010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Z宫下垂盆底无力就练臀桥呼吸.mp4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痛点问题 + 原因解释 + 方法交付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点名宫下垂盆底无力问题并给出解决方案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分步口令引导式教学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节奏收束+数字计数强化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业务事实待确认：宫下垂与臀桥呼吸的医学关联性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Calibri" w:hAnsi="Calibri" w:eastAsia="PingFang SC"/>
          <w:b/>
          <w:color w:val="2E74B5"/>
          <w:sz w:val="26"/>
        </w:rPr>
        <w:t>第 11-20 条</w:t>
      </w:r>
    </w:p>
    <w:tbl>
      <w:tblPr>
        <w:tblStyle w:val="TableGrid"/>
        <w:tblW w:type="dxa" w:w="1439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2376"/>
        <w:gridCol w:w="1152"/>
        <w:gridCol w:w="1800"/>
        <w:gridCol w:w="1728"/>
        <w:gridCol w:w="2232"/>
        <w:gridCol w:w="1512"/>
        <w:gridCol w:w="503"/>
        <w:gridCol w:w="503"/>
        <w:gridCol w:w="1944"/>
      </w:tblGrid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序号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视频名称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类型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结构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开头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中段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结尾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完整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连续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人工复核重点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11</w:t>
              <w:br/>
              <w:t>fv_0011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产后漏尿能自己好吗.mp4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痛点可视化 + 解决方案 + 效果对比 + 行动指令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点出产后漏尿普遍性与隐忧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分点归因+动作引导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价值升华+行动号召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业务事实待确认：漏尿自愈可能性、腹直肌修复有效性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12</w:t>
              <w:br/>
              <w:t>fv_0012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你的小肚子凸可能不是胖.mp4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动作纠错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错误动作 + 正确动作 + 原因解释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用体态问题引发观众代入与关注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分步动作对比教学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动作收束 + 数字强化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业务事实待确认：小肚子凸与非肥胖关联性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13</w:t>
              <w:br/>
              <w:t>fv_0013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先减肥还是先改善漏尿.mp4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痛点问题 + 原因解释 + 方法交付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抛出二选一冲突性健康问题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分层递进式讲解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结论重申+行动引导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业务事实待确认：漏尿与减肥的医学优先级关系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14</w:t>
              <w:br/>
              <w:t>fv_0014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别再疯狂练收紧可能越练越漏尿.mp4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痛点问题 + 原因解释 + 方法交付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用‘我还漏尿’直击用户隐性痛点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原理讲解+动作引导递进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行动指令收尾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业务事实待确认：漏尿与收紧训练的因果关系需医学依据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15</w:t>
              <w:br/>
              <w:t>fv_0015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单纯练凯格尔能改善漏尿吗.mp4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痛点问题 + 原因解释 + 方法交付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点出普遍现象引发共鸣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分步讲解+动作引导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行动召唤收尾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业务事实待确认：凯格尔对漏尿改善效果需临床依据支撑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16</w:t>
              <w:br/>
              <w:t>fv_0016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妈妈臀 臀凹陷一个动作饱满臀部.mp4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痛点放大 + 单动作演示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用对比图+文字强化‘妈妈臀’问题与解决方案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单动作循环演示+字幕强化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结果重申+行动固化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3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臀部形态改善效果承诺需业务事实待确认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17</w:t>
              <w:br/>
              <w:t>fv_0017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30岁的女性练八爪鱼要多久6.2（4）.mp4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点明目标人群与核心问题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分步动作演示+节奏提示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结果承诺+行动召唤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‘练八爪鱼’术语业务事实待确认；效果周期承诺需合规复核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18</w:t>
              <w:br/>
              <w:t>fv_0018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40岁女性练八爪鱼需要多久呢.mp4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用‘八爪鱼’视觉钩子引发好奇与代入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分步动作演示+字幕解释因果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结果强化+行动暗示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‘八爪鱼’效果承诺需业务事实待确认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19</w:t>
              <w:br/>
              <w:t>fv_0019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40岁女性练出J致的盆底肌需要多久？6.1.mp4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痛点问题 + 原因解释 + 方法交付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建立身份认同与问题紧迫感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图文穿插式分步解释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价值收束+行动暗示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‘练出J致’‘还能找回’等效果承诺需业务事实待确认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20</w:t>
              <w:br/>
              <w:t>fv_0020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40岁女性都想拥有灵动蜜桃臀6.15.mp4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痛点放大 + 单动作演示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用标题与背影姿态建立目标感与代入感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动作分解+原理穿插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价值升华+体态关联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‘蜜桃臀’效果承诺需业务事实待确认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Calibri" w:hAnsi="Calibri" w:eastAsia="PingFang SC"/>
          <w:b/>
          <w:color w:val="2E74B5"/>
          <w:sz w:val="26"/>
        </w:rPr>
        <w:t>第 21-30 条</w:t>
      </w:r>
    </w:p>
    <w:tbl>
      <w:tblPr>
        <w:tblStyle w:val="TableGrid"/>
        <w:tblW w:type="dxa" w:w="1439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2376"/>
        <w:gridCol w:w="1152"/>
        <w:gridCol w:w="1800"/>
        <w:gridCol w:w="1728"/>
        <w:gridCol w:w="2232"/>
        <w:gridCol w:w="1512"/>
        <w:gridCol w:w="503"/>
        <w:gridCol w:w="503"/>
        <w:gridCol w:w="1944"/>
      </w:tblGrid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序号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视频名称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类型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结构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开头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中段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结尾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完整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连续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人工复核重点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21</w:t>
              <w:br/>
              <w:t>fv_0021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40岁的女性修复盆底肌要多久.mp4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痛点问题 + 原因解释 + 方法交付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点名人群+抛出核心疑问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分层释疑+动作示意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行动引导收尾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修复时长承诺、效果关联性需业务事实待确认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22</w:t>
              <w:br/>
              <w:t>fv_0022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40岁的女性修复盆底肌要多久？.mp4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痛点问题 + 原因解释 + 方法交付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建立身份认同与问题紧迫感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分层释因+动作暗示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价值收束+轻行动引导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业务事实待确认：修复时长、包裹感等效果描述需医学依据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23</w:t>
              <w:br/>
              <w:t>fv_0023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40岁的女性练出八爪鱼要多久.mp4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痛点放大 + 单动作演示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用年龄+身体目标制造身份代入与好奇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动作演示+图文解释交替推进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结果归因+去年龄化安抚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‘八爪鱼’为非医学术语，效果承诺需业务事实待确认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24</w:t>
              <w:br/>
              <w:t>fv_0024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40岁的女性练出八爪鱼需要多久？.mp4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知识讲解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痛点问题 + 原因解释 + 方法交付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用年龄与目标制造认知冲突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分步归因+动作示意+解剖图辅助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价值延伸+能力具象化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‘八爪鱼’效果承诺需标注业务事实待确认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25</w:t>
              <w:br/>
              <w:t>fv_0025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40＋的女性修复盆底肌要多久6.15.mp4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痛点放大 + 单动作演示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锁定40+女性目标人群并抛出核心问题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动作分步演示+字幕强化关键信息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价值升华+行动暗示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修复周期数据来源待确认；效果承诺需合规审查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26</w:t>
              <w:br/>
              <w:t>fv_0026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40＋的姐妹练出紧致的盆底肌.mp4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锁定目标人群并明确训练目标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分步动作演示+文字指令叠加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风险警示+正向激励收束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盆底肌训练效果承诺需医学依据，业务事实待确认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27</w:t>
              <w:br/>
              <w:t>fv_0027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5月15日.mp4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动作纠错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错误动作 + 正确动作 + 原因解释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呈现常见错误体态与不适反馈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分步对比演示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动作定型强化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业务事实待确认：臀桥对‘肚子小了’‘胳膊瘦了’的因果关系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28</w:t>
              <w:br/>
              <w:t>fv_0028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5月16日.mp4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动作纠错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错误动作 + 正确动作 + 原因解释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建立动作场景与核心工具（球）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分步动作演示+字幕引导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结果定格+效果强调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29</w:t>
              <w:br/>
              <w:t>fv_0029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一个动作让你练出紧致的盆底肌.mp4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明确目标动作与效果承诺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分步演示+呼吸提示+图示辅助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成果强化+时间量化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盆底肌紧致效果属医疗宣称，业务事实待确认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30</w:t>
              <w:br/>
              <w:t>fv_0030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一个小球四个动作轻松瘦腰翘臀6.2（2）.mp4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用坐姿错误引发共鸣并点出后果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分步动作演示+效果提示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结果强化+幽默收尾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效果承诺表述需合规审查；业务事实待确认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Calibri" w:hAnsi="Calibri" w:eastAsia="PingFang SC"/>
          <w:b/>
          <w:color w:val="2E74B5"/>
          <w:sz w:val="26"/>
        </w:rPr>
        <w:t>第 31-40 条</w:t>
      </w:r>
    </w:p>
    <w:tbl>
      <w:tblPr>
        <w:tblStyle w:val="TableGrid"/>
        <w:tblW w:type="dxa" w:w="1439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2376"/>
        <w:gridCol w:w="1152"/>
        <w:gridCol w:w="1800"/>
        <w:gridCol w:w="1728"/>
        <w:gridCol w:w="2232"/>
        <w:gridCol w:w="1512"/>
        <w:gridCol w:w="503"/>
        <w:gridCol w:w="503"/>
        <w:gridCol w:w="1944"/>
      </w:tblGrid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序号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视频名称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类型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结构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开头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中段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结尾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完整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连续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人工复核重点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31</w:t>
              <w:br/>
              <w:t>fv_0031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一个小球帮你练出少女腹.mp4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用‘少女腹’结果吸引目标人群注意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分步动作演示+呼吸口令同步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重复强化+行动指令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‘少女腹’效果承诺需医学依据；动作安全性待确认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32</w:t>
              <w:br/>
              <w:t>fv_0032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一个瑜伽小球告别小肚腩妈妈臀.mp4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痛点放大 + 单动作演示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锁定目标人群并激发共鸣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单动作循环演示+效果承诺叠加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行动号召收束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效果承诺‘腰细了臀翘了’需业务事实待确认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33</w:t>
              <w:br/>
              <w:t>fv_0033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一个瑜伽小球告别臀凹陷6.4.mp4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痛点可视化 + 解决方案 + 效果对比 + 行动指令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锁定40+女性目标人群并直击臀凹陷问题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单动作循环演示+字幕强化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正向结果暗示+行动号召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臀凹陷改善效果承诺需业务事实待确认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34</w:t>
              <w:br/>
              <w:t>fv_0034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一个瑜伽小球告别跑跳漏氵尴尬6.3（2）.mp4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错误示范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反面案例 + 原因解释 + 正确做法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用夸张表情与字幕制造尴尬共鸣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动作对比+图解说明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情绪收束+行动指令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漏尿机制医学解释待确认；效果承诺需合规审查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35</w:t>
              <w:br/>
              <w:t>fv_0035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一个瑜伽小球练出灵动的八爪鱼6.1（3）.mp4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痛点可视化 + 解决方案 + 效果对比 + 行动指令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用标题与坐姿动作同步呈现核心效果承诺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分步演示+图示辅助+错误对比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效果强化+具象化收束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‘八爪鱼’‘人爪鱼’等效果表述需业务事实待确认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36</w:t>
              <w:br/>
              <w:t>fv_0036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一个瑜伽小球练出灵动的八爪鱼6.8（（3）.mp4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点明工具与目标效果，建立期待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分步动作循环演示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重复强化+成果暗示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‘练出灵动的八爪鱼’效果承诺需业务事实待确认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37</w:t>
              <w:br/>
              <w:t>fv_0037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一个瑜伽小球练出紧致八爪鱼.mp4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明确主题与目标效果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分步动作循环演示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重复强化+日常化收束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‘紧致八爪鱼’效果承诺需业务事实待确认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38</w:t>
              <w:br/>
              <w:t>fv_0038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一个瑜伽小球练出美丽的八爪鱼.mp4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用‘小肚子平了臀翘了’结果吸引目标人群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分步动作演示+重复强化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重复强调+行动固化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‘盆底肌致了’效果承诺需业务事实待确认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39</w:t>
              <w:br/>
              <w:t>fv_0039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一个瑜伽小球练出美丽的盆底肌6.1（4）.mp4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明确主题与核心工具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分步动作指令+量化重复次数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生活化类比收尾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盆底肌训练效果承诺需业务事实待确认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40</w:t>
              <w:br/>
              <w:t>fv_0040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一个瑜伽小球练出美丽的马甲线6.2.mp4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痛点可视化 + 解决方案 + 效果对比 + 行动指令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用‘抗衰别只盯脸’制造认知冲突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分步动作演示+解剖图辅助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效果强化+行动号召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马甲线效果承诺需标注业务事实待确认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Calibri" w:hAnsi="Calibri" w:eastAsia="PingFang SC"/>
          <w:b/>
          <w:color w:val="2E74B5"/>
          <w:sz w:val="26"/>
        </w:rPr>
        <w:t>第 41-50 条</w:t>
      </w:r>
    </w:p>
    <w:tbl>
      <w:tblPr>
        <w:tblStyle w:val="TableGrid"/>
        <w:tblW w:type="dxa" w:w="1439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2376"/>
        <w:gridCol w:w="1152"/>
        <w:gridCol w:w="1800"/>
        <w:gridCol w:w="1728"/>
        <w:gridCol w:w="2232"/>
        <w:gridCol w:w="1512"/>
        <w:gridCol w:w="503"/>
        <w:gridCol w:w="503"/>
        <w:gridCol w:w="1944"/>
      </w:tblGrid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序号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视频名称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类型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结构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开头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中段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结尾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完整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连续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人工复核重点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41</w:t>
              <w:br/>
              <w:t>fv_0041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一个瑜伽小球肚子平了臀饱满6.10.mp4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结果前置 + 操作过程 + 注意事项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用结果吸引注意并建立信任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分步动作演示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行动号召收尾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效果承诺‘肚子平了臀饱满’需业务事实待确认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42</w:t>
              <w:br/>
              <w:t>fv_0042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一个瑜伽小球肚子平了臀饱满了6.17.mp4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痛点可视化 + 解决方案 + 效果对比 + 行动指令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用标题与背影姿态建立效果预期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分步动作演示+解剖图辅助说明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风险提示+行动收束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效果承诺‘肚子平了臀饱满了’需业务事实待确认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43</w:t>
              <w:br/>
              <w:t>fv_0043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一个瑜伽球练出八爪鱼.mp4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建立主题认知与动作预期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分步动作演示+部位标注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重复标题+持续引导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‘练出八爪鱼’效果承诺需业务事实待确认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44</w:t>
              <w:br/>
              <w:t>fv_0044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一分钟握力测试多少次才算及格呢 切片.mp4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知识讲解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痛点问题 + 原因解释 + 方法交付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用字幕抛出核心疑问引发好奇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分步讲解+动作演示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警示收束+行动提醒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握力测试标准数值是否具医学依据？业务事实待确认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45</w:t>
              <w:br/>
              <w:t>fv_0045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一咳嗽就失控这个动作告别尴尬.mp4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动作纠错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错误动作 + 正确动作 + 原因解释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呈现咳嗽失控的尴尬瞬间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分步动作演示+字幕提示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行为约束强化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业务事实待确认：咳嗽时使用球体训练的有效性及适用边界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46</w:t>
              <w:br/>
              <w:t>fv_0046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一招动态臀桥收腰收胯收盆底6.4（3）.mp4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明确动作名称与核心收益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分步口令引导式演示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结果强调+动作收束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效果承诺‘收腰收胯收盆底’需业务事实待确认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47</w:t>
              <w:br/>
              <w:t>fv_0047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三个动作帮你唤醒身体好状态.mp4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用比喻引发共鸣并点出核心收益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分步动作演示+字幕强化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效果归纳+行动号召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业务事实待确认：盆底肌锻炼与‘抗衰’‘省科技费’的因果关系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48</w:t>
              <w:br/>
              <w:t>fv_0048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不管生了几个就练这几个动作6.15.mp4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建立普适性承诺：无论生育数量都适用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分步动作演示+口令引导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正向激励收尾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业务事实待确认：产后修复效果承诺需医学依据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49</w:t>
              <w:br/>
              <w:t>fv_0049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产后假跨宽这一式越练越J.mp4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建立身份认同与效果预期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分步动作演示+呼吸引导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即时反馈+情绪收束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业务事实待确认：‘越练越紧’效果承诺需医学依据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50</w:t>
              <w:br/>
              <w:t>fv_0050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产后小腹下垂练这一式收固盆底.mp4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痛点问题 + 原因解释 + 方法交付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点名产后小腹下垂人群并给出解决方案标题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分步操作演示+口令提示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体感反馈收束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效果承诺‘收固盆底’需业务事实待确认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Calibri" w:hAnsi="Calibri" w:eastAsia="PingFang SC"/>
          <w:b/>
          <w:color w:val="2E74B5"/>
          <w:sz w:val="26"/>
        </w:rPr>
        <w:t>第 51-60 条</w:t>
      </w:r>
    </w:p>
    <w:tbl>
      <w:tblPr>
        <w:tblStyle w:val="TableGrid"/>
        <w:tblW w:type="dxa" w:w="1439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2376"/>
        <w:gridCol w:w="1152"/>
        <w:gridCol w:w="1800"/>
        <w:gridCol w:w="1728"/>
        <w:gridCol w:w="2232"/>
        <w:gridCol w:w="1512"/>
        <w:gridCol w:w="503"/>
        <w:gridCol w:w="503"/>
        <w:gridCol w:w="1944"/>
      </w:tblGrid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序号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视频名称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类型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结构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开头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中段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结尾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完整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连续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人工复核重点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51</w:t>
              <w:br/>
              <w:t>fv_0051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产后尴尬漏氵一个动作帮你改变.mp4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痛点可视化 + 解决方案 + 效果对比 + 行动指令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点出产后漏气尴尬痛点并预告解决方案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分步动作教学+力量提示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行动号召+社交传播激励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业务事实待确认：漏气改善效果是否具医学依据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52</w:t>
              <w:br/>
              <w:t>fv_0052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产后尴尬漏氵只需一个小球帮你.mp4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痛点问题 + 原因解释 + 方法交付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用字幕直击产后漏气尴尬场景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单动作分步演示+原理图解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问题归因收束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业务事实待确认：小球对产后漏气的实际效果；医学机制表述准确性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53</w:t>
              <w:br/>
              <w:t>fv_0053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产后扁平臀.mp4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痛点可视化 + 解决方案 + 效果对比 + 行动指令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展示扁平臀形态与夹球动作起始态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分动作递进演示+解剖图辅助说明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成果强化+行动号召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‘练出圆润桃臀’效果承诺需业务事实待确认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54</w:t>
              <w:br/>
              <w:t>fv_0054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产后漏尿尴尬.mp4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痛点可视化 + 解决方案 + 效果对比 + 行动指令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用‘左右提臀100次’动作建立可信示范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分步动作演示+字幕归因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行为强化+情绪收束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漏尿效果承诺需医学依据；解剖图标注准确性待确认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55</w:t>
              <w:br/>
              <w:t>fv_0055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产后漏水不用愁一个小球帮你改变.mp4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问题解答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痛点可视化 + 解决方案 + 效果对比 + 行动指令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建立产后漏尿问题认知锚点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单动作分步演示+解剖图辅助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结果反馈 + 风险提醒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业务事实待确认：小球对产后漏尿效果无临床依据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56</w:t>
              <w:br/>
              <w:t>fv_0056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产后盆底高张一个动作帮你改善.mp4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痛点放大 + 单动作演示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明确问题人群与核心诉求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分步动作引导+感官提示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体验收束+轻量行动指令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业务事实待确认：盆底高张是否适用该动作；效果承诺需医学依据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57</w:t>
              <w:br/>
              <w:t>fv_0057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产后膨出脱垂只需一个动作搞定.mp4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痛点放大 + 单动作演示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建立问题关联与动作期待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分步动作拆解+呼吸指令同步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正向反馈+收束微笑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效果承诺‘只需一个动作搞定’需业务事实待确认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58</w:t>
              <w:br/>
              <w:t>fv_0058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产后臀凹陷一个动作帮你改变.mp4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痛点可视化 + 解决方案 + 效果对比 + 行动指令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点名产后臀凹陷问题并承诺单动作改善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单动作分步演示+呼吸口令同步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结果复现+行动强化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业务事实待确认：臀凹陷是否可单动作改变；效果承诺需医学依据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59</w:t>
              <w:br/>
              <w:t>fv_0059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产后骨盆外翻一个动作告别困扰.mp4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痛点放大 + 单动作演示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明确问题与解决方案承诺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分步动作教学+口令引导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时长指令+重复强调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效果承诺‘告别困扰’需业务事实待确认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60</w:t>
              <w:br/>
              <w:t>fv_0060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产后骨盆外翻一个动作帮你回正6.11.mp4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动作纠错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痛点放大 + 单动作演示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明确问题与解决方案承诺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分步口令引导式实操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动作收束+节奏强调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业务事实待确认：骨盆外翻诊断标准、单动作矫正有效性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Calibri" w:hAnsi="Calibri" w:eastAsia="PingFang SC"/>
          <w:b/>
          <w:color w:val="2E74B5"/>
          <w:sz w:val="26"/>
        </w:rPr>
        <w:t>第 61-70 条</w:t>
      </w:r>
    </w:p>
    <w:tbl>
      <w:tblPr>
        <w:tblStyle w:val="TableGrid"/>
        <w:tblW w:type="dxa" w:w="1439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2376"/>
        <w:gridCol w:w="1152"/>
        <w:gridCol w:w="1800"/>
        <w:gridCol w:w="1728"/>
        <w:gridCol w:w="2232"/>
        <w:gridCol w:w="1512"/>
        <w:gridCol w:w="503"/>
        <w:gridCol w:w="503"/>
        <w:gridCol w:w="1944"/>
      </w:tblGrid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序号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视频名称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类型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结构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开头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中段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结尾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完整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连续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人工复核重点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61</w:t>
              <w:br/>
              <w:t>fv_0061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会跳舞的臀你想拥有吗？.mp4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用‘会跳舞的臀’制造好奇与身份代入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分步动作演示+功效说明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价值升华+行动暗示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‘完美臀’‘会跳舞的臀’等效果承诺需业务事实待确认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62</w:t>
              <w:br/>
              <w:t>fv_0062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会跳舞的蜜桃臀你想要拥有吗？6.11.mp4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用‘蜜桃臀’结果吸引注意并点名目标人群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多角度动作演示+功能说明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价值升华+行动暗示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‘蜜桃臀’效果承诺需业务事实待确认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63</w:t>
              <w:br/>
              <w:t>fv_0063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停水停电这个动作帮你改变.mp4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动作纠错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错误动作 + 正确动作 + 原因解释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用‘如果已经干了’点出常见问题状态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分步动作拆解+原理提示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效果承诺+正向反馈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64</w:t>
              <w:br/>
              <w:t>fv_0064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前壁膨出一个小球帮你改变.mp4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痛点可视化 + 解决方案 + 效果对比 + 行动指令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用‘前壁膨出小球’具象化问题引发关注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分步操作演示+口令强化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能力确认+正向收束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业务事实待确认：前壁膨出与小球训练的医学关联性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65</w:t>
              <w:br/>
              <w:t>fv_0065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口子闭合不上一个小球告别困扰.mp4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问题解答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痛点问题 + 原因解释 + 方法交付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呈现口子闭合困难的直观表现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分步操作演示+工具辅助说明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动作收束+价值强调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业务事实待确认：小球对‘口子闭合不上’的医学有效性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66</w:t>
              <w:br/>
              <w:t>fv_0066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只练这几个动作拥有八爪鱼般抓握力6.15.mp4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痛点放大 + 单动作演示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用标题与人物标签建立目标感与代入感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分步动作演示+痛点关联解说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价值升华+行动暗示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‘八爪鱼般抓握力’效果承诺需业务事实待确认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67</w:t>
              <w:br/>
              <w:t>fv_0067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只需一个动作小腹凸出不见了.mp4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动作纠错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痛点可视化 + 解决方案 + 效果对比 + 行动指令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展示小腹凸出问题与即时改善效果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分步操作引导+口令同步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行动号召+正向反馈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业务事实待确认：小腹凸出消失是否仅由该动作导致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68</w:t>
              <w:br/>
              <w:t>fv_0068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只需一个动作收腰收胯收盆底.mp4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痛点放大 + 单动作演示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指出常见错误发力部位并引出核心动作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分步动作拆解+视觉标注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结果强调+口令收束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业务事实待确认：收盆底动作效果承诺需医学依据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69</w:t>
              <w:br/>
              <w:t>fv_0069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只需一个动作改善悬垂腹内压力6.15.mp4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动作纠错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痛点问题 + 原因解释 + 方法交付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用悬垂腹画面+文字直击问题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分步动作演示+字幕指令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根源改善总结+行动收束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业务事实待确认：悬垂腹内压力改善效果、单动作有效性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70</w:t>
              <w:br/>
              <w:t>fv_0070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只需一个动作盆底肌越练越紧.mp4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痛点放大 + 单动作演示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用强结论句+气球道具建立认知锚点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分步动作拆解+口令引导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效果确认+行动强化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盆底肌训练效果承诺需医学依据；‘越练越紧’表述易引发误解，业务事实待确认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Calibri" w:hAnsi="Calibri" w:eastAsia="PingFang SC"/>
          <w:b/>
          <w:color w:val="2E74B5"/>
          <w:sz w:val="26"/>
        </w:rPr>
        <w:t>第 71-80 条</w:t>
      </w:r>
    </w:p>
    <w:tbl>
      <w:tblPr>
        <w:tblStyle w:val="TableGrid"/>
        <w:tblW w:type="dxa" w:w="1439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2376"/>
        <w:gridCol w:w="1152"/>
        <w:gridCol w:w="1800"/>
        <w:gridCol w:w="1728"/>
        <w:gridCol w:w="2232"/>
        <w:gridCol w:w="1512"/>
        <w:gridCol w:w="503"/>
        <w:gridCol w:w="503"/>
        <w:gridCol w:w="1944"/>
      </w:tblGrid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序号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视频名称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类型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结构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开头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中段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结尾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完整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连续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人工复核重点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71</w:t>
              <w:br/>
              <w:t>fv_0071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只需一个动作盆盆松练出少女腹.mp4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用标题与动作同步建立效果承诺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分步动作循环演示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动作收尾+重复强化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‘越练越紧致’效果承诺需业务事实待确认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72</w:t>
              <w:br/>
              <w:t>fv_0072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只需一个动作练出会动的蜜桃臀6.12.mp4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用标题与重复画面建立主题认知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单动作循环演示+图文进度条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重复强化+行动指令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效果承诺‘身材更好了’需业务事实待确认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73</w:t>
              <w:br/>
              <w:t>fv_0073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只需一个动作肚子平了臀翘了.mp4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用‘高段位女性’标签吸引目标人群注意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单动作循环演示+字幕强化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行动号召收束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效果承诺‘肚子平了臀翘了’需业务事实待确认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74</w:t>
              <w:br/>
              <w:t>fv_0074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只需一个动作腰细了盆底J致了6.12.mp4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痛点放大 + 单动作演示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建立问题认知与身份代入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重复动作演示+进度可视化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结果强化+行动指令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腰细/盆底肌改善效果承诺需业务事实待确认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75</w:t>
              <w:br/>
              <w:t>fv_0075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只需一个动作腰细了臀部翘了.mp4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动作纠错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用结果承诺吸引目标人群注意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单动作循环演示+字幕强化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行动号召收尾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效果承诺‘腰细了臀部翘了’需业务事实待确认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76</w:t>
              <w:br/>
              <w:t>fv_0076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只需一个动作腿细了胯缩小了.mp4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用标题承诺效果吸引目标用户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分步动作演示+呼吸口令引导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动作收束+意念强化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效果承诺‘腿细了胯缩小了’需业务事实待确认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77</w:t>
              <w:br/>
              <w:t>fv_0077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只需一个动作臀饱满了腰细了6.11.mp4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用臀腰对比图+文字锁定40+女性目标人群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单动作循环演示+局部特写叠加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重复强化+行动指令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效果承诺‘臀饱满腰细’需业务事实待确认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78</w:t>
              <w:br/>
              <w:t>fv_0078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只需一个动作臀饱满盆底肌J致了6.12.mp4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痛点放大 + 单动作演示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建立问题认知与身份代入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重复动作演示+进度可视化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结果强化+行动指令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效果承诺‘改善漏尿/收胯瘦腿’需业务事实待确认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79</w:t>
              <w:br/>
              <w:t>fv_0079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只需一个小球内脏下垂不见了.mp4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痛点可视化 + 解决方案 + 效果对比 + 行动指令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用‘内脏下垂不见了’制造反常识冲击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分步动作演示+关键点标注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动作收束+正向指令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业务事实待确认：内脏下垂是否可仅靠小球+该动作改善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80</w:t>
              <w:br/>
              <w:t>fv_0080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只需一个小球告别跑跳漏水困扰.mp4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问题解答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痛点可视化 + 解决方案 + 效果对比 + 行动指令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用标题与表情建立问题共鸣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动作演示+解剖图辅助说明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行动收束+产品植入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盆底肌改善效果属健康宣称，业务事实待确认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Calibri" w:hAnsi="Calibri" w:eastAsia="PingFang SC"/>
          <w:b/>
          <w:color w:val="2E74B5"/>
          <w:sz w:val="26"/>
        </w:rPr>
        <w:t>第 81-90 条</w:t>
      </w:r>
    </w:p>
    <w:tbl>
      <w:tblPr>
        <w:tblStyle w:val="TableGrid"/>
        <w:tblW w:type="dxa" w:w="1439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2376"/>
        <w:gridCol w:w="1152"/>
        <w:gridCol w:w="1800"/>
        <w:gridCol w:w="1728"/>
        <w:gridCol w:w="2232"/>
        <w:gridCol w:w="1512"/>
        <w:gridCol w:w="503"/>
        <w:gridCol w:w="503"/>
        <w:gridCol w:w="1944"/>
      </w:tblGrid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序号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视频名称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类型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结构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开头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中段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结尾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完整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连续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人工复核重点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81</w:t>
              <w:br/>
              <w:t>fv_0081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只需一个小球拯救妈妈臀臀凹陷.mp4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痛点可视化 + 解决方案 + 效果对比 + 行动指令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用标题与初始动作同步建立问题认知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分步动作演示+字幕指令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效果暗示+行动号召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‘拯救妈妈臀凹陷’效果承诺需业务事实待确认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82</w:t>
              <w:br/>
              <w:t>fv_0082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只需一个小球练出紧致的盆底肌.mp4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明确主题与核心工具，建立低门槛认知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分步动作演示+关键要点字幕提示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收束于放松体位+重复标题强化记忆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效果承诺‘练出紧致盆底肌’需业务事实待确认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83</w:t>
              <w:br/>
              <w:t>fv_0083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只需一个小球腰细了臀部翘了.mp4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痛点可视化 + 解决方案 + 效果对比 + 行动指令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用字幕+画面快速建立效果承诺与目标人群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单动作循环演示+字幕强化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行动指令收束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效果承诺‘腰细臀翘’需业务事实待确认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84</w:t>
              <w:br/>
              <w:t>fv_0084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只需一个小球让盆底肌越练越紧.mp4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标题强化+动作预告建立期待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分步动作演示+口播指令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收束动作+正向反馈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盆底肌训练效果承诺需业务事实待确认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85</w:t>
              <w:br/>
              <w:t>fv_0085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只需一个小球跑跳尴尬没有了.mp4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动作纠错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痛点可视化 + 解决方案 + 效果对比 + 行动指令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用‘前后摆动100次’动作建立可执行锚点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多维度动作拆解+字幕强化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问题归因+轻量化收束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业务事实待确认：小球跑跳对盆底肌改善效果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86</w:t>
              <w:br/>
              <w:t>fv_0086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只需一个瑜伽小球就能锻炼盆底肌6.16.mp4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直接展示核心动作建立可信度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分步口令引导+重复强化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收束式总结手势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业务事实待确认：瑜伽小球对盆底肌锻炼效果需医学依据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87</w:t>
              <w:br/>
              <w:t>fv_0087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只需一个瑜伽小球轻松养出好体态6.1（5）.mp4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建立信任并降低行动门槛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分步动作演示+量化指令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动作收束+趣味强化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‘养出好体态’效果承诺需业务事实待确认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88</w:t>
              <w:br/>
              <w:t>fv_0088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只需一个瑜伽小球髋灵活了臀翘了6.8.mp4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痛点可视化 + 解决方案 + 效果对比 + 行动指令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用‘髋灵活臀翘了’结果吸引目标人群注意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动作演示+图文叠加解释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效果强化+行动号召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臀翘效果承诺需业务事实待确认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89</w:t>
              <w:br/>
              <w:t>fv_0089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只需三个动作帮你瘦臀瘦肚子.mp4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痛点可视化 + 解决方案 + 效果对比 + 行动指令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展示臀腹改善前后对比图并点出目标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分动作拆解演示+图文标注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总结强调+每日行动指令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瘦臀瘦肚子效果承诺需业务事实待确认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90</w:t>
              <w:br/>
              <w:t>fv_0090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只需三个动作臀饱满腰背挺拔6.15.mp4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动作纠错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用标题与画面同步建立效果承诺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分场景动作拆解+量化指令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效果强化+行动闭环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臀部形态改善效果承诺需业务事实待确认</w:t>
            </w:r>
          </w:p>
        </w:tc>
      </w:tr>
    </w:tbl>
    <w:p>
      <w:r>
        <w:br w:type="page"/>
      </w:r>
    </w:p>
    <w:p>
      <w:pPr>
        <w:pStyle w:val="Heading2"/>
        <w:spacing w:before="280" w:after="140"/>
      </w:pPr>
      <w:r>
        <w:rPr>
          <w:rFonts w:ascii="Calibri" w:hAnsi="Calibri" w:eastAsia="PingFang SC"/>
          <w:b/>
          <w:color w:val="2E74B5"/>
          <w:sz w:val="26"/>
        </w:rPr>
        <w:t>第 91-100 条</w:t>
      </w:r>
    </w:p>
    <w:tbl>
      <w:tblPr>
        <w:tblStyle w:val="TableGrid"/>
        <w:tblW w:type="dxa" w:w="1439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2376"/>
        <w:gridCol w:w="1152"/>
        <w:gridCol w:w="1800"/>
        <w:gridCol w:w="1728"/>
        <w:gridCol w:w="2232"/>
        <w:gridCol w:w="1512"/>
        <w:gridCol w:w="503"/>
        <w:gridCol w:w="503"/>
        <w:gridCol w:w="1944"/>
      </w:tblGrid>
      <w:t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序号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视频名称</w:t>
            </w:r>
          </w:p>
        </w:tc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类型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结构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开头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中段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结尾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完整</w:t>
            </w:r>
          </w:p>
        </w:tc>
        <w:tc>
          <w:tcPr>
            <w:tcW w:type="dxa" w:w="503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连续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rFonts w:ascii="Calibri" w:hAnsi="Calibri" w:eastAsia="PingFang SC"/>
                <w:b/>
                <w:color w:val="1F3A5F"/>
                <w:sz w:val="13"/>
              </w:rPr>
              <w:t>人工复核重点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91</w:t>
              <w:br/>
              <w:t>fv_0091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只需三个动作让P底紧致Q弹.mp4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痛点可视化 + 解决方案 + 效果对比 + 行动指令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用文字+局部特写建立效果承诺与低门槛认知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分步动作演示+多角度特写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效果重申+行动号召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效果承诺‘P底紧致Q弹’需医学依据确认；业务事实待确认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92</w:t>
              <w:br/>
              <w:t>fv_0092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只需两个动作肚子平了臀翘了.mp4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用‘高位女性练盆底’建立身份认同与效果承诺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单动作分步演示+字幕强化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行动号召收束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效果承诺‘肚子平了臀翘了’需业务事实待确认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93</w:t>
              <w:br/>
              <w:t>fv_0093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只需四个动作告别松弛漏水尴尬.mp4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动作纠错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痛点问题 + 原因解释 + 方法交付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用‘松弛漏水尴尬’直击用户羞耻痛点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分动作拆解式教学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动作收束 + 信心强化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‘漏水’效果承诺需医学验证；解剖图示意非真实影像，业务事实待确认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94</w:t>
              <w:br/>
              <w:t>fv_0094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只需四个动作臀翘了小肚子平了.mp4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痛点放大 + 单动作演示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用前后对比图+文字锁定30+女性目标人群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单动作循环演示+字幕强调频次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行动指令收束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效果承诺'臀翘了小肚子平了'需业务事实待确认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95</w:t>
              <w:br/>
              <w:t>fv_0095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四个动作修复盆底肌.mp4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痛点可视化 + 解决方案 + 效果对比 + 行动指令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呈现产后盆底肌松弛典型体态问题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分步动作演示+解剖图辅助说明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风险提醒+行动强化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业务事实待确认：动作次数有效性、‘修复’效果承诺依据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96</w:t>
              <w:br/>
              <w:t>fv_0096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四个动作告别跑跳漏水的问题6.1（2）.mp4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动作纠错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痛点问题 + 原因解释 + 方法交付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点明核心问题与解决方案入口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分步动作演示+字幕引导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结果暗示+轻幽默收尾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业务事实待确认：‘跑跳漏水’医学定义及动作有效性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97</w:t>
              <w:br/>
              <w:t>fv_0097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女性再懒也要练这四个动作6.5.mp4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建立身份认同与行动可行性认知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分步动作演示+计数提示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收尾动作定格+微笑强化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‘每天100个越练越致’效果承诺需业务事实待确认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98</w:t>
              <w:br/>
              <w:t>fv_0098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宝妈必看.mp4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身体保养知识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痛点可视化 + 解决方案 + 效果对比 + 行动指令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锁定宝妈身份，触发焦虑共鸣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分步动作演示+图解强化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结果强化+行动号召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瘦肚子/养护盆底效果承诺需业务事实待确认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99</w:t>
              <w:br/>
              <w:t>fv_0099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小肚子凸出.mp4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动作纠错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错误动作 + 正确动作 + 原因解释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呈现小肚子凸出问题+字幕点题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分步动作演示+字幕说明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动作收束+结果暗示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业务事实待确认：'缓解腹部压力''激活深层核心'等效果宣称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100</w:t>
              <w:br/>
              <w:t>fv_0100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小腹凸出 妈妈臀就练这几个动作6.15.mp4</w:t>
            </w:r>
          </w:p>
        </w:tc>
        <w:tc>
          <w:tcPr>
            <w:tcW w:type="dxa" w:w="1152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运动教学</w:t>
            </w:r>
          </w:p>
        </w:tc>
        <w:tc>
          <w:tcPr>
            <w:tcW w:type="dxa" w:w="1800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人群点名 + 低门槛动作 + 坚持建议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建立身份认同与问题锚定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多动作轮播演示+重复计数强化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情绪化收束+卡通遮挡防歧义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503"/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PingFang SC"/>
                <w:sz w:val="13"/>
              </w:rPr>
              <w:t>5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PingFang SC"/>
                <w:sz w:val="13"/>
              </w:rPr>
              <w:t>效果承诺‘练这几个动作’需业务事实待确认</w:t>
            </w:r>
          </w:p>
        </w:tc>
      </w:tr>
    </w:tbl>
    <w:p>
      <w:pPr>
        <w:sectPr>
          <w:pgSz w:w="15840" w:h="12240" w:orient="landscape"/>
          <w:pgMar w:top="648" w:right="720" w:bottom="648" w:left="720" w:header="720" w:footer="720" w:gutter="0"/>
          <w:cols w:space="720"/>
          <w:docGrid w:linePitch="360"/>
        </w:sectPr>
      </w:pPr>
    </w:p>
    <w:p>
      <w:pPr>
        <w:pStyle w:val="Heading1"/>
        <w:spacing w:before="360" w:after="200"/>
      </w:pPr>
      <w:r>
        <w:rPr>
          <w:rFonts w:ascii="Calibri" w:hAnsi="Calibri" w:eastAsia="PingFang SC"/>
          <w:b/>
          <w:color w:val="2E74B5"/>
          <w:sz w:val="32"/>
        </w:rPr>
        <w:t>9. 给 Codex 后续初剪的规则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/>
          <w:sz w:val="21"/>
        </w:rPr>
        <w:t>先判断结构公式，不要先问“是不是引流”。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/>
          <w:sz w:val="21"/>
        </w:rPr>
        <w:t>优先找一段连续完整素材，不为了凑结构硬拼。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/>
          <w:sz w:val="21"/>
        </w:rPr>
        <w:t>反面案例和对比案例可以插入，但必须解释原因，并马上接正确做法。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/>
          <w:sz w:val="21"/>
        </w:rPr>
        <w:t>初剪只是给剪映人工加工的底稿，不是最终成片。</w:t>
      </w:r>
    </w:p>
    <w:p>
      <w:pPr>
        <w:pStyle w:val="Heading1"/>
        <w:spacing w:before="360" w:after="200"/>
      </w:pPr>
      <w:r>
        <w:rPr>
          <w:rFonts w:ascii="Calibri" w:hAnsi="Calibri" w:eastAsia="PingFang SC"/>
          <w:b/>
          <w:color w:val="2E74B5"/>
          <w:sz w:val="32"/>
        </w:rPr>
        <w:t>10. 给人工剪映的处理清单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/>
          <w:sz w:val="21"/>
        </w:rPr>
        <w:t>字幕重点：标题和关键口令要清楚，但不能挡住动作。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/>
          <w:sz w:val="21"/>
        </w:rPr>
        <w:t>美颜自然度：不要让人物和动作变形。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/>
          <w:sz w:val="21"/>
        </w:rPr>
        <w:t>动作是否清楚：站位、方向、呼吸、次数、发力点是否能看懂。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/>
          <w:sz w:val="21"/>
        </w:rPr>
        <w:t>画面是否跳：场景、服装、道具、字幕主题是否突然换。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/>
          <w:sz w:val="21"/>
        </w:rPr>
        <w:t>节奏是否顺：剪掉废话，但不要剪掉原因、过程和注意点。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/>
          <w:sz w:val="21"/>
        </w:rPr>
        <w:t>封面标题：要能对应视频真实内容，不夸大效果。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/>
          <w:sz w:val="21"/>
        </w:rPr>
        <w:t>效果表达风险：健康、体型、盆底、漏尿、疼痛等表达要谨慎。</w:t>
      </w:r>
    </w:p>
    <w:p>
      <w:pPr>
        <w:pStyle w:val="ListBullet"/>
        <w:spacing w:after="80" w:line="300" w:lineRule="auto"/>
      </w:pPr>
      <w:r>
        <w:rPr>
          <w:rFonts w:ascii="Calibri" w:hAnsi="Calibri" w:eastAsia="PingFang SC"/>
          <w:sz w:val="21"/>
        </w:rPr>
        <w:t>业务事实：课程、权益、价格、承诺、案例真实性都需要人工确认。</w:t>
      </w:r>
    </w:p>
    <w:p>
      <w:pPr>
        <w:pStyle w:val="Heading1"/>
        <w:spacing w:before="360" w:after="200"/>
      </w:pPr>
      <w:r>
        <w:rPr>
          <w:rFonts w:ascii="Calibri" w:hAnsi="Calibri" w:eastAsia="PingFang SC"/>
          <w:b/>
          <w:color w:val="2E74B5"/>
          <w:sz w:val="32"/>
        </w:rPr>
        <w:t>11. 边界和下一步</w:t>
      </w:r>
    </w:p>
    <w:p>
      <w:pPr>
        <w:spacing w:after="120" w:line="300" w:lineRule="auto"/>
      </w:pPr>
      <w:r>
        <w:rPr>
          <w:rFonts w:ascii="Calibri" w:hAnsi="Calibri" w:eastAsia="PingFang SC"/>
          <w:sz w:val="21"/>
        </w:rPr>
        <w:t>本报告只基于前 100 条成功解析样本；还有 518 条视频只是登记在清单里，状态为待解析。</w:t>
      </w:r>
    </w:p>
    <w:p>
      <w:pPr>
        <w:spacing w:after="120" w:line="300" w:lineRule="auto"/>
      </w:pPr>
      <w:r>
        <w:rPr>
          <w:rFonts w:ascii="Calibri" w:hAnsi="Calibri" w:eastAsia="PingFang SC"/>
          <w:sz w:val="21"/>
        </w:rPr>
        <w:t>当前结论是结构归纳，不是审美通过、动作专业性通过、业务事实通过，也不是批量自动剪辑稳定。</w:t>
      </w:r>
    </w:p>
    <w:p>
      <w:pPr>
        <w:spacing w:after="120" w:line="300" w:lineRule="auto"/>
      </w:pPr>
      <w:r>
        <w:rPr>
          <w:rFonts w:ascii="Calibri" w:hAnsi="Calibri" w:eastAsia="PingFang SC"/>
          <w:sz w:val="21"/>
        </w:rPr>
        <w:t>用户复核通过后，可以继续解析第 101-200 条；如果这份报告仍然太像字段表，就先回到 Markdown 源稿重写成人话。不建议直接进入全量自动剪辑。</w:t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PingFang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