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0"/>
        </w:rPr>
        <w:t>数字人直播系统与短视频切片工作流合作说明</w:t>
      </w:r>
    </w:p>
    <w:p>
      <w:pPr>
        <w:spacing w:after="60"/>
      </w:pPr>
      <w:r>
        <w:t>首期交付边界 | 费用拆分 | 阶段验收 | 后续扩展说明</w:t>
      </w:r>
    </w:p>
    <w:p>
      <w:pPr>
        <w:spacing w:after="60"/>
      </w:pPr>
      <w:r>
        <w:t>客户沟通版 | 用于正式推进前确认项目范围、费用、验收、维护和后续扩展方式。</w:t>
      </w:r>
    </w:p>
    <w:p>
      <w:pPr>
        <w:spacing w:after="60"/>
      </w:pPr>
      <w:r>
        <w:t>资料依据：数字人直播间完整资料交付清单（重点资料版）、抖音 AI 数字人直播提案（时间节点增强版）、以及本轮已确认的首期合作边界。</w:t>
      </w:r>
    </w:p>
    <w:p>
      <w:pPr>
        <w:spacing w:before="160" w:after="80"/>
      </w:pPr>
      <w:r>
        <w:rPr>
          <w:b/>
          <w:color w:val="1F4E79"/>
          <w:sz w:val="26"/>
        </w:rPr>
        <w:t>1. 文档目的说明</w:t>
      </w:r>
    </w:p>
    <w:p>
      <w:pPr>
        <w:spacing w:after="60"/>
      </w:pPr>
      <w:r>
        <w:t>这份说明不是为了限制合作，而是为了让后续合作更省心：在正式执行前，把系统边界、交付内容、费用构成、验收标准和后续扩展方式提前说明清楚。这样客户能清楚知道第一期能拿到什么，我方也能按阶段稳定交付。</w:t>
      </w:r>
    </w:p>
    <w:p>
      <w:pPr>
        <w:ind w:left="259" w:hanging="173"/>
      </w:pPr>
      <w:r>
        <w:rPr>
          <w:b/>
        </w:rPr>
        <w:t xml:space="preserve">• </w:t>
      </w:r>
      <w:r>
        <w:t>明确首期完成哪些内容，哪些内容建议后续扩展。</w:t>
      </w:r>
    </w:p>
    <w:p>
      <w:pPr>
        <w:ind w:left="259" w:hanging="173"/>
      </w:pPr>
      <w:r>
        <w:rPr>
          <w:b/>
        </w:rPr>
        <w:t xml:space="preserve">• </w:t>
      </w:r>
      <w:r>
        <w:t>明确客户可以自行调整的内容，以及需要技术支持的内容。</w:t>
      </w:r>
    </w:p>
    <w:p>
      <w:pPr>
        <w:ind w:left="259" w:hanging="173"/>
      </w:pPr>
      <w:r>
        <w:rPr>
          <w:b/>
        </w:rPr>
        <w:t xml:space="preserve">• </w:t>
      </w:r>
      <w:r>
        <w:t>明确 7 万左右预算对应的服务范围，而不是把第三方软件和无限扩展混入首期。</w:t>
      </w:r>
    </w:p>
    <w:p>
      <w:pPr>
        <w:ind w:left="259" w:hanging="173"/>
      </w:pPr>
      <w:r>
        <w:rPr>
          <w:b/>
        </w:rPr>
        <w:t xml:space="preserve">• </w:t>
      </w:r>
      <w:r>
        <w:t>明确每个阶段交付什么、如何验收、什么情况属于失败或需要顺延。</w:t>
      </w:r>
    </w:p>
    <w:p>
      <w:pPr>
        <w:spacing w:before="160" w:after="80"/>
      </w:pPr>
      <w:r>
        <w:rPr>
          <w:b/>
          <w:color w:val="1F4E79"/>
          <w:sz w:val="26"/>
        </w:rPr>
        <w:t>2. 合作总定位</w:t>
      </w:r>
    </w:p>
    <w:p>
      <w:pPr>
        <w:spacing w:after="60"/>
      </w:pPr>
      <w:r>
        <w:t>第一期建议定位为：单人数字人直播 Beta + 短视频切片 MVP。首期先完成一个单人 3D 数字人直播间，目标是 1:1 复刻一个真人主播的讲课、表达、促单、评论回复和异议处理能力，并围绕现有直播内容沉淀可复用的切片结构。</w:t>
      </w:r>
    </w:p>
    <w:p>
      <w:pPr>
        <w:spacing w:after="60"/>
      </w:pPr>
      <w:r>
        <w:t>可扩展不等于首期全部实现。首期会按可扩展结构设计，但交付目标会先聚焦在一个可验证、可复跑的单人数字人直播 Beta。</w:t>
      </w:r>
    </w:p>
    <w:p>
      <w:pPr>
        <w:spacing w:after="60"/>
      </w:pPr>
      <w:r>
        <w:t>直播时长按双层验收口径理解：20-30 分钟只作为前期链路验证 / 小范围试播，用来确认数字人表现、评论读取、AI 回复、人工接管和日志留存链路是否跑通；首期 Beta 的最终直播交付验收，是在人工中控兜底情况下完成单场不少于 4 小时、目标 4-5 小时的稳定直播验证。该验收不是完全无人直播验收，也不取消人工接管。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74"/>
        <w:gridCol w:w="3374"/>
        <w:gridCol w:w="3374"/>
      </w:tblGrid>
      <w:tr>
        <w:tc>
          <w:tcPr>
            <w:tcW w:type="dxa" w:w="337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jc w:val="left"/>
            </w:pPr>
            <w:r>
              <w:rPr>
                <w:b/>
                <w:sz w:val="16"/>
              </w:rPr>
              <w:t>维度</w:t>
            </w:r>
          </w:p>
        </w:tc>
        <w:tc>
          <w:tcPr>
            <w:tcW w:type="dxa" w:w="337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jc w:val="left"/>
            </w:pPr>
            <w:r>
              <w:rPr>
                <w:b/>
                <w:sz w:val="16"/>
              </w:rPr>
              <w:t>首期定位</w:t>
            </w:r>
          </w:p>
        </w:tc>
        <w:tc>
          <w:tcPr>
            <w:tcW w:type="dxa" w:w="337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jc w:val="left"/>
            </w:pPr>
            <w:r>
              <w:rPr>
                <w:b/>
                <w:sz w:val="16"/>
              </w:rPr>
              <w:t>后续扩展</w:t>
            </w:r>
          </w:p>
        </w:tc>
      </w:tr>
      <w:tr>
        <w:tc>
          <w:tcPr>
            <w:tcW w:type="dxa" w:w="337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sz w:val="16"/>
              </w:rPr>
              <w:t>直播角色</w:t>
            </w:r>
          </w:p>
        </w:tc>
        <w:tc>
          <w:tcPr>
            <w:tcW w:type="dxa" w:w="337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sz w:val="16"/>
              </w:rPr>
              <w:t>一个单人 3D 数字人角色，围绕一个真人主播做能力蒸馏</w:t>
            </w:r>
          </w:p>
        </w:tc>
        <w:tc>
          <w:tcPr>
            <w:tcW w:type="dxa" w:w="337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sz w:val="16"/>
              </w:rPr>
              <w:t>新增导师、医生、专家等角色包</w:t>
            </w:r>
          </w:p>
        </w:tc>
      </w:tr>
      <w:tr>
        <w:tc>
          <w:tcPr>
            <w:tcW w:type="dxa" w:w="337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sz w:val="16"/>
              </w:rPr>
              <w:t>核心场景</w:t>
            </w:r>
          </w:p>
        </w:tc>
        <w:tc>
          <w:tcPr>
            <w:tcW w:type="dxa" w:w="337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sz w:val="16"/>
              </w:rPr>
              <w:t>讲课场景、带货 / 课程转化场景，口播作为讲课简化版</w:t>
            </w:r>
          </w:p>
        </w:tc>
        <w:tc>
          <w:tcPr>
            <w:tcW w:type="dxa" w:w="337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sz w:val="16"/>
              </w:rPr>
              <w:t>访谈、多角色、多专家、多业务线场景</w:t>
            </w:r>
          </w:p>
        </w:tc>
      </w:tr>
      <w:tr>
        <w:tc>
          <w:tcPr>
            <w:tcW w:type="dxa" w:w="337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sz w:val="16"/>
              </w:rPr>
              <w:t>切片工作流</w:t>
            </w:r>
          </w:p>
        </w:tc>
        <w:tc>
          <w:tcPr>
            <w:tcW w:type="dxa" w:w="337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sz w:val="16"/>
              </w:rPr>
              <w:t>围绕现有直播沉淀 4-5 类可复用结构模板</w:t>
            </w:r>
          </w:p>
        </w:tc>
        <w:tc>
          <w:tcPr>
            <w:tcW w:type="dxa" w:w="337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sz w:val="16"/>
              </w:rPr>
              <w:t>新增平台尺寸、字幕样式、钩子风格和内容方向</w:t>
            </w:r>
          </w:p>
        </w:tc>
      </w:tr>
      <w:tr>
        <w:tc>
          <w:tcPr>
            <w:tcW w:type="dxa" w:w="337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sz w:val="16"/>
              </w:rPr>
              <w:t>自动化程度</w:t>
            </w:r>
          </w:p>
        </w:tc>
        <w:tc>
          <w:tcPr>
            <w:tcW w:type="dxa" w:w="337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sz w:val="16"/>
              </w:rPr>
              <w:t>Beta 阶段保留人工中控和人工兜底</w:t>
            </w:r>
          </w:p>
        </w:tc>
        <w:tc>
          <w:tcPr>
            <w:tcW w:type="dxa" w:w="337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sz w:val="16"/>
              </w:rPr>
              <w:t>稳定后逐步降低人工接管比例</w:t>
            </w:r>
          </w:p>
        </w:tc>
      </w:tr>
    </w:tbl>
    <w:p/>
    <w:p>
      <w:pPr>
        <w:spacing w:before="160" w:after="80"/>
      </w:pPr>
      <w:r>
        <w:rPr>
          <w:b/>
          <w:color w:val="1F4E79"/>
          <w:sz w:val="26"/>
        </w:rPr>
        <w:t>3. 系统整体结构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25"/>
        <w:gridCol w:w="2025"/>
        <w:gridCol w:w="2025"/>
        <w:gridCol w:w="2025"/>
        <w:gridCol w:w="2025"/>
      </w:tblGrid>
      <w:tr>
        <w:tc>
          <w:tcPr>
            <w:tcW w:type="dxa" w:w="202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jc w:val="left"/>
            </w:pPr>
            <w:r>
              <w:rPr>
                <w:b/>
                <w:sz w:val="14"/>
              </w:rPr>
              <w:t>模块</w:t>
            </w:r>
          </w:p>
        </w:tc>
        <w:tc>
          <w:tcPr>
            <w:tcW w:type="dxa" w:w="202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jc w:val="left"/>
            </w:pPr>
            <w:r>
              <w:rPr>
                <w:b/>
                <w:sz w:val="14"/>
              </w:rPr>
              <w:t>作用</w:t>
            </w:r>
          </w:p>
        </w:tc>
        <w:tc>
          <w:tcPr>
            <w:tcW w:type="dxa" w:w="202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jc w:val="left"/>
            </w:pPr>
            <w:r>
              <w:rPr>
                <w:b/>
                <w:sz w:val="14"/>
              </w:rPr>
              <w:t>首期交付内容</w:t>
            </w:r>
          </w:p>
        </w:tc>
        <w:tc>
          <w:tcPr>
            <w:tcW w:type="dxa" w:w="202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jc w:val="left"/>
            </w:pPr>
            <w:r>
              <w:rPr>
                <w:b/>
                <w:sz w:val="14"/>
              </w:rPr>
              <w:t>后续扩展方向</w:t>
            </w:r>
          </w:p>
        </w:tc>
        <w:tc>
          <w:tcPr>
            <w:tcW w:type="dxa" w:w="202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jc w:val="left"/>
            </w:pPr>
            <w:r>
              <w:rPr>
                <w:b/>
                <w:sz w:val="14"/>
              </w:rPr>
              <w:t>客户可自行调整程度</w:t>
            </w:r>
          </w:p>
        </w:tc>
      </w:tr>
      <w:tr>
        <w:tc>
          <w:tcPr>
            <w:tcW w:type="dxa" w:w="202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sz w:val="14"/>
              </w:rPr>
              <w:t>资料资产层</w:t>
            </w:r>
          </w:p>
        </w:tc>
        <w:tc>
          <w:tcPr>
            <w:tcW w:type="dxa" w:w="202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sz w:val="14"/>
              </w:rPr>
              <w:t>沉淀直播录屏、课程资料、话术、异议、授权资料</w:t>
            </w:r>
          </w:p>
        </w:tc>
        <w:tc>
          <w:tcPr>
            <w:tcW w:type="dxa" w:w="202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sz w:val="14"/>
              </w:rPr>
              <w:t>资料接收清单、资料结构、基础确认表</w:t>
            </w:r>
          </w:p>
        </w:tc>
        <w:tc>
          <w:tcPr>
            <w:tcW w:type="dxa" w:w="202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sz w:val="14"/>
              </w:rPr>
              <w:t>扩展更多课程、更多账号资料</w:t>
            </w:r>
          </w:p>
        </w:tc>
        <w:tc>
          <w:tcPr>
            <w:tcW w:type="dxa" w:w="202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sz w:val="14"/>
              </w:rPr>
              <w:t>原始资料可自行补充，结构调整需协助</w:t>
            </w:r>
          </w:p>
        </w:tc>
      </w:tr>
      <w:tr>
        <w:tc>
          <w:tcPr>
            <w:tcW w:type="dxa" w:w="202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sz w:val="14"/>
              </w:rPr>
              <w:t>主播能力蒸馏层</w:t>
            </w:r>
          </w:p>
        </w:tc>
        <w:tc>
          <w:tcPr>
            <w:tcW w:type="dxa" w:w="202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sz w:val="14"/>
              </w:rPr>
              <w:t>从真人直播中提取讲课、互动、促单和异议处理规则</w:t>
            </w:r>
          </w:p>
        </w:tc>
        <w:tc>
          <w:tcPr>
            <w:tcW w:type="dxa" w:w="202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sz w:val="14"/>
              </w:rPr>
              <w:t>主播能力包、痛点库、异议库、促单库、禁用表达库</w:t>
            </w:r>
          </w:p>
        </w:tc>
        <w:tc>
          <w:tcPr>
            <w:tcW w:type="dxa" w:w="202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sz w:val="14"/>
              </w:rPr>
              <w:t>新增角色和新业务能力包</w:t>
            </w:r>
          </w:p>
        </w:tc>
        <w:tc>
          <w:tcPr>
            <w:tcW w:type="dxa" w:w="202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sz w:val="14"/>
              </w:rPr>
              <w:t>客户提供事实，我方负责拆解</w:t>
            </w:r>
          </w:p>
        </w:tc>
      </w:tr>
      <w:tr>
        <w:tc>
          <w:tcPr>
            <w:tcW w:type="dxa" w:w="202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sz w:val="14"/>
              </w:rPr>
              <w:t>AI 直播大脑层</w:t>
            </w:r>
          </w:p>
        </w:tc>
        <w:tc>
          <w:tcPr>
            <w:tcW w:type="dxa" w:w="202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sz w:val="14"/>
              </w:rPr>
              <w:t>承接课程知识库、评论识别、回复规则和人工接管</w:t>
            </w:r>
          </w:p>
        </w:tc>
        <w:tc>
          <w:tcPr>
            <w:tcW w:type="dxa" w:w="202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sz w:val="14"/>
              </w:rPr>
              <w:t>AI 直播大脑 v0、知识库、评论分类、回复模板、接管规则</w:t>
            </w:r>
          </w:p>
        </w:tc>
        <w:tc>
          <w:tcPr>
            <w:tcW w:type="dxa" w:w="202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sz w:val="14"/>
              </w:rPr>
              <w:t>多角色策略、更多知识库、更多平台链路</w:t>
            </w:r>
          </w:p>
        </w:tc>
        <w:tc>
          <w:tcPr>
            <w:tcW w:type="dxa" w:w="202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sz w:val="14"/>
              </w:rPr>
              <w:t>培训后可更新部分知识库</w:t>
            </w:r>
          </w:p>
        </w:tc>
      </w:tr>
      <w:tr>
        <w:tc>
          <w:tcPr>
            <w:tcW w:type="dxa" w:w="202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sz w:val="14"/>
              </w:rPr>
              <w:t>数字人直播表现层</w:t>
            </w:r>
          </w:p>
        </w:tc>
        <w:tc>
          <w:tcPr>
            <w:tcW w:type="dxa" w:w="202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sz w:val="14"/>
              </w:rPr>
              <w:t>呈现数字人形象、声音、口播、背景和直播间画面</w:t>
            </w:r>
          </w:p>
        </w:tc>
        <w:tc>
          <w:tcPr>
            <w:tcW w:type="dxa" w:w="202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sz w:val="14"/>
              </w:rPr>
              <w:t>单人数字人样板、讲课和带货场景样片</w:t>
            </w:r>
          </w:p>
        </w:tc>
        <w:tc>
          <w:tcPr>
            <w:tcW w:type="dxa" w:w="202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sz w:val="14"/>
              </w:rPr>
              <w:t>新增数字人、更多视觉场景</w:t>
            </w:r>
          </w:p>
        </w:tc>
        <w:tc>
          <w:tcPr>
            <w:tcW w:type="dxa" w:w="202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sz w:val="14"/>
              </w:rPr>
              <w:t>背景和基础文案较易调整</w:t>
            </w:r>
          </w:p>
        </w:tc>
      </w:tr>
      <w:tr>
        <w:tc>
          <w:tcPr>
            <w:tcW w:type="dxa" w:w="202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sz w:val="14"/>
              </w:rPr>
              <w:t>直播执行与复盘层</w:t>
            </w:r>
          </w:p>
        </w:tc>
        <w:tc>
          <w:tcPr>
            <w:tcW w:type="dxa" w:w="202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sz w:val="14"/>
              </w:rPr>
              <w:t>让试播和正式验证过程可记录、可复盘、可优化</w:t>
            </w:r>
          </w:p>
        </w:tc>
        <w:tc>
          <w:tcPr>
            <w:tcW w:type="dxa" w:w="202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sz w:val="14"/>
              </w:rPr>
              <w:t>20-30 分钟链路验证 / 小范围试播；Beta 最终 4-5 小时稳定直播验证</w:t>
            </w:r>
          </w:p>
        </w:tc>
        <w:tc>
          <w:tcPr>
            <w:tcW w:type="dxa" w:w="202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sz w:val="14"/>
              </w:rPr>
              <w:t>更长时段、更稳定链路、更多复盘指标</w:t>
            </w:r>
          </w:p>
        </w:tc>
        <w:tc>
          <w:tcPr>
            <w:tcW w:type="dxa" w:w="202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sz w:val="14"/>
              </w:rPr>
              <w:t>客户可填写复盘表</w:t>
            </w:r>
          </w:p>
        </w:tc>
      </w:tr>
      <w:tr>
        <w:tc>
          <w:tcPr>
            <w:tcW w:type="dxa" w:w="202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sz w:val="14"/>
              </w:rPr>
              <w:t>短视频切片工作流层</w:t>
            </w:r>
          </w:p>
        </w:tc>
        <w:tc>
          <w:tcPr>
            <w:tcW w:type="dxa" w:w="202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sz w:val="14"/>
              </w:rPr>
              <w:t>把直播回放转成可发布短视频素材</w:t>
            </w:r>
          </w:p>
        </w:tc>
        <w:tc>
          <w:tcPr>
            <w:tcW w:type="dxa" w:w="202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sz w:val="14"/>
              </w:rPr>
              <w:t>教学视频自动流 MVP、直播切片自动流 MVP、4-5 类结构模板</w:t>
            </w:r>
          </w:p>
        </w:tc>
        <w:tc>
          <w:tcPr>
            <w:tcW w:type="dxa" w:w="202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sz w:val="14"/>
              </w:rPr>
              <w:t>新增风格、尺寸、平台、账号内容方向</w:t>
            </w:r>
          </w:p>
        </w:tc>
        <w:tc>
          <w:tcPr>
            <w:tcW w:type="dxa" w:w="202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sz w:val="14"/>
              </w:rPr>
              <w:t>标题候选词和部分样式可调整</w:t>
            </w:r>
          </w:p>
        </w:tc>
      </w:tr>
    </w:tbl>
    <w:p/>
    <w:p>
      <w:pPr>
        <w:spacing w:before="160" w:after="80"/>
      </w:pPr>
      <w:r>
        <w:rPr>
          <w:b/>
          <w:color w:val="1F4E79"/>
          <w:sz w:val="26"/>
        </w:rPr>
        <w:t>4. 针对客户问题的逐项回应</w:t>
      </w:r>
    </w:p>
    <w:p>
      <w:pPr>
        <w:spacing w:before="100" w:after="60"/>
      </w:pPr>
      <w:r>
        <w:rPr>
          <w:b/>
          <w:color w:val="444444"/>
          <w:sz w:val="22"/>
        </w:rPr>
        <w:t>4.1 换形象、换主题是否需要重新开发</w:t>
      </w:r>
    </w:p>
    <w:p>
      <w:pPr>
        <w:spacing w:after="60"/>
      </w:pPr>
      <w:r>
        <w:t>我们会尽量把可调整的内容做成配置项，但不同类型的调整工作量并不一样。背景、资料、权益和话术属于相对可配置内容；如果更换数字人本人或切换到完全不同的业务主题，则需要重新准备角色资料、声音形象、知识库和话术规则，建议作为后续新增角色或新增主题单独评估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74"/>
        <w:gridCol w:w="3374"/>
        <w:gridCol w:w="3374"/>
      </w:tblGrid>
      <w:tr>
        <w:tc>
          <w:tcPr>
            <w:tcW w:type="dxa" w:w="337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jc w:val="left"/>
            </w:pPr>
            <w:r>
              <w:rPr>
                <w:b/>
                <w:sz w:val="16"/>
              </w:rPr>
              <w:t>调整类型</w:t>
            </w:r>
          </w:p>
        </w:tc>
        <w:tc>
          <w:tcPr>
            <w:tcW w:type="dxa" w:w="337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jc w:val="left"/>
            </w:pPr>
            <w:r>
              <w:rPr>
                <w:b/>
                <w:sz w:val="16"/>
              </w:rPr>
              <w:t>首期处理方式</w:t>
            </w:r>
          </w:p>
        </w:tc>
        <w:tc>
          <w:tcPr>
            <w:tcW w:type="dxa" w:w="337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jc w:val="left"/>
            </w:pPr>
            <w:r>
              <w:rPr>
                <w:b/>
                <w:sz w:val="16"/>
              </w:rPr>
              <w:t>边界说明</w:t>
            </w:r>
          </w:p>
        </w:tc>
      </w:tr>
      <w:tr>
        <w:tc>
          <w:tcPr>
            <w:tcW w:type="dxa" w:w="337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sz w:val="16"/>
              </w:rPr>
              <w:t>直播背景</w:t>
            </w:r>
          </w:p>
        </w:tc>
        <w:tc>
          <w:tcPr>
            <w:tcW w:type="dxa" w:w="337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sz w:val="16"/>
              </w:rPr>
              <w:t>相对简单，可做成配置</w:t>
            </w:r>
          </w:p>
        </w:tc>
        <w:tc>
          <w:tcPr>
            <w:tcW w:type="dxa" w:w="337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sz w:val="16"/>
              </w:rPr>
              <w:t>更换背景图、贴片、权益区位置属于视觉配置</w:t>
            </w:r>
          </w:p>
        </w:tc>
      </w:tr>
      <w:tr>
        <w:tc>
          <w:tcPr>
            <w:tcW w:type="dxa" w:w="337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sz w:val="16"/>
              </w:rPr>
              <w:t>课程资料</w:t>
            </w:r>
          </w:p>
        </w:tc>
        <w:tc>
          <w:tcPr>
            <w:tcW w:type="dxa" w:w="337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sz w:val="16"/>
              </w:rPr>
              <w:t>通过资料库 / 课程知识库更新</w:t>
            </w:r>
          </w:p>
        </w:tc>
        <w:tc>
          <w:tcPr>
            <w:tcW w:type="dxa" w:w="337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sz w:val="16"/>
              </w:rPr>
              <w:t>资料事实、价格、权益、退款规则需要客户确认</w:t>
            </w:r>
          </w:p>
        </w:tc>
      </w:tr>
      <w:tr>
        <w:tc>
          <w:tcPr>
            <w:tcW w:type="dxa" w:w="337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sz w:val="16"/>
              </w:rPr>
              <w:t>标题、活动、卖点</w:t>
            </w:r>
          </w:p>
        </w:tc>
        <w:tc>
          <w:tcPr>
            <w:tcW w:type="dxa" w:w="337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sz w:val="16"/>
              </w:rPr>
              <w:t>可配置或通过话术库调整</w:t>
            </w:r>
          </w:p>
        </w:tc>
        <w:tc>
          <w:tcPr>
            <w:tcW w:type="dxa" w:w="337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sz w:val="16"/>
              </w:rPr>
              <w:t>不能承诺成交、收益或课程效果结果</w:t>
            </w:r>
          </w:p>
        </w:tc>
      </w:tr>
      <w:tr>
        <w:tc>
          <w:tcPr>
            <w:tcW w:type="dxa" w:w="337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sz w:val="16"/>
              </w:rPr>
              <w:t>同类课程主题</w:t>
            </w:r>
          </w:p>
        </w:tc>
        <w:tc>
          <w:tcPr>
            <w:tcW w:type="dxa" w:w="337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sz w:val="16"/>
              </w:rPr>
              <w:t>资料完整时可适配</w:t>
            </w:r>
          </w:p>
        </w:tc>
        <w:tc>
          <w:tcPr>
            <w:tcW w:type="dxa" w:w="337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sz w:val="16"/>
              </w:rPr>
              <w:t>需要补齐新课程知识库和常见问题</w:t>
            </w:r>
          </w:p>
        </w:tc>
      </w:tr>
      <w:tr>
        <w:tc>
          <w:tcPr>
            <w:tcW w:type="dxa" w:w="337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sz w:val="16"/>
              </w:rPr>
              <w:t>跨赛道主题</w:t>
            </w:r>
          </w:p>
        </w:tc>
        <w:tc>
          <w:tcPr>
            <w:tcW w:type="dxa" w:w="337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sz w:val="16"/>
              </w:rPr>
              <w:t>需要重新整理知识库和业务规则</w:t>
            </w:r>
          </w:p>
        </w:tc>
        <w:tc>
          <w:tcPr>
            <w:tcW w:type="dxa" w:w="337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sz w:val="16"/>
              </w:rPr>
              <w:t>不建议混入首期免费变更</w:t>
            </w:r>
          </w:p>
        </w:tc>
      </w:tr>
      <w:tr>
        <w:tc>
          <w:tcPr>
            <w:tcW w:type="dxa" w:w="337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sz w:val="16"/>
              </w:rPr>
              <w:t>更换数字人本人</w:t>
            </w:r>
          </w:p>
        </w:tc>
        <w:tc>
          <w:tcPr>
            <w:tcW w:type="dxa" w:w="337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sz w:val="16"/>
              </w:rPr>
              <w:t>新增角色工程</w:t>
            </w:r>
          </w:p>
        </w:tc>
        <w:tc>
          <w:tcPr>
            <w:tcW w:type="dxa" w:w="337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sz w:val="16"/>
              </w:rPr>
              <w:t>不是简单配置，涉及形象、声音、授权、人设和话术</w:t>
            </w:r>
          </w:p>
        </w:tc>
      </w:tr>
    </w:tbl>
    <w:p/>
    <w:p>
      <w:pPr>
        <w:spacing w:before="100" w:after="60"/>
      </w:pPr>
      <w:r>
        <w:rPr>
          <w:b/>
          <w:color w:val="444444"/>
          <w:sz w:val="22"/>
        </w:rPr>
        <w:t>4.2 数字人角色扩展：导师、医生、专家</w:t>
      </w:r>
    </w:p>
    <w:p>
      <w:pPr>
        <w:spacing w:after="60"/>
      </w:pPr>
      <w:r>
        <w:t>后续可以按“新增角色包”的方式扩展。每个角色都需要单独准备形象素材、声音素材、肖像授权、声音授权、角色人设、语气风格、专业知识库、禁用表达、常见问题、异议处理、合规边界和样片测试。</w:t>
      </w:r>
    </w:p>
    <w:p>
      <w:pPr>
        <w:spacing w:after="60"/>
      </w:pPr>
      <w:r>
        <w:t>导师角色可以作为后续优先扩展；医生 / 专家角色涉及更强合规风险，需要额外审核，不建议混入首期。首期会预留结构，但不承诺首期完成多角色管理后台。</w:t>
      </w:r>
    </w:p>
    <w:p>
      <w:pPr>
        <w:spacing w:before="100" w:after="60"/>
      </w:pPr>
      <w:r>
        <w:rPr>
          <w:b/>
          <w:color w:val="444444"/>
          <w:sz w:val="22"/>
        </w:rPr>
        <w:t>4.3 直播场景配置：口播、访谈、带货、课程讲解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74"/>
        <w:gridCol w:w="3374"/>
        <w:gridCol w:w="3374"/>
      </w:tblGrid>
      <w:tr>
        <w:tc>
          <w:tcPr>
            <w:tcW w:type="dxa" w:w="337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jc w:val="left"/>
            </w:pPr>
            <w:r>
              <w:rPr>
                <w:b/>
                <w:sz w:val="16"/>
              </w:rPr>
              <w:t>场景类型</w:t>
            </w:r>
          </w:p>
        </w:tc>
        <w:tc>
          <w:tcPr>
            <w:tcW w:type="dxa" w:w="337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jc w:val="left"/>
            </w:pPr>
            <w:r>
              <w:rPr>
                <w:b/>
                <w:sz w:val="16"/>
              </w:rPr>
              <w:t>包含内容</w:t>
            </w:r>
          </w:p>
        </w:tc>
        <w:tc>
          <w:tcPr>
            <w:tcW w:type="dxa" w:w="337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jc w:val="left"/>
            </w:pPr>
            <w:r>
              <w:rPr>
                <w:b/>
                <w:sz w:val="16"/>
              </w:rPr>
              <w:t>首期建议</w:t>
            </w:r>
          </w:p>
        </w:tc>
      </w:tr>
      <w:tr>
        <w:tc>
          <w:tcPr>
            <w:tcW w:type="dxa" w:w="337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sz w:val="16"/>
              </w:rPr>
              <w:t>视觉场景</w:t>
            </w:r>
          </w:p>
        </w:tc>
        <w:tc>
          <w:tcPr>
            <w:tcW w:type="dxa" w:w="337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sz w:val="16"/>
              </w:rPr>
              <w:t>背景图、直播间贴片、课程卡、权益区、主播站位、画面布局</w:t>
            </w:r>
          </w:p>
        </w:tc>
        <w:tc>
          <w:tcPr>
            <w:tcW w:type="dxa" w:w="337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sz w:val="16"/>
              </w:rPr>
              <w:t>讲课和带货场景可配置，背景更换相对简单</w:t>
            </w:r>
          </w:p>
        </w:tc>
      </w:tr>
      <w:tr>
        <w:tc>
          <w:tcPr>
            <w:tcW w:type="dxa" w:w="337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sz w:val="16"/>
              </w:rPr>
              <w:t>业务场景</w:t>
            </w:r>
          </w:p>
        </w:tc>
        <w:tc>
          <w:tcPr>
            <w:tcW w:type="dxa" w:w="337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sz w:val="16"/>
              </w:rPr>
              <w:t>讲课逻辑、促单逻辑、评论互动、访谈问答、专家咨询、风险边界</w:t>
            </w:r>
          </w:p>
        </w:tc>
        <w:tc>
          <w:tcPr>
            <w:tcW w:type="dxa" w:w="337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sz w:val="16"/>
              </w:rPr>
              <w:t>讲课和带货为重点；访谈、专家、多人成为二期评估项</w:t>
            </w:r>
          </w:p>
        </w:tc>
      </w:tr>
      <w:tr>
        <w:tc>
          <w:tcPr>
            <w:tcW w:type="dxa" w:w="337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sz w:val="16"/>
              </w:rPr>
              <w:t>口播场景</w:t>
            </w:r>
          </w:p>
        </w:tc>
        <w:tc>
          <w:tcPr>
            <w:tcW w:type="dxa" w:w="337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sz w:val="16"/>
              </w:rPr>
              <w:t>单人讲述、课程介绍、活动说明</w:t>
            </w:r>
          </w:p>
        </w:tc>
        <w:tc>
          <w:tcPr>
            <w:tcW w:type="dxa" w:w="337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sz w:val="16"/>
              </w:rPr>
              <w:t>可作为讲课场景简化版</w:t>
            </w:r>
          </w:p>
        </w:tc>
      </w:tr>
      <w:tr>
        <w:tc>
          <w:tcPr>
            <w:tcW w:type="dxa" w:w="337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sz w:val="16"/>
              </w:rPr>
              <w:t>多人 / 复杂访谈</w:t>
            </w:r>
          </w:p>
        </w:tc>
        <w:tc>
          <w:tcPr>
            <w:tcW w:type="dxa" w:w="337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sz w:val="16"/>
              </w:rPr>
              <w:t>多角色关系、问答脚本、控场逻辑</w:t>
            </w:r>
          </w:p>
        </w:tc>
        <w:tc>
          <w:tcPr>
            <w:tcW w:type="dxa" w:w="337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sz w:val="16"/>
              </w:rPr>
              <w:t>不含首期</w:t>
            </w:r>
          </w:p>
        </w:tc>
      </w:tr>
    </w:tbl>
    <w:p/>
    <w:p>
      <w:pPr>
        <w:spacing w:before="100" w:after="60"/>
      </w:pPr>
      <w:r>
        <w:rPr>
          <w:b/>
          <w:color w:val="444444"/>
          <w:sz w:val="22"/>
        </w:rPr>
        <w:t>4.4 短视频切片：固定流程还是持续优化工作流</w:t>
      </w:r>
    </w:p>
    <w:p>
      <w:pPr>
        <w:spacing w:after="60"/>
      </w:pPr>
      <w:r>
        <w:t>首期不是只做一条死流程，而是做 4-5 类可复用切片结构模板，AI 根据直播内容自动适配。后续新增风格、尺寸、平台和新内容类型，可以在模板库基础上单独扩展。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74"/>
        <w:gridCol w:w="3374"/>
        <w:gridCol w:w="3374"/>
      </w:tblGrid>
      <w:tr>
        <w:tc>
          <w:tcPr>
            <w:tcW w:type="dxa" w:w="337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jc w:val="left"/>
            </w:pPr>
            <w:r>
              <w:rPr>
                <w:b/>
                <w:sz w:val="16"/>
              </w:rPr>
              <w:t>切片结构</w:t>
            </w:r>
          </w:p>
        </w:tc>
        <w:tc>
          <w:tcPr>
            <w:tcW w:type="dxa" w:w="337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jc w:val="left"/>
            </w:pPr>
            <w:r>
              <w:rPr>
                <w:b/>
                <w:sz w:val="16"/>
              </w:rPr>
              <w:t>建议结构</w:t>
            </w:r>
          </w:p>
        </w:tc>
        <w:tc>
          <w:tcPr>
            <w:tcW w:type="dxa" w:w="337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jc w:val="left"/>
            </w:pPr>
            <w:r>
              <w:rPr>
                <w:b/>
                <w:sz w:val="16"/>
              </w:rPr>
              <w:t>用途</w:t>
            </w:r>
          </w:p>
        </w:tc>
      </w:tr>
      <w:tr>
        <w:tc>
          <w:tcPr>
            <w:tcW w:type="dxa" w:w="337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sz w:val="16"/>
              </w:rPr>
              <w:t>引流型</w:t>
            </w:r>
          </w:p>
        </w:tc>
        <w:tc>
          <w:tcPr>
            <w:tcW w:type="dxa" w:w="337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sz w:val="16"/>
              </w:rPr>
              <w:t>痛点钩子 -&gt; 结果感 -&gt; 继续观看 / 进直播 / 咨询</w:t>
            </w:r>
          </w:p>
        </w:tc>
        <w:tc>
          <w:tcPr>
            <w:tcW w:type="dxa" w:w="337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sz w:val="16"/>
              </w:rPr>
              <w:t>吸引目标用户进入直播或咨询</w:t>
            </w:r>
          </w:p>
        </w:tc>
      </w:tr>
      <w:tr>
        <w:tc>
          <w:tcPr>
            <w:tcW w:type="dxa" w:w="337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sz w:val="16"/>
              </w:rPr>
              <w:t>课程讲解型</w:t>
            </w:r>
          </w:p>
        </w:tc>
        <w:tc>
          <w:tcPr>
            <w:tcW w:type="dxa" w:w="337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sz w:val="16"/>
              </w:rPr>
              <w:t>问题 -&gt; 原因 -&gt; 方法 -&gt; 步骤</w:t>
            </w:r>
          </w:p>
        </w:tc>
        <w:tc>
          <w:tcPr>
            <w:tcW w:type="dxa" w:w="337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sz w:val="16"/>
              </w:rPr>
              <w:t>把直播讲解整理成可理解短内容</w:t>
            </w:r>
          </w:p>
        </w:tc>
      </w:tr>
      <w:tr>
        <w:tc>
          <w:tcPr>
            <w:tcW w:type="dxa" w:w="337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sz w:val="16"/>
              </w:rPr>
              <w:t>异议回应型</w:t>
            </w:r>
          </w:p>
        </w:tc>
        <w:tc>
          <w:tcPr>
            <w:tcW w:type="dxa" w:w="337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sz w:val="16"/>
              </w:rPr>
              <w:t>用户质疑 -&gt; 解释 -&gt; 依据 / 案例 -&gt; 引导</w:t>
            </w:r>
          </w:p>
        </w:tc>
        <w:tc>
          <w:tcPr>
            <w:tcW w:type="dxa" w:w="337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sz w:val="16"/>
              </w:rPr>
              <w:t>回应价格、效果、时间等疑虑</w:t>
            </w:r>
          </w:p>
        </w:tc>
      </w:tr>
      <w:tr>
        <w:tc>
          <w:tcPr>
            <w:tcW w:type="dxa" w:w="337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sz w:val="16"/>
              </w:rPr>
              <w:t>案例信任型</w:t>
            </w:r>
          </w:p>
        </w:tc>
        <w:tc>
          <w:tcPr>
            <w:tcW w:type="dxa" w:w="337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sz w:val="16"/>
              </w:rPr>
              <w:t>案例背景 -&gt; 改变过程 -&gt; 结果反馈 -&gt; 课程承接</w:t>
            </w:r>
          </w:p>
        </w:tc>
        <w:tc>
          <w:tcPr>
            <w:tcW w:type="dxa" w:w="337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sz w:val="16"/>
              </w:rPr>
              <w:t>建立信任，不夸大收益</w:t>
            </w:r>
          </w:p>
        </w:tc>
      </w:tr>
      <w:tr>
        <w:tc>
          <w:tcPr>
            <w:tcW w:type="dxa" w:w="337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sz w:val="16"/>
              </w:rPr>
              <w:t>促单转化型</w:t>
            </w:r>
          </w:p>
        </w:tc>
        <w:tc>
          <w:tcPr>
            <w:tcW w:type="dxa" w:w="337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sz w:val="16"/>
              </w:rPr>
              <w:t>权益 -&gt; 适合人群 -&gt; 风险解除 -&gt; 下单提醒</w:t>
            </w:r>
          </w:p>
        </w:tc>
        <w:tc>
          <w:tcPr>
            <w:tcW w:type="dxa" w:w="337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sz w:val="16"/>
              </w:rPr>
              <w:t>合规推动转化</w:t>
            </w:r>
          </w:p>
        </w:tc>
      </w:tr>
    </w:tbl>
    <w:p/>
    <w:p>
      <w:pPr>
        <w:spacing w:before="160" w:after="80"/>
      </w:pPr>
      <w:r>
        <w:rPr>
          <w:b/>
          <w:color w:val="1F4E79"/>
          <w:sz w:val="26"/>
        </w:rPr>
        <w:t>5. 首期交付包含哪些模块</w:t>
      </w:r>
    </w:p>
    <w:p>
      <w:pPr>
        <w:ind w:left="259" w:hanging="173"/>
      </w:pPr>
      <w:r>
        <w:rPr>
          <w:b/>
        </w:rPr>
        <w:t xml:space="preserve">• </w:t>
      </w:r>
      <w:r>
        <w:t>单人数字人直播间样板，覆盖讲课场景和带货 / 课程转化场景。</w:t>
      </w:r>
    </w:p>
    <w:p>
      <w:pPr>
        <w:ind w:left="259" w:hanging="173"/>
      </w:pPr>
      <w:r>
        <w:rPr>
          <w:b/>
        </w:rPr>
        <w:t xml:space="preserve">• </w:t>
      </w:r>
      <w:r>
        <w:t>AI 直播大脑 v0、课程知识库、主播能力包、讲课结构规则、痛点识别规则。</w:t>
      </w:r>
    </w:p>
    <w:p>
      <w:pPr>
        <w:ind w:left="259" w:hanging="173"/>
      </w:pPr>
      <w:r>
        <w:rPr>
          <w:b/>
        </w:rPr>
        <w:t xml:space="preserve">• </w:t>
      </w:r>
      <w:r>
        <w:t>评论识别规则、促单话术库、异议处理规则、禁用表达库、人工接管规则。</w:t>
      </w:r>
    </w:p>
    <w:p>
      <w:pPr>
        <w:ind w:left="259" w:hanging="173"/>
      </w:pPr>
      <w:r>
        <w:rPr>
          <w:b/>
        </w:rPr>
        <w:t xml:space="preserve">• </w:t>
      </w:r>
      <w:r>
        <w:t>30 秒课程讲解样片、30 秒评论回复样片、30 秒促单样片、数字人声音样片、直播间视觉样板。</w:t>
      </w:r>
    </w:p>
    <w:p>
      <w:pPr>
        <w:ind w:left="259" w:hanging="173"/>
      </w:pPr>
      <w:r>
        <w:rPr>
          <w:b/>
        </w:rPr>
        <w:t xml:space="preserve">• </w:t>
      </w:r>
      <w:r>
        <w:t>20-30 分钟链路验证 / 小范围试播录屏、评论日志、AI 回复日志、人工接管记录、问题清单。</w:t>
      </w:r>
    </w:p>
    <w:p>
      <w:pPr>
        <w:ind w:left="259" w:hanging="173"/>
      </w:pPr>
      <w:r>
        <w:rPr>
          <w:b/>
        </w:rPr>
        <w:t xml:space="preserve">• </w:t>
      </w:r>
      <w:r>
        <w:t>首期 Beta 最终稳定直播验证：在人工中控兜底情况下，完成单场不少于 4 小时、目标 4-5 小时的直播验证，覆盖讲课、互动、评论回复、异议处理、促单引导、人工接管和日志复盘。</w:t>
      </w:r>
    </w:p>
    <w:p>
      <w:pPr>
        <w:ind w:left="259" w:hanging="173"/>
      </w:pPr>
      <w:r>
        <w:rPr>
          <w:b/>
        </w:rPr>
        <w:t xml:space="preserve">• </w:t>
      </w:r>
      <w:r>
        <w:t>教学视频自动流 MVP、直播切片自动流 MVP、4-5 类切片结构模板。</w:t>
      </w:r>
    </w:p>
    <w:p>
      <w:pPr>
        <w:ind w:left="259" w:hanging="173"/>
      </w:pPr>
      <w:r>
        <w:rPr>
          <w:b/>
        </w:rPr>
        <w:t xml:space="preserve">• </w:t>
      </w:r>
      <w:r>
        <w:t>SOP、配置说明、测试报告、资料更新说明、后续优化计划和一次使用培训。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31"/>
        <w:gridCol w:w="2531"/>
        <w:gridCol w:w="2531"/>
        <w:gridCol w:w="2531"/>
      </w:tblGrid>
      <w:tr>
        <w:tc>
          <w:tcPr>
            <w:tcW w:type="dxa" w:w="25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jc w:val="left"/>
            </w:pPr>
            <w:r>
              <w:rPr>
                <w:b/>
                <w:sz w:val="16"/>
              </w:rPr>
              <w:t>交付模块</w:t>
            </w:r>
          </w:p>
        </w:tc>
        <w:tc>
          <w:tcPr>
            <w:tcW w:type="dxa" w:w="25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jc w:val="left"/>
            </w:pPr>
            <w:r>
              <w:rPr>
                <w:b/>
                <w:sz w:val="16"/>
              </w:rPr>
              <w:t>首期交付物</w:t>
            </w:r>
          </w:p>
        </w:tc>
        <w:tc>
          <w:tcPr>
            <w:tcW w:type="dxa" w:w="25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jc w:val="left"/>
            </w:pPr>
            <w:r>
              <w:rPr>
                <w:b/>
                <w:sz w:val="16"/>
              </w:rPr>
              <w:t>验收证据</w:t>
            </w:r>
          </w:p>
        </w:tc>
        <w:tc>
          <w:tcPr>
            <w:tcW w:type="dxa" w:w="25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jc w:val="left"/>
            </w:pPr>
            <w:r>
              <w:rPr>
                <w:b/>
                <w:sz w:val="16"/>
              </w:rPr>
              <w:t>说明</w:t>
            </w:r>
          </w:p>
        </w:tc>
      </w:tr>
      <w:tr>
        <w:tc>
          <w:tcPr>
            <w:tcW w:type="dxa" w:w="25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sz w:val="16"/>
              </w:rPr>
              <w:t>直播样板</w:t>
            </w:r>
          </w:p>
        </w:tc>
        <w:tc>
          <w:tcPr>
            <w:tcW w:type="dxa" w:w="25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sz w:val="16"/>
              </w:rPr>
              <w:t>单人数字人直播间样板、讲课场景、带货 / 课程转化场景</w:t>
            </w:r>
          </w:p>
        </w:tc>
        <w:tc>
          <w:tcPr>
            <w:tcW w:type="dxa" w:w="25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sz w:val="16"/>
              </w:rPr>
              <w:t>样片、视觉样板、声音样片</w:t>
            </w:r>
          </w:p>
        </w:tc>
        <w:tc>
          <w:tcPr>
            <w:tcW w:type="dxa" w:w="25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sz w:val="16"/>
              </w:rPr>
              <w:t>聚焦一个真人主播能力复刻</w:t>
            </w:r>
          </w:p>
        </w:tc>
      </w:tr>
      <w:tr>
        <w:tc>
          <w:tcPr>
            <w:tcW w:type="dxa" w:w="25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sz w:val="16"/>
              </w:rPr>
              <w:t>直播大脑</w:t>
            </w:r>
          </w:p>
        </w:tc>
        <w:tc>
          <w:tcPr>
            <w:tcW w:type="dxa" w:w="25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sz w:val="16"/>
              </w:rPr>
              <w:t>AI 直播大脑 v0、课程知识库、评论识别规则、禁用表达库</w:t>
            </w:r>
          </w:p>
        </w:tc>
        <w:tc>
          <w:tcPr>
            <w:tcW w:type="dxa" w:w="25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sz w:val="16"/>
              </w:rPr>
              <w:t>规则文件、知识库、历史评论回放测试记录</w:t>
            </w:r>
          </w:p>
        </w:tc>
        <w:tc>
          <w:tcPr>
            <w:tcW w:type="dxa" w:w="25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sz w:val="16"/>
              </w:rPr>
              <w:t>先确保回复可控、可复盘</w:t>
            </w:r>
          </w:p>
        </w:tc>
      </w:tr>
      <w:tr>
        <w:tc>
          <w:tcPr>
            <w:tcW w:type="dxa" w:w="25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sz w:val="16"/>
              </w:rPr>
              <w:t>人工兜底</w:t>
            </w:r>
          </w:p>
        </w:tc>
        <w:tc>
          <w:tcPr>
            <w:tcW w:type="dxa" w:w="25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sz w:val="16"/>
              </w:rPr>
              <w:t>高风险识别、人工接管条件、人工接管记录表</w:t>
            </w:r>
          </w:p>
        </w:tc>
        <w:tc>
          <w:tcPr>
            <w:tcW w:type="dxa" w:w="25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sz w:val="16"/>
              </w:rPr>
              <w:t>接管规则、试播日志</w:t>
            </w:r>
          </w:p>
        </w:tc>
        <w:tc>
          <w:tcPr>
            <w:tcW w:type="dxa" w:w="25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sz w:val="16"/>
              </w:rPr>
              <w:t>Beta 阶段必须保留人工确认</w:t>
            </w:r>
          </w:p>
        </w:tc>
      </w:tr>
      <w:tr>
        <w:tc>
          <w:tcPr>
            <w:tcW w:type="dxa" w:w="25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sz w:val="16"/>
              </w:rPr>
              <w:t>链路验证 / 小范围试播</w:t>
            </w:r>
          </w:p>
        </w:tc>
        <w:tc>
          <w:tcPr>
            <w:tcW w:type="dxa" w:w="25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sz w:val="16"/>
              </w:rPr>
              <w:t>20-30 分钟 AI 链路验证、评论日志、AI 回复日志、问题清单</w:t>
            </w:r>
          </w:p>
        </w:tc>
        <w:tc>
          <w:tcPr>
            <w:tcW w:type="dxa" w:w="25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sz w:val="16"/>
              </w:rPr>
              <w:t>试播录屏、日志、复盘表</w:t>
            </w:r>
          </w:p>
        </w:tc>
        <w:tc>
          <w:tcPr>
            <w:tcW w:type="dxa" w:w="25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sz w:val="16"/>
              </w:rPr>
              <w:t>用于前期确认链路跑通，不作为最终直播交付时长</w:t>
            </w:r>
          </w:p>
        </w:tc>
      </w:tr>
      <w:tr>
        <w:tc>
          <w:tcPr>
            <w:tcW w:type="dxa" w:w="25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sz w:val="16"/>
              </w:rPr>
              <w:t>Beta 稳定直播验收</w:t>
            </w:r>
          </w:p>
        </w:tc>
        <w:tc>
          <w:tcPr>
            <w:tcW w:type="dxa" w:w="25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sz w:val="16"/>
              </w:rPr>
              <w:t>单场不少于 4 小时、目标 4-5 小时的稳定直播验证，保留人工中控兜底</w:t>
            </w:r>
          </w:p>
        </w:tc>
        <w:tc>
          <w:tcPr>
            <w:tcW w:type="dxa" w:w="25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sz w:val="16"/>
              </w:rPr>
              <w:t>直播录屏、评论日志、AI 回复日志、人工接管记录、问题清单</w:t>
            </w:r>
          </w:p>
        </w:tc>
        <w:tc>
          <w:tcPr>
            <w:tcW w:type="dxa" w:w="25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sz w:val="16"/>
              </w:rPr>
              <w:t>验收看连续讲课、互动、评论回复、异议处理、促单引导、人工接管和复盘日志</w:t>
            </w:r>
          </w:p>
        </w:tc>
      </w:tr>
      <w:tr>
        <w:tc>
          <w:tcPr>
            <w:tcW w:type="dxa" w:w="25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sz w:val="16"/>
              </w:rPr>
              <w:t>短视频切片</w:t>
            </w:r>
          </w:p>
        </w:tc>
        <w:tc>
          <w:tcPr>
            <w:tcW w:type="dxa" w:w="25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sz w:val="16"/>
              </w:rPr>
              <w:t>教学视频自动流 MVP、直播切片自动流 MVP、4-5 类结构模板</w:t>
            </w:r>
          </w:p>
        </w:tc>
        <w:tc>
          <w:tcPr>
            <w:tcW w:type="dxa" w:w="25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sz w:val="16"/>
              </w:rPr>
              <w:t>1 条教学样片、3-5 条切片样片</w:t>
            </w:r>
          </w:p>
        </w:tc>
        <w:tc>
          <w:tcPr>
            <w:tcW w:type="dxa" w:w="25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sz w:val="16"/>
              </w:rPr>
              <w:t>首期不是无限风格库</w:t>
            </w:r>
          </w:p>
        </w:tc>
      </w:tr>
      <w:tr>
        <w:tc>
          <w:tcPr>
            <w:tcW w:type="dxa" w:w="25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sz w:val="16"/>
              </w:rPr>
              <w:t>交接培训</w:t>
            </w:r>
          </w:p>
        </w:tc>
        <w:tc>
          <w:tcPr>
            <w:tcW w:type="dxa" w:w="25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sz w:val="16"/>
              </w:rPr>
              <w:t>SOP、配置说明、测试报告、后续优化计划、1 次培训</w:t>
            </w:r>
          </w:p>
        </w:tc>
        <w:tc>
          <w:tcPr>
            <w:tcW w:type="dxa" w:w="25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sz w:val="16"/>
              </w:rPr>
              <w:t>交付包、培训记录、确认表</w:t>
            </w:r>
          </w:p>
        </w:tc>
        <w:tc>
          <w:tcPr>
            <w:tcW w:type="dxa" w:w="25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sz w:val="16"/>
              </w:rPr>
              <w:t>便于客户后续复跑和反馈</w:t>
            </w:r>
          </w:p>
        </w:tc>
      </w:tr>
    </w:tbl>
    <w:p/>
    <w:p>
      <w:pPr>
        <w:spacing w:before="160" w:after="80"/>
      </w:pPr>
      <w:r>
        <w:rPr>
          <w:b/>
          <w:color w:val="1F4E79"/>
          <w:sz w:val="26"/>
        </w:rPr>
        <w:t>6. 首期不包含哪些内容</w:t>
      </w:r>
    </w:p>
    <w:p>
      <w:pPr>
        <w:spacing w:after="60"/>
      </w:pPr>
      <w:r>
        <w:t>以下内容并不是不能做，而是建议作为第二阶段或后续优化需求单独评估。这样第一期可以先聚焦在最关键的单人数字人直播和切片 MVP 上，确保项目能够真实跑通。</w:t>
      </w:r>
    </w:p>
    <w:p>
      <w:pPr>
        <w:ind w:left="259" w:hanging="173"/>
      </w:pPr>
      <w:r>
        <w:rPr>
          <w:b/>
        </w:rPr>
        <w:t xml:space="preserve">• </w:t>
      </w:r>
      <w:r>
        <w:t>多数字人角色自由切换后台、多人同场直播、导师 / 医生 / 专家角色完整落地。</w:t>
      </w:r>
    </w:p>
    <w:p>
      <w:pPr>
        <w:ind w:left="259" w:hanging="173"/>
      </w:pPr>
      <w:r>
        <w:rPr>
          <w:b/>
        </w:rPr>
        <w:t xml:space="preserve">• </w:t>
      </w:r>
      <w:r>
        <w:t>复杂访谈场景、完全无人直播、长期直播代运营。</w:t>
      </w:r>
    </w:p>
    <w:p>
      <w:pPr>
        <w:ind w:left="259" w:hanging="173"/>
      </w:pPr>
      <w:r>
        <w:rPr>
          <w:b/>
        </w:rPr>
        <w:t xml:space="preserve">• </w:t>
      </w:r>
      <w:r>
        <w:t>无限新增切片风格、无限平台尺寸适配、新增 CRM / 数据看板 / 自动私信回复等系统。</w:t>
      </w:r>
    </w:p>
    <w:p>
      <w:pPr>
        <w:ind w:left="259" w:hanging="173"/>
      </w:pPr>
      <w:r>
        <w:rPr>
          <w:b/>
        </w:rPr>
        <w:t xml:space="preserve">• </w:t>
      </w:r>
      <w:r>
        <w:t>第三方软件费用、第三方 API 费用、云服务费用、数字人工具订阅费。</w:t>
      </w:r>
    </w:p>
    <w:p>
      <w:pPr>
        <w:ind w:left="259" w:hanging="173"/>
      </w:pPr>
      <w:r>
        <w:rPr>
          <w:b/>
        </w:rPr>
        <w:t xml:space="preserve">• </w:t>
      </w:r>
      <w:r>
        <w:t>抖音平台规则变化导致的额外适配，或客户后续新增业务线导致的系统重构。</w:t>
      </w:r>
    </w:p>
    <w:p>
      <w:pPr>
        <w:spacing w:before="160" w:after="80"/>
      </w:pPr>
      <w:r>
        <w:rPr>
          <w:b/>
          <w:color w:val="1F4E79"/>
          <w:sz w:val="26"/>
        </w:rPr>
        <w:t>7. 客户可以自行调整的内容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74"/>
        <w:gridCol w:w="3374"/>
        <w:gridCol w:w="3374"/>
      </w:tblGrid>
      <w:tr>
        <w:tc>
          <w:tcPr>
            <w:tcW w:type="dxa" w:w="337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jc w:val="left"/>
            </w:pPr>
            <w:r>
              <w:rPr>
                <w:b/>
                <w:sz w:val="16"/>
              </w:rPr>
              <w:t>分档</w:t>
            </w:r>
          </w:p>
        </w:tc>
        <w:tc>
          <w:tcPr>
            <w:tcW w:type="dxa" w:w="337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jc w:val="left"/>
            </w:pPr>
            <w:r>
              <w:rPr>
                <w:b/>
                <w:sz w:val="16"/>
              </w:rPr>
              <w:t>客户可调整内容</w:t>
            </w:r>
          </w:p>
        </w:tc>
        <w:tc>
          <w:tcPr>
            <w:tcW w:type="dxa" w:w="337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jc w:val="left"/>
            </w:pPr>
            <w:r>
              <w:rPr>
                <w:b/>
                <w:sz w:val="16"/>
              </w:rPr>
              <w:t>说明</w:t>
            </w:r>
          </w:p>
        </w:tc>
      </w:tr>
      <w:tr>
        <w:tc>
          <w:tcPr>
            <w:tcW w:type="dxa" w:w="337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sz w:val="16"/>
              </w:rPr>
              <w:t>A. 可自行调整</w:t>
            </w:r>
          </w:p>
        </w:tc>
        <w:tc>
          <w:tcPr>
            <w:tcW w:type="dxa" w:w="337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sz w:val="16"/>
              </w:rPr>
              <w:t>直播背景图、课程名称、直播标题、活动权益文案、价格展示文案、课程基础介绍、简单口播文案、部分贴片素材、切片标题候选词</w:t>
            </w:r>
          </w:p>
        </w:tc>
        <w:tc>
          <w:tcPr>
            <w:tcW w:type="dxa" w:w="337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sz w:val="16"/>
              </w:rPr>
              <w:t>内容类和视觉类轻配置为主</w:t>
            </w:r>
          </w:p>
        </w:tc>
      </w:tr>
      <w:tr>
        <w:tc>
          <w:tcPr>
            <w:tcW w:type="dxa" w:w="337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sz w:val="16"/>
              </w:rPr>
              <w:t>B. 培训后可调整</w:t>
            </w:r>
          </w:p>
        </w:tc>
        <w:tc>
          <w:tcPr>
            <w:tcW w:type="dxa" w:w="337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sz w:val="16"/>
              </w:rPr>
              <w:t>课程知识库更新、新增常见问题、新增用户异议、新增禁用表达、调整促单话术、调整标题风格、填写复盘表和直播前检查表</w:t>
            </w:r>
          </w:p>
        </w:tc>
        <w:tc>
          <w:tcPr>
            <w:tcW w:type="dxa" w:w="337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sz w:val="16"/>
              </w:rPr>
              <w:t>需要遵守格式和风险边界</w:t>
            </w:r>
          </w:p>
        </w:tc>
      </w:tr>
      <w:tr>
        <w:tc>
          <w:tcPr>
            <w:tcW w:type="dxa" w:w="337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sz w:val="16"/>
              </w:rPr>
              <w:t>C. 需要技术支持</w:t>
            </w:r>
          </w:p>
        </w:tc>
        <w:tc>
          <w:tcPr>
            <w:tcW w:type="dxa" w:w="337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sz w:val="16"/>
              </w:rPr>
              <w:t>新数字人角色、新导师 / 医生 / 专家角色、新直播场景逻辑、访谈 / 多人直播、新平台接入、新评论链路、新后台、新切片结构大改、工具替换、部署迁移</w:t>
            </w:r>
          </w:p>
        </w:tc>
        <w:tc>
          <w:tcPr>
            <w:tcW w:type="dxa" w:w="337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sz w:val="16"/>
              </w:rPr>
              <w:t>涉及系统逻辑、角色工程、合规和链路适配</w:t>
            </w:r>
          </w:p>
        </w:tc>
      </w:tr>
    </w:tbl>
    <w:p/>
    <w:p>
      <w:pPr>
        <w:spacing w:before="160" w:after="80"/>
      </w:pPr>
      <w:r>
        <w:rPr>
          <w:b/>
          <w:color w:val="1F4E79"/>
          <w:sz w:val="26"/>
        </w:rPr>
        <w:t>8. 项目执行阶段与付款方式</w:t>
      </w:r>
    </w:p>
    <w:p>
      <w:pPr>
        <w:spacing w:after="60"/>
      </w:pPr>
      <w:r>
        <w:t>总预算建议按约 70,000 元沟通，主要对应首期系统搭建、主播能力蒸馏、AI 直播大脑规则整理、数字人直播样板调试、短视频切片工作流开发、测试交付、SOP 培训和 Beta 整合交付。第三方软件、API、云服务和数字人工具费用不默认包含在 70,000 元内。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87"/>
        <w:gridCol w:w="1687"/>
        <w:gridCol w:w="1687"/>
        <w:gridCol w:w="1687"/>
        <w:gridCol w:w="1687"/>
        <w:gridCol w:w="1687"/>
      </w:tblGrid>
      <w:tr>
        <w:tc>
          <w:tcPr>
            <w:tcW w:type="dxa" w:w="16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jc w:val="left"/>
            </w:pPr>
            <w:r>
              <w:rPr>
                <w:b/>
                <w:sz w:val="14"/>
              </w:rPr>
              <w:t>阶段</w:t>
            </w:r>
          </w:p>
        </w:tc>
        <w:tc>
          <w:tcPr>
            <w:tcW w:type="dxa" w:w="16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jc w:val="left"/>
            </w:pPr>
            <w:r>
              <w:rPr>
                <w:b/>
                <w:sz w:val="14"/>
              </w:rPr>
              <w:t>付款比例 / 金额</w:t>
            </w:r>
          </w:p>
        </w:tc>
        <w:tc>
          <w:tcPr>
            <w:tcW w:type="dxa" w:w="16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jc w:val="left"/>
            </w:pPr>
            <w:r>
              <w:rPr>
                <w:b/>
                <w:sz w:val="14"/>
              </w:rPr>
              <w:t>阶段目标</w:t>
            </w:r>
          </w:p>
        </w:tc>
        <w:tc>
          <w:tcPr>
            <w:tcW w:type="dxa" w:w="16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jc w:val="left"/>
            </w:pPr>
            <w:r>
              <w:rPr>
                <w:b/>
                <w:sz w:val="14"/>
              </w:rPr>
              <w:t>我方交付</w:t>
            </w:r>
          </w:p>
        </w:tc>
        <w:tc>
          <w:tcPr>
            <w:tcW w:type="dxa" w:w="16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jc w:val="left"/>
            </w:pPr>
            <w:r>
              <w:rPr>
                <w:b/>
                <w:sz w:val="14"/>
              </w:rPr>
              <w:t>验收方式</w:t>
            </w:r>
          </w:p>
        </w:tc>
        <w:tc>
          <w:tcPr>
            <w:tcW w:type="dxa" w:w="16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jc w:val="left"/>
            </w:pPr>
            <w:r>
              <w:rPr>
                <w:b/>
                <w:sz w:val="14"/>
              </w:rPr>
              <w:t>失败标准与处理</w:t>
            </w:r>
          </w:p>
        </w:tc>
      </w:tr>
      <w:tr>
        <w:tc>
          <w:tcPr>
            <w:tcW w:type="dxa" w:w="16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sz w:val="14"/>
              </w:rPr>
              <w:t>阶段 1：启动与资料锁定</w:t>
            </w:r>
          </w:p>
        </w:tc>
        <w:tc>
          <w:tcPr>
            <w:tcW w:type="dxa" w:w="16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sz w:val="14"/>
              </w:rPr>
              <w:t>50% / 35,000 元</w:t>
            </w:r>
          </w:p>
        </w:tc>
        <w:tc>
          <w:tcPr>
            <w:tcW w:type="dxa" w:w="16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sz w:val="14"/>
              </w:rPr>
              <w:t>锁定合作范围、资料清单、首期边界、讲课和带货场景、切片结构方向</w:t>
            </w:r>
          </w:p>
        </w:tc>
        <w:tc>
          <w:tcPr>
            <w:tcW w:type="dxa" w:w="16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sz w:val="14"/>
              </w:rPr>
              <w:t>执行计划、资料接收清单、系统结构说明、边界确认表、风险清单、第一批资料反馈</w:t>
            </w:r>
          </w:p>
        </w:tc>
        <w:tc>
          <w:tcPr>
            <w:tcW w:type="dxa" w:w="16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sz w:val="14"/>
              </w:rPr>
              <w:t>双方确认资料清单、首期范围、费用和阶段付款</w:t>
            </w:r>
          </w:p>
        </w:tc>
        <w:tc>
          <w:tcPr>
            <w:tcW w:type="dxa" w:w="16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sz w:val="14"/>
              </w:rPr>
              <w:t>核心资料、授权、价格权益、第三方账号权限不明确则顺延或暂停</w:t>
            </w:r>
          </w:p>
        </w:tc>
      </w:tr>
      <w:tr>
        <w:tc>
          <w:tcPr>
            <w:tcW w:type="dxa" w:w="16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sz w:val="14"/>
              </w:rPr>
              <w:t>阶段 2：数字人直播基础样板</w:t>
            </w:r>
          </w:p>
        </w:tc>
        <w:tc>
          <w:tcPr>
            <w:tcW w:type="dxa" w:w="16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sz w:val="14"/>
              </w:rPr>
              <w:t>20% / 14,000 元</w:t>
            </w:r>
          </w:p>
        </w:tc>
        <w:tc>
          <w:tcPr>
            <w:tcW w:type="dxa" w:w="16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sz w:val="14"/>
              </w:rPr>
              <w:t>完成单人数字人初步样板、讲课样片、促单样片、AI 直播大脑 v0</w:t>
            </w:r>
          </w:p>
        </w:tc>
        <w:tc>
          <w:tcPr>
            <w:tcW w:type="dxa" w:w="16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sz w:val="14"/>
              </w:rPr>
              <w:t>30 秒讲课 / 回复 / 促单样片、声音样片、视觉样板、知识库初版、规则初版</w:t>
            </w:r>
          </w:p>
        </w:tc>
        <w:tc>
          <w:tcPr>
            <w:tcW w:type="dxa" w:w="16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sz w:val="14"/>
              </w:rPr>
              <w:t>确认形象、声音、讲课逻辑、促单表达和试播准备</w:t>
            </w:r>
          </w:p>
        </w:tc>
        <w:tc>
          <w:tcPr>
            <w:tcW w:type="dxa" w:w="16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sz w:val="14"/>
              </w:rPr>
              <w:t>样片明显不合格、表达严重错误或合规风险突出时回到样片优化</w:t>
            </w:r>
          </w:p>
        </w:tc>
      </w:tr>
      <w:tr>
        <w:tc>
          <w:tcPr>
            <w:tcW w:type="dxa" w:w="16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sz w:val="14"/>
              </w:rPr>
              <w:t>阶段 3：AI 试播与短视频切片 MVP</w:t>
            </w:r>
          </w:p>
        </w:tc>
        <w:tc>
          <w:tcPr>
            <w:tcW w:type="dxa" w:w="16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sz w:val="14"/>
              </w:rPr>
              <w:t>20% / 14,000 元</w:t>
            </w:r>
          </w:p>
        </w:tc>
        <w:tc>
          <w:tcPr>
            <w:tcW w:type="dxa" w:w="16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sz w:val="14"/>
              </w:rPr>
              <w:t>完成 20-30 分钟链路验证 / 小范围试播，验证讲课、评论、接管和切片自动流</w:t>
            </w:r>
          </w:p>
        </w:tc>
        <w:tc>
          <w:tcPr>
            <w:tcW w:type="dxa" w:w="16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sz w:val="14"/>
              </w:rPr>
              <w:t>试播录屏、评论日志、AI 回复日志、人工接管记录、切片样片、结构模板、复盘表</w:t>
            </w:r>
          </w:p>
        </w:tc>
        <w:tc>
          <w:tcPr>
            <w:tcW w:type="dxa" w:w="16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sz w:val="14"/>
              </w:rPr>
              <w:t>试播链路连续完成、日志可复盘、切片样片可独立发布</w:t>
            </w:r>
          </w:p>
        </w:tc>
        <w:tc>
          <w:tcPr>
            <w:tcW w:type="dxa" w:w="16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sz w:val="14"/>
              </w:rPr>
              <w:t>链路验证无法连续、无日志、无接管、无可复跑流程则降级或修正规则</w:t>
            </w:r>
          </w:p>
        </w:tc>
      </w:tr>
      <w:tr>
        <w:tc>
          <w:tcPr>
            <w:tcW w:type="dxa" w:w="16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sz w:val="14"/>
              </w:rPr>
              <w:t>阶段 4：Beta 整合交付</w:t>
            </w:r>
          </w:p>
        </w:tc>
        <w:tc>
          <w:tcPr>
            <w:tcW w:type="dxa" w:w="16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sz w:val="14"/>
              </w:rPr>
              <w:t>10% / 7,000 元</w:t>
            </w:r>
          </w:p>
        </w:tc>
        <w:tc>
          <w:tcPr>
            <w:tcW w:type="dxa" w:w="16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sz w:val="14"/>
              </w:rPr>
              <w:t>整合首期 Beta，完成单场不少于 4 小时、目标 4-5 小时的稳定直播验证、可复跑流程、SOP、培训和后续优化清单</w:t>
            </w:r>
          </w:p>
        </w:tc>
        <w:tc>
          <w:tcPr>
            <w:tcW w:type="dxa" w:w="16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sz w:val="14"/>
              </w:rPr>
              <w:t>Beta 交付包、4-5 小时稳定直播验证录屏、评论日志、AI 回复日志、人工接管记录、配置说明、SOP、测试报告、问题清单、使用培训</w:t>
            </w:r>
          </w:p>
        </w:tc>
        <w:tc>
          <w:tcPr>
            <w:tcW w:type="dxa" w:w="16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sz w:val="14"/>
              </w:rPr>
              <w:t>在人工中控兜底情况下完成稳定直播验证，确认交付文件完整、能按 SOP 理解基础操作、确认后续扩展边界</w:t>
            </w:r>
          </w:p>
        </w:tc>
        <w:tc>
          <w:tcPr>
            <w:tcW w:type="dxa" w:w="16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sz w:val="14"/>
              </w:rPr>
              <w:t>未完成 4 小时以上直播验证、人工兜底不可执行、无直播录屏 / 评论日志 / AI 回复日志 / 人工接管记录，或缺核心交付物时补齐后再验收</w:t>
            </w:r>
          </w:p>
        </w:tc>
      </w:tr>
    </w:tbl>
    <w:p/>
    <w:p>
      <w:pPr>
        <w:spacing w:before="160" w:after="80"/>
      </w:pPr>
      <w:r>
        <w:rPr>
          <w:b/>
          <w:color w:val="1F4E79"/>
          <w:sz w:val="26"/>
        </w:rPr>
        <w:t>9. 70,000 元费用拆分清单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74"/>
        <w:gridCol w:w="3374"/>
        <w:gridCol w:w="3374"/>
      </w:tblGrid>
      <w:tr>
        <w:tc>
          <w:tcPr>
            <w:tcW w:type="dxa" w:w="337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jc w:val="left"/>
            </w:pPr>
            <w:r>
              <w:rPr>
                <w:b/>
                <w:sz w:val="16"/>
              </w:rPr>
              <w:t>费用项</w:t>
            </w:r>
          </w:p>
        </w:tc>
        <w:tc>
          <w:tcPr>
            <w:tcW w:type="dxa" w:w="337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jc w:val="left"/>
            </w:pPr>
            <w:r>
              <w:rPr>
                <w:b/>
                <w:sz w:val="16"/>
              </w:rPr>
              <w:t>金额</w:t>
            </w:r>
          </w:p>
        </w:tc>
        <w:tc>
          <w:tcPr>
            <w:tcW w:type="dxa" w:w="337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jc w:val="left"/>
            </w:pPr>
            <w:r>
              <w:rPr>
                <w:b/>
                <w:sz w:val="16"/>
              </w:rPr>
              <w:t>说明</w:t>
            </w:r>
          </w:p>
        </w:tc>
      </w:tr>
      <w:tr>
        <w:tc>
          <w:tcPr>
            <w:tcW w:type="dxa" w:w="337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sz w:val="16"/>
              </w:rPr>
              <w:t>项目启动、需求确认与系统结构设计</w:t>
            </w:r>
          </w:p>
        </w:tc>
        <w:tc>
          <w:tcPr>
            <w:tcW w:type="dxa" w:w="337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sz w:val="16"/>
              </w:rPr>
              <w:t>8,000 元</w:t>
            </w:r>
          </w:p>
        </w:tc>
        <w:tc>
          <w:tcPr>
            <w:tcW w:type="dxa" w:w="337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sz w:val="16"/>
              </w:rPr>
              <w:t>锁定合作范围、系统结构、风险边界和验收方式</w:t>
            </w:r>
          </w:p>
        </w:tc>
      </w:tr>
      <w:tr>
        <w:tc>
          <w:tcPr>
            <w:tcW w:type="dxa" w:w="337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sz w:val="16"/>
              </w:rPr>
              <w:t>资料接收、清洗规划与主播能力蒸馏</w:t>
            </w:r>
          </w:p>
        </w:tc>
        <w:tc>
          <w:tcPr>
            <w:tcW w:type="dxa" w:w="337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sz w:val="16"/>
              </w:rPr>
              <w:t>12,000 元</w:t>
            </w:r>
          </w:p>
        </w:tc>
        <w:tc>
          <w:tcPr>
            <w:tcW w:type="dxa" w:w="337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sz w:val="16"/>
              </w:rPr>
              <w:t>从直播录屏和资料中沉淀讲课、互动、促单和异议处理规则</w:t>
            </w:r>
          </w:p>
        </w:tc>
      </w:tr>
      <w:tr>
        <w:tc>
          <w:tcPr>
            <w:tcW w:type="dxa" w:w="337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sz w:val="16"/>
              </w:rPr>
              <w:t>AI 直播大脑 v0 搭建</w:t>
            </w:r>
          </w:p>
        </w:tc>
        <w:tc>
          <w:tcPr>
            <w:tcW w:type="dxa" w:w="337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sz w:val="16"/>
              </w:rPr>
              <w:t>12,000 元</w:t>
            </w:r>
          </w:p>
        </w:tc>
        <w:tc>
          <w:tcPr>
            <w:tcW w:type="dxa" w:w="337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sz w:val="16"/>
              </w:rPr>
              <w:t>知识库、评论识别、回复规则、禁用表达和接管机制</w:t>
            </w:r>
          </w:p>
        </w:tc>
      </w:tr>
      <w:tr>
        <w:tc>
          <w:tcPr>
            <w:tcW w:type="dxa" w:w="337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sz w:val="16"/>
              </w:rPr>
              <w:t>单人数字人直播样板与讲课 / 带货场景调试</w:t>
            </w:r>
          </w:p>
        </w:tc>
        <w:tc>
          <w:tcPr>
            <w:tcW w:type="dxa" w:w="337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sz w:val="16"/>
              </w:rPr>
              <w:t>15,000 元</w:t>
            </w:r>
          </w:p>
        </w:tc>
        <w:tc>
          <w:tcPr>
            <w:tcW w:type="dxa" w:w="337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sz w:val="16"/>
              </w:rPr>
              <w:t>形象、声音、讲课、促单、直播间视觉样板</w:t>
            </w:r>
          </w:p>
        </w:tc>
      </w:tr>
      <w:tr>
        <w:tc>
          <w:tcPr>
            <w:tcW w:type="dxa" w:w="337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sz w:val="16"/>
              </w:rPr>
              <w:t>评论回复、异议处理、促单规则与人工兜底机制</w:t>
            </w:r>
          </w:p>
        </w:tc>
        <w:tc>
          <w:tcPr>
            <w:tcW w:type="dxa" w:w="337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sz w:val="16"/>
              </w:rPr>
              <w:t>8,000 元</w:t>
            </w:r>
          </w:p>
        </w:tc>
        <w:tc>
          <w:tcPr>
            <w:tcW w:type="dxa" w:w="337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sz w:val="16"/>
              </w:rPr>
              <w:t>高风险识别、合规促单、人工接管和复盘日志</w:t>
            </w:r>
          </w:p>
        </w:tc>
      </w:tr>
      <w:tr>
        <w:tc>
          <w:tcPr>
            <w:tcW w:type="dxa" w:w="337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sz w:val="16"/>
              </w:rPr>
              <w:t>短视频切片工作流 MVP</w:t>
            </w:r>
          </w:p>
        </w:tc>
        <w:tc>
          <w:tcPr>
            <w:tcW w:type="dxa" w:w="337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sz w:val="16"/>
              </w:rPr>
              <w:t>10,000 元</w:t>
            </w:r>
          </w:p>
        </w:tc>
        <w:tc>
          <w:tcPr>
            <w:tcW w:type="dxa" w:w="337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sz w:val="16"/>
              </w:rPr>
              <w:t>教学视频自动流、直播切片自动流、结构模板和样片</w:t>
            </w:r>
          </w:p>
        </w:tc>
      </w:tr>
      <w:tr>
        <w:tc>
          <w:tcPr>
            <w:tcW w:type="dxa" w:w="337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sz w:val="16"/>
              </w:rPr>
              <w:t>SOP、测试报告、培训与 Beta 整合交付</w:t>
            </w:r>
          </w:p>
        </w:tc>
        <w:tc>
          <w:tcPr>
            <w:tcW w:type="dxa" w:w="337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sz w:val="16"/>
              </w:rPr>
              <w:t>5,000 元</w:t>
            </w:r>
          </w:p>
        </w:tc>
        <w:tc>
          <w:tcPr>
            <w:tcW w:type="dxa" w:w="337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sz w:val="16"/>
              </w:rPr>
              <w:t>交付包、配置说明、测试报告和使用培训</w:t>
            </w:r>
          </w:p>
        </w:tc>
      </w:tr>
      <w:tr>
        <w:tc>
          <w:tcPr>
            <w:tcW w:type="dxa" w:w="337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sz w:val="16"/>
              </w:rPr>
              <w:t>合计</w:t>
            </w:r>
          </w:p>
        </w:tc>
        <w:tc>
          <w:tcPr>
            <w:tcW w:type="dxa" w:w="337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sz w:val="16"/>
              </w:rPr>
              <w:t>70,000 元</w:t>
            </w:r>
          </w:p>
        </w:tc>
        <w:tc>
          <w:tcPr>
            <w:tcW w:type="dxa" w:w="337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sz w:val="16"/>
              </w:rPr>
              <w:t>首期项目服务费用，不是第三方软件采购清单</w:t>
            </w:r>
          </w:p>
        </w:tc>
      </w:tr>
    </w:tbl>
    <w:p/>
    <w:p>
      <w:pPr>
        <w:spacing w:before="160" w:after="80"/>
      </w:pPr>
      <w:r>
        <w:rPr>
          <w:b/>
          <w:color w:val="1F4E79"/>
          <w:sz w:val="26"/>
        </w:rPr>
        <w:t>10. 第三方软件 / API / 云服务费用说明</w:t>
      </w:r>
    </w:p>
    <w:p>
      <w:pPr>
        <w:spacing w:after="60"/>
      </w:pPr>
      <w:r>
        <w:t>为了费用更透明，第三方软件、API、云服务和平台账号建议由客户自行购买和持有。我方负责在项目范围内完成接入、配置和调试。如果确需由我方代为采购，则按实际发生费用另行结算。</w:t>
      </w:r>
    </w:p>
    <w:p>
      <w:pPr>
        <w:ind w:left="259" w:hanging="173"/>
      </w:pPr>
      <w:r>
        <w:rPr>
          <w:b/>
        </w:rPr>
        <w:t xml:space="preserve">• </w:t>
      </w:r>
      <w:r>
        <w:t>数字人工具订阅费、大模型 API 费用、TTS 语音合成费用。</w:t>
      </w:r>
    </w:p>
    <w:p>
      <w:pPr>
        <w:ind w:left="259" w:hanging="173"/>
      </w:pPr>
      <w:r>
        <w:rPr>
          <w:b/>
        </w:rPr>
        <w:t xml:space="preserve">• </w:t>
      </w:r>
      <w:r>
        <w:t>云服务器、云存储、剪辑软件、插件、抖音平台相关服务费。</w:t>
      </w:r>
    </w:p>
    <w:p>
      <w:pPr>
        <w:ind w:left="259" w:hanging="173"/>
      </w:pPr>
      <w:r>
        <w:rPr>
          <w:b/>
        </w:rPr>
        <w:t xml:space="preserve">• </w:t>
      </w:r>
      <w:r>
        <w:t>第三方软件涨价费用、第三方平台政策变化导致的额外适配费用。</w:t>
      </w:r>
    </w:p>
    <w:p>
      <w:pPr>
        <w:ind w:left="259" w:hanging="173"/>
      </w:pPr>
      <w:r>
        <w:rPr>
          <w:b/>
        </w:rPr>
        <w:t xml:space="preserve">• </w:t>
      </w:r>
      <w:r>
        <w:t>如果客户希望把软件费用包含在 70,000 元内，则需要重新压缩首期人工交付范围，不建议默认混在一起。</w:t>
      </w:r>
    </w:p>
    <w:p>
      <w:pPr>
        <w:spacing w:before="160" w:after="80"/>
      </w:pPr>
      <w:r>
        <w:rPr>
          <w:b/>
          <w:color w:val="1F4E79"/>
          <w:sz w:val="26"/>
        </w:rPr>
        <w:t>11. 每阶段验收标准与失败标准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31"/>
        <w:gridCol w:w="2531"/>
        <w:gridCol w:w="2531"/>
        <w:gridCol w:w="2531"/>
      </w:tblGrid>
      <w:tr>
        <w:tc>
          <w:tcPr>
            <w:tcW w:type="dxa" w:w="25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jc w:val="left"/>
            </w:pPr>
            <w:r>
              <w:rPr>
                <w:b/>
                <w:sz w:val="16"/>
              </w:rPr>
              <w:t>验收对象</w:t>
            </w:r>
          </w:p>
        </w:tc>
        <w:tc>
          <w:tcPr>
            <w:tcW w:type="dxa" w:w="25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jc w:val="left"/>
            </w:pPr>
            <w:r>
              <w:rPr>
                <w:b/>
                <w:sz w:val="16"/>
              </w:rPr>
              <w:t>通过标准</w:t>
            </w:r>
          </w:p>
        </w:tc>
        <w:tc>
          <w:tcPr>
            <w:tcW w:type="dxa" w:w="25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jc w:val="left"/>
            </w:pPr>
            <w:r>
              <w:rPr>
                <w:b/>
                <w:sz w:val="16"/>
              </w:rPr>
              <w:t>失败标准</w:t>
            </w:r>
          </w:p>
        </w:tc>
        <w:tc>
          <w:tcPr>
            <w:tcW w:type="dxa" w:w="25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jc w:val="left"/>
            </w:pPr>
            <w:r>
              <w:rPr>
                <w:b/>
                <w:sz w:val="16"/>
              </w:rPr>
              <w:t>处理方式</w:t>
            </w:r>
          </w:p>
        </w:tc>
      </w:tr>
      <w:tr>
        <w:tc>
          <w:tcPr>
            <w:tcW w:type="dxa" w:w="25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sz w:val="16"/>
              </w:rPr>
              <w:t>资料锁定</w:t>
            </w:r>
          </w:p>
        </w:tc>
        <w:tc>
          <w:tcPr>
            <w:tcW w:type="dxa" w:w="25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sz w:val="16"/>
              </w:rPr>
              <w:t>资料清单、授权、价格权益、退款规则、首期范围均确认</w:t>
            </w:r>
          </w:p>
        </w:tc>
        <w:tc>
          <w:tcPr>
            <w:tcW w:type="dxa" w:w="25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sz w:val="16"/>
              </w:rPr>
              <w:t>资料长期不完整，授权不明确，仍要求首期无限扩展</w:t>
            </w:r>
          </w:p>
        </w:tc>
        <w:tc>
          <w:tcPr>
            <w:tcW w:type="dxa" w:w="25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sz w:val="16"/>
              </w:rPr>
              <w:t>顺延、暂停或按已有资料降级</w:t>
            </w:r>
          </w:p>
        </w:tc>
      </w:tr>
      <w:tr>
        <w:tc>
          <w:tcPr>
            <w:tcW w:type="dxa" w:w="25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sz w:val="16"/>
              </w:rPr>
              <w:t>数字人样板</w:t>
            </w:r>
          </w:p>
        </w:tc>
        <w:tc>
          <w:tcPr>
            <w:tcW w:type="dxa" w:w="25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sz w:val="16"/>
              </w:rPr>
              <w:t>形象不出戏，声音语速可接受，讲课和促单表达准确合规</w:t>
            </w:r>
          </w:p>
        </w:tc>
        <w:tc>
          <w:tcPr>
            <w:tcW w:type="dxa" w:w="25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sz w:val="16"/>
              </w:rPr>
              <w:t>形象完全不可接受、声音明显不符、课程表达严重错误</w:t>
            </w:r>
          </w:p>
        </w:tc>
        <w:tc>
          <w:tcPr>
            <w:tcW w:type="dxa" w:w="25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sz w:val="16"/>
              </w:rPr>
              <w:t>回到样片优化或评估替代工具</w:t>
            </w:r>
          </w:p>
        </w:tc>
      </w:tr>
      <w:tr>
        <w:tc>
          <w:tcPr>
            <w:tcW w:type="dxa" w:w="25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sz w:val="16"/>
              </w:rPr>
              <w:t>平台链路</w:t>
            </w:r>
          </w:p>
        </w:tc>
        <w:tc>
          <w:tcPr>
            <w:tcW w:type="dxa" w:w="25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sz w:val="16"/>
              </w:rPr>
              <w:t>评论读取、AI 回复延迟、人工接管和日志留存可验证</w:t>
            </w:r>
          </w:p>
        </w:tc>
        <w:tc>
          <w:tcPr>
            <w:tcW w:type="dxa" w:w="25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sz w:val="16"/>
              </w:rPr>
              <w:t>评论读取不稳定、回复延迟过高、平台规则限制自动化</w:t>
            </w:r>
          </w:p>
        </w:tc>
        <w:tc>
          <w:tcPr>
            <w:tcW w:type="dxa" w:w="25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sz w:val="16"/>
              </w:rPr>
              <w:t>离线模拟、人工中控、降级直播流程</w:t>
            </w:r>
          </w:p>
        </w:tc>
      </w:tr>
      <w:tr>
        <w:tc>
          <w:tcPr>
            <w:tcW w:type="dxa" w:w="25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sz w:val="16"/>
              </w:rPr>
              <w:t>AI 回复质量</w:t>
            </w:r>
          </w:p>
        </w:tc>
        <w:tc>
          <w:tcPr>
            <w:tcW w:type="dxa" w:w="25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sz w:val="16"/>
              </w:rPr>
              <w:t>能围绕课程事实回复，不乱承诺，不夸大，不跑题，高风险问题可接管</w:t>
            </w:r>
          </w:p>
        </w:tc>
        <w:tc>
          <w:tcPr>
            <w:tcW w:type="dxa" w:w="25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sz w:val="16"/>
              </w:rPr>
              <w:t>频繁跑题、错报权益、乱承诺效果、无日志</w:t>
            </w:r>
          </w:p>
        </w:tc>
        <w:tc>
          <w:tcPr>
            <w:tcW w:type="dxa" w:w="25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sz w:val="16"/>
              </w:rPr>
              <w:t>补资料、修规则、加禁区词和接管条件</w:t>
            </w:r>
          </w:p>
        </w:tc>
      </w:tr>
      <w:tr>
        <w:tc>
          <w:tcPr>
            <w:tcW w:type="dxa" w:w="25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sz w:val="16"/>
              </w:rPr>
              <w:t>Beta 稳定直播</w:t>
            </w:r>
          </w:p>
        </w:tc>
        <w:tc>
          <w:tcPr>
            <w:tcW w:type="dxa" w:w="25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sz w:val="16"/>
              </w:rPr>
              <w:t>在人工中控兜底情况下，单场不少于 4 小时、目标 4-5 小时，覆盖讲课、互动、评论回复、异议处理、促单引导、人工接管和日志复盘</w:t>
            </w:r>
          </w:p>
        </w:tc>
        <w:tc>
          <w:tcPr>
            <w:tcW w:type="dxa" w:w="25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sz w:val="16"/>
              </w:rPr>
              <w:t>未完成 4 小时以上直播验证，人工兜底不可执行，高风险问题未接管，AI 频繁错答价格、权益、退款、效果承诺，或无直播录屏、评论日志、AI 回复日志、人工接管记录</w:t>
            </w:r>
          </w:p>
        </w:tc>
        <w:tc>
          <w:tcPr>
            <w:tcW w:type="dxa" w:w="25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sz w:val="16"/>
              </w:rPr>
              <w:t>补资料、修规则、强化接管条件，必要时暂停、顺延或采用替代链路</w:t>
            </w:r>
          </w:p>
        </w:tc>
      </w:tr>
      <w:tr>
        <w:tc>
          <w:tcPr>
            <w:tcW w:type="dxa" w:w="25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sz w:val="16"/>
              </w:rPr>
              <w:t>短视频切片</w:t>
            </w:r>
          </w:p>
        </w:tc>
        <w:tc>
          <w:tcPr>
            <w:tcW w:type="dxa" w:w="25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sz w:val="16"/>
              </w:rPr>
              <w:t>输出教学样片和 3-5 条直播切片，能归类到结构模板，可独立发布</w:t>
            </w:r>
          </w:p>
        </w:tc>
        <w:tc>
          <w:tcPr>
            <w:tcW w:type="dxa" w:w="25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sz w:val="16"/>
              </w:rPr>
              <w:t>结构混乱、字幕标题不可用、无法复跑</w:t>
            </w:r>
          </w:p>
        </w:tc>
        <w:tc>
          <w:tcPr>
            <w:tcW w:type="dxa" w:w="25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sz w:val="16"/>
              </w:rPr>
              <w:t>回到模板和判断规则优化</w:t>
            </w:r>
          </w:p>
        </w:tc>
      </w:tr>
      <w:tr>
        <w:tc>
          <w:tcPr>
            <w:tcW w:type="dxa" w:w="25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sz w:val="16"/>
              </w:rPr>
              <w:t>合作推进</w:t>
            </w:r>
          </w:p>
        </w:tc>
        <w:tc>
          <w:tcPr>
            <w:tcW w:type="dxa" w:w="25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sz w:val="16"/>
              </w:rPr>
              <w:t>阶段确认及时，阶段款按约定支付，新增需求走变更评估</w:t>
            </w:r>
          </w:p>
        </w:tc>
        <w:tc>
          <w:tcPr>
            <w:tcW w:type="dxa" w:w="25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sz w:val="16"/>
              </w:rPr>
              <w:t>长期不确认、中途大改目标、阶段款未支付</w:t>
            </w:r>
          </w:p>
        </w:tc>
        <w:tc>
          <w:tcPr>
            <w:tcW w:type="dxa" w:w="25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sz w:val="16"/>
              </w:rPr>
              <w:t>暂停、顺延或按已完成阶段结算</w:t>
            </w:r>
          </w:p>
        </w:tc>
      </w:tr>
    </w:tbl>
    <w:p/>
    <w:p>
      <w:pPr>
        <w:spacing w:after="60"/>
      </w:pPr>
      <w:r>
        <w:t>公平边界：客户资料未确认、账号权限异常、抖音平台限制、第三方软件故障、客户临时改口径等外部因素，不直接算作我方交付失败，应先进入暂停、顺延或替代方案评估。</w:t>
      </w:r>
    </w:p>
    <w:p>
      <w:pPr>
        <w:spacing w:after="60"/>
      </w:pPr>
      <w:r>
        <w:t>最终 Beta 验收证据必须包括：直播录屏、评论日志、AI 回复日志、人工接管记录、问题清单和复盘记录。失败判断包括：AI 频繁错答价格、权益、退款、效果承诺，高风险问题未接管，或人工兜底不可执行。20-30 分钟链路验证只证明前期链路跑通，不代表最终交付直播时长。</w:t>
      </w:r>
    </w:p>
    <w:p>
      <w:pPr>
        <w:ind w:left="259" w:hanging="173"/>
      </w:pPr>
      <w:r>
        <w:rPr>
          <w:b/>
        </w:rPr>
        <w:t xml:space="preserve">• </w:t>
      </w:r>
      <w:r>
        <w:t>AI 频繁错答价格、权益、退款、效果承诺。</w:t>
      </w:r>
    </w:p>
    <w:p>
      <w:pPr>
        <w:ind w:left="259" w:hanging="173"/>
      </w:pPr>
      <w:r>
        <w:rPr>
          <w:b/>
        </w:rPr>
        <w:t xml:space="preserve">• </w:t>
      </w:r>
      <w:r>
        <w:t>高风险问题未接管。</w:t>
      </w:r>
    </w:p>
    <w:p>
      <w:pPr>
        <w:ind w:left="259" w:hanging="173"/>
      </w:pPr>
      <w:r>
        <w:rPr>
          <w:b/>
        </w:rPr>
        <w:t xml:space="preserve">• </w:t>
      </w:r>
      <w:r>
        <w:t>人工兜底不可执行。</w:t>
      </w:r>
    </w:p>
    <w:p>
      <w:pPr>
        <w:spacing w:before="160" w:after="80"/>
      </w:pPr>
      <w:r>
        <w:rPr>
          <w:b/>
          <w:color w:val="1F4E79"/>
          <w:sz w:val="26"/>
        </w:rPr>
        <w:t>12. 维护范围</w:t>
      </w:r>
    </w:p>
    <w:p>
      <w:pPr>
        <w:spacing w:before="100" w:after="60"/>
      </w:pPr>
      <w:r>
        <w:rPr>
          <w:b/>
          <w:color w:val="444444"/>
          <w:sz w:val="22"/>
        </w:rPr>
        <w:t>12.1 首期包含的基础维护</w:t>
      </w:r>
    </w:p>
    <w:p>
      <w:pPr>
        <w:spacing w:after="60"/>
      </w:pPr>
      <w:r>
        <w:t>建议交付确认后提供 15-30 天基础维护，覆盖首期范围内 bug 修复、配置文档错误修正、基础使用答疑、已交付流程跑不通的排查、简单参数调整和 SOP 使用解释。</w:t>
      </w:r>
    </w:p>
    <w:p>
      <w:pPr>
        <w:spacing w:before="100" w:after="60"/>
      </w:pPr>
      <w:r>
        <w:rPr>
          <w:b/>
          <w:color w:val="444444"/>
          <w:sz w:val="22"/>
        </w:rPr>
        <w:t>12.2 不包含在免费维护内</w:t>
      </w:r>
    </w:p>
    <w:p>
      <w:pPr>
        <w:ind w:left="259" w:hanging="173"/>
      </w:pPr>
      <w:r>
        <w:rPr>
          <w:b/>
        </w:rPr>
        <w:t xml:space="preserve">• </w:t>
      </w:r>
      <w:r>
        <w:t>长期代运营直播、每场直播陪跑调试、新增数字人角色、新增导师 / 医生 / 专家角色。</w:t>
      </w:r>
    </w:p>
    <w:p>
      <w:pPr>
        <w:ind w:left="259" w:hanging="173"/>
      </w:pPr>
      <w:r>
        <w:rPr>
          <w:b/>
        </w:rPr>
        <w:t xml:space="preserve">• </w:t>
      </w:r>
      <w:r>
        <w:t>新增访谈场景、新切片风格、新平台尺寸适配、第三方软件接口变化、抖音规则变化。</w:t>
      </w:r>
    </w:p>
    <w:p>
      <w:pPr>
        <w:ind w:left="259" w:hanging="173"/>
      </w:pPr>
      <w:r>
        <w:rPr>
          <w:b/>
        </w:rPr>
        <w:t xml:space="preserve">• </w:t>
      </w:r>
      <w:r>
        <w:t>客户账号权限异常、临时更换课程体系、新增业务线、系统部署迁移、长期数据看板和 CRM 接入。</w:t>
      </w:r>
    </w:p>
    <w:p>
      <w:pPr>
        <w:spacing w:before="160" w:after="80"/>
      </w:pPr>
      <w:r>
        <w:rPr>
          <w:b/>
          <w:color w:val="1F4E79"/>
          <w:sz w:val="26"/>
        </w:rPr>
        <w:t>13. 需求变更机制</w:t>
      </w:r>
    </w:p>
    <w:p>
      <w:pPr>
        <w:spacing w:after="60"/>
      </w:pPr>
      <w:r>
        <w:t>不影响首期目标的小调整，可以放入当前阶段优化，不单独收费，前提是工作量可控。影响范围、周期或成本的新增需求，进入变更评估，单独确认报价和排期，并不影响原定首期交付验收。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61"/>
        <w:gridCol w:w="5061"/>
      </w:tblGrid>
      <w:tr>
        <w:tc>
          <w:tcPr>
            <w:tcW w:type="dxa" w:w="50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jc w:val="left"/>
            </w:pPr>
            <w:r>
              <w:rPr>
                <w:b/>
                <w:sz w:val="16"/>
              </w:rPr>
              <w:t>典型变更</w:t>
            </w:r>
          </w:p>
        </w:tc>
        <w:tc>
          <w:tcPr>
            <w:tcW w:type="dxa" w:w="50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jc w:val="left"/>
            </w:pPr>
            <w:r>
              <w:rPr>
                <w:b/>
                <w:sz w:val="16"/>
              </w:rPr>
              <w:t>建议处理方式</w:t>
            </w:r>
          </w:p>
        </w:tc>
      </w:tr>
      <w:tr>
        <w:tc>
          <w:tcPr>
            <w:tcW w:type="dxa" w:w="50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sz w:val="16"/>
              </w:rPr>
              <w:t>新增数字人、导师、医生、专家</w:t>
            </w:r>
          </w:p>
        </w:tc>
        <w:tc>
          <w:tcPr>
            <w:tcW w:type="dxa" w:w="50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sz w:val="16"/>
              </w:rPr>
              <w:t>新增角色包评估，单独确认资料、授权、合规和样片测试</w:t>
            </w:r>
          </w:p>
        </w:tc>
      </w:tr>
      <w:tr>
        <w:tc>
          <w:tcPr>
            <w:tcW w:type="dxa" w:w="50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sz w:val="16"/>
              </w:rPr>
              <w:t>新增访谈、多角色同场、新平台适配</w:t>
            </w:r>
          </w:p>
        </w:tc>
        <w:tc>
          <w:tcPr>
            <w:tcW w:type="dxa" w:w="50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sz w:val="16"/>
              </w:rPr>
              <w:t>单独评估场景逻辑、链路、排期和费用</w:t>
            </w:r>
          </w:p>
        </w:tc>
      </w:tr>
      <w:tr>
        <w:tc>
          <w:tcPr>
            <w:tcW w:type="dxa" w:w="50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sz w:val="16"/>
              </w:rPr>
              <w:t>新增私信自动回复、CRM、后台配置系统、数据看板</w:t>
            </w:r>
          </w:p>
        </w:tc>
        <w:tc>
          <w:tcPr>
            <w:tcW w:type="dxa" w:w="50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sz w:val="16"/>
              </w:rPr>
              <w:t>作为新系统模块单独评估，不混入首期</w:t>
            </w:r>
          </w:p>
        </w:tc>
      </w:tr>
      <w:tr>
        <w:tc>
          <w:tcPr>
            <w:tcW w:type="dxa" w:w="50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sz w:val="16"/>
              </w:rPr>
              <w:t>新增长期运营服务</w:t>
            </w:r>
          </w:p>
        </w:tc>
        <w:tc>
          <w:tcPr>
            <w:tcW w:type="dxa" w:w="50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sz w:val="16"/>
              </w:rPr>
              <w:t>按运营频次、人力投入和响应时效另行报价</w:t>
            </w:r>
          </w:p>
        </w:tc>
      </w:tr>
    </w:tbl>
    <w:p/>
    <w:p>
      <w:pPr>
        <w:spacing w:before="160" w:after="80"/>
      </w:pPr>
      <w:r>
        <w:rPr>
          <w:b/>
          <w:color w:val="1F4E79"/>
          <w:sz w:val="26"/>
        </w:rPr>
        <w:t>14. 客户资料交付责任</w:t>
      </w:r>
    </w:p>
    <w:p>
      <w:pPr>
        <w:spacing w:after="60"/>
      </w:pPr>
      <w:r>
        <w:t>资料交付清单的核心原则是：客户提供原始资料和核心业务事实，我方负责后续解析整理。客户不需要提前完成数据清洗、评论分类、直播节奏拆解或成交节点分析。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31"/>
        <w:gridCol w:w="2531"/>
        <w:gridCol w:w="2531"/>
        <w:gridCol w:w="2531"/>
      </w:tblGrid>
      <w:tr>
        <w:tc>
          <w:tcPr>
            <w:tcW w:type="dxa" w:w="25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jc w:val="left"/>
            </w:pPr>
            <w:r>
              <w:rPr>
                <w:b/>
                <w:sz w:val="16"/>
              </w:rPr>
              <w:t>资料模块</w:t>
            </w:r>
          </w:p>
        </w:tc>
        <w:tc>
          <w:tcPr>
            <w:tcW w:type="dxa" w:w="25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jc w:val="left"/>
            </w:pPr>
            <w:r>
              <w:rPr>
                <w:b/>
                <w:sz w:val="16"/>
              </w:rPr>
              <w:t>建议提交内容</w:t>
            </w:r>
          </w:p>
        </w:tc>
        <w:tc>
          <w:tcPr>
            <w:tcW w:type="dxa" w:w="25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jc w:val="left"/>
            </w:pPr>
            <w:r>
              <w:rPr>
                <w:b/>
                <w:sz w:val="16"/>
              </w:rPr>
              <w:t>建议数量 / 格式</w:t>
            </w:r>
          </w:p>
        </w:tc>
        <w:tc>
          <w:tcPr>
            <w:tcW w:type="dxa" w:w="25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jc w:val="left"/>
            </w:pPr>
            <w:r>
              <w:rPr>
                <w:b/>
                <w:sz w:val="16"/>
              </w:rPr>
              <w:t>用途</w:t>
            </w:r>
          </w:p>
        </w:tc>
      </w:tr>
      <w:tr>
        <w:tc>
          <w:tcPr>
            <w:tcW w:type="dxa" w:w="25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sz w:val="16"/>
              </w:rPr>
              <w:t>完整直播录屏</w:t>
            </w:r>
          </w:p>
        </w:tc>
        <w:tc>
          <w:tcPr>
            <w:tcW w:type="dxa" w:w="25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sz w:val="16"/>
              </w:rPr>
              <w:t>自家历史直播、对标直播间录屏、每场直播说明表</w:t>
            </w:r>
          </w:p>
        </w:tc>
        <w:tc>
          <w:tcPr>
            <w:tcW w:type="dxa" w:w="25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sz w:val="16"/>
              </w:rPr>
              <w:t>20 场录屏，MP4/MOV + 表格</w:t>
            </w:r>
          </w:p>
        </w:tc>
        <w:tc>
          <w:tcPr>
            <w:tcW w:type="dxa" w:w="25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sz w:val="16"/>
              </w:rPr>
              <w:t>分析直播节奏、互动方式、成交节点和表达风格</w:t>
            </w:r>
          </w:p>
        </w:tc>
      </w:tr>
      <w:tr>
        <w:tc>
          <w:tcPr>
            <w:tcW w:type="dxa" w:w="25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sz w:val="16"/>
              </w:rPr>
              <w:t>课程 / 产品资料</w:t>
            </w:r>
          </w:p>
        </w:tc>
        <w:tc>
          <w:tcPr>
            <w:tcW w:type="dxa" w:w="25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sz w:val="16"/>
              </w:rPr>
              <w:t>价格、权益、交付、退款、适合人群、禁用表达、客服标准解释</w:t>
            </w:r>
          </w:p>
        </w:tc>
        <w:tc>
          <w:tcPr>
            <w:tcW w:type="dxa" w:w="25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sz w:val="16"/>
              </w:rPr>
              <w:t>每个课程 / 产品 1 个文件夹</w:t>
            </w:r>
          </w:p>
        </w:tc>
        <w:tc>
          <w:tcPr>
            <w:tcW w:type="dxa" w:w="25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sz w:val="16"/>
              </w:rPr>
              <w:t>确保讲解内容、权益表达和风险边界准确</w:t>
            </w:r>
          </w:p>
        </w:tc>
      </w:tr>
      <w:tr>
        <w:tc>
          <w:tcPr>
            <w:tcW w:type="dxa" w:w="25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sz w:val="16"/>
              </w:rPr>
              <w:t>主播话术与成交资料</w:t>
            </w:r>
          </w:p>
        </w:tc>
        <w:tc>
          <w:tcPr>
            <w:tcW w:type="dxa" w:w="25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sz w:val="16"/>
              </w:rPr>
              <w:t>直播脚本、提词器、成交话术、客服话术、社群转化话术、成交 SOP</w:t>
            </w:r>
          </w:p>
        </w:tc>
        <w:tc>
          <w:tcPr>
            <w:tcW w:type="dxa" w:w="25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sz w:val="16"/>
              </w:rPr>
              <w:t>全部现有版本</w:t>
            </w:r>
          </w:p>
        </w:tc>
        <w:tc>
          <w:tcPr>
            <w:tcW w:type="dxa" w:w="25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sz w:val="16"/>
              </w:rPr>
              <w:t>支撑讲课表达、成交引导和话术迁移</w:t>
            </w:r>
          </w:p>
        </w:tc>
      </w:tr>
      <w:tr>
        <w:tc>
          <w:tcPr>
            <w:tcW w:type="dxa" w:w="25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sz w:val="16"/>
              </w:rPr>
              <w:t>用户问题与异议资料</w:t>
            </w:r>
          </w:p>
        </w:tc>
        <w:tc>
          <w:tcPr>
            <w:tcW w:type="dxa" w:w="25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sz w:val="16"/>
              </w:rPr>
              <w:t>高频问题、私信咨询、客服记录、销售咨询、售后问题、负面质疑</w:t>
            </w:r>
          </w:p>
        </w:tc>
        <w:tc>
          <w:tcPr>
            <w:tcW w:type="dxa" w:w="25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sz w:val="16"/>
              </w:rPr>
              <w:t>合计约 2000 条 / 份记录</w:t>
            </w:r>
          </w:p>
        </w:tc>
        <w:tc>
          <w:tcPr>
            <w:tcW w:type="dxa" w:w="25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sz w:val="16"/>
              </w:rPr>
              <w:t>支撑问题识别、异议处理和人工接管触发</w:t>
            </w:r>
          </w:p>
        </w:tc>
      </w:tr>
      <w:tr>
        <w:tc>
          <w:tcPr>
            <w:tcW w:type="dxa" w:w="25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sz w:val="16"/>
              </w:rPr>
              <w:t>数字人形象、声音与授权</w:t>
            </w:r>
          </w:p>
        </w:tc>
        <w:tc>
          <w:tcPr>
            <w:tcW w:type="dxa" w:w="25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sz w:val="16"/>
              </w:rPr>
              <w:t>肖像授权、声音授权、照片、口播视频、自然说话视频、人声素材</w:t>
            </w:r>
          </w:p>
        </w:tc>
        <w:tc>
          <w:tcPr>
            <w:tcW w:type="dxa" w:w="25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sz w:val="16"/>
              </w:rPr>
              <w:t>授权 3 类、照片约 100 张、视频约 15 条、音频 3 小时以上</w:t>
            </w:r>
          </w:p>
        </w:tc>
        <w:tc>
          <w:tcPr>
            <w:tcW w:type="dxa" w:w="25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sz w:val="16"/>
              </w:rPr>
              <w:t>用于形象、声音、语气和直播状态搭建</w:t>
            </w:r>
          </w:p>
        </w:tc>
      </w:tr>
    </w:tbl>
    <w:p/>
    <w:p>
      <w:pPr>
        <w:ind w:left="259" w:hanging="173"/>
      </w:pPr>
      <w:r>
        <w:rPr>
          <w:b/>
        </w:rPr>
        <w:t xml:space="preserve">• </w:t>
      </w:r>
      <w:r>
        <w:t>客户需要保证课程、价格、权益、退款规则真实准确。</w:t>
      </w:r>
    </w:p>
    <w:p>
      <w:pPr>
        <w:ind w:left="259" w:hanging="173"/>
      </w:pPr>
      <w:r>
        <w:rPr>
          <w:b/>
        </w:rPr>
        <w:t xml:space="preserve">• </w:t>
      </w:r>
      <w:r>
        <w:t>涉及敏感信息可脱敏，但需要保留问题内容、成交上下文、回复过程和时间顺序。</w:t>
      </w:r>
    </w:p>
    <w:p>
      <w:pPr>
        <w:ind w:left="259" w:hanging="173"/>
      </w:pPr>
      <w:r>
        <w:rPr>
          <w:b/>
        </w:rPr>
        <w:t xml:space="preserve">• </w:t>
      </w:r>
      <w:r>
        <w:t>账号密码、验证码、支付密码、银行卡信息不得放入普通资料包；账号权限通过安全方式另行交接。</w:t>
      </w:r>
    </w:p>
    <w:p>
      <w:pPr>
        <w:ind w:left="259" w:hanging="173"/>
      </w:pPr>
      <w:r>
        <w:rPr>
          <w:b/>
        </w:rPr>
        <w:t xml:space="preserve">• </w:t>
      </w:r>
      <w:r>
        <w:t>客户需要对 AI 话术中的业务事实和高风险表达给出确认意见。</w:t>
      </w:r>
    </w:p>
    <w:p>
      <w:pPr>
        <w:spacing w:before="160" w:after="80"/>
      </w:pPr>
      <w:r>
        <w:rPr>
          <w:b/>
          <w:color w:val="1F4E79"/>
          <w:sz w:val="26"/>
        </w:rPr>
        <w:t>15. 我方交付责任</w:t>
      </w:r>
    </w:p>
    <w:p>
      <w:pPr>
        <w:ind w:left="259" w:hanging="173"/>
      </w:pPr>
      <w:r>
        <w:rPr>
          <w:b/>
        </w:rPr>
        <w:t xml:space="preserve">• </w:t>
      </w:r>
      <w:r>
        <w:t>根据资料进行主播能力蒸馏，整理讲课结构、痛点、异议、促单规则。</w:t>
      </w:r>
    </w:p>
    <w:p>
      <w:pPr>
        <w:ind w:left="259" w:hanging="173"/>
      </w:pPr>
      <w:r>
        <w:rPr>
          <w:b/>
        </w:rPr>
        <w:t xml:space="preserve">• </w:t>
      </w:r>
      <w:r>
        <w:t>搭建 AI 直播大脑 v0、单人数字人直播样板、讲课和带货场景初版。</w:t>
      </w:r>
    </w:p>
    <w:p>
      <w:pPr>
        <w:ind w:left="259" w:hanging="173"/>
      </w:pPr>
      <w:r>
        <w:rPr>
          <w:b/>
        </w:rPr>
        <w:t xml:space="preserve">• </w:t>
      </w:r>
      <w:r>
        <w:t>建立评论回复规则、人工接管规则、禁用表达库和复盘日志。</w:t>
      </w:r>
    </w:p>
    <w:p>
      <w:pPr>
        <w:ind w:left="259" w:hanging="173"/>
      </w:pPr>
      <w:r>
        <w:rPr>
          <w:b/>
        </w:rPr>
        <w:t xml:space="preserve">• </w:t>
      </w:r>
      <w:r>
        <w:t>完成 20-30 分钟链路验证 / 小范围试播，并在人工中控兜底情况下完成单场不少于 4 小时、目标 4-5 小时的 Beta 稳定直播验证。</w:t>
      </w:r>
    </w:p>
    <w:p>
      <w:pPr>
        <w:ind w:left="259" w:hanging="173"/>
      </w:pPr>
      <w:r>
        <w:rPr>
          <w:b/>
        </w:rPr>
        <w:t xml:space="preserve">• </w:t>
      </w:r>
      <w:r>
        <w:t>完成教学视频自动流 MVP 和直播切片自动流 MVP。</w:t>
      </w:r>
    </w:p>
    <w:p>
      <w:pPr>
        <w:ind w:left="259" w:hanging="173"/>
      </w:pPr>
      <w:r>
        <w:rPr>
          <w:b/>
        </w:rPr>
        <w:t xml:space="preserve">• </w:t>
      </w:r>
      <w:r>
        <w:t>输出 SOP、配置说明、测试报告、问题清单、后续优化计划和基础培训。</w:t>
      </w:r>
    </w:p>
    <w:p>
      <w:pPr>
        <w:ind w:left="259" w:hanging="173"/>
      </w:pPr>
      <w:r>
        <w:rPr>
          <w:b/>
        </w:rPr>
        <w:t xml:space="preserve">• </w:t>
      </w:r>
      <w:r>
        <w:t>在基础维护期内修复首期范围内的问题，并协助客户理解已交付流程。</w:t>
      </w:r>
    </w:p>
    <w:p>
      <w:pPr>
        <w:spacing w:before="160" w:after="80"/>
      </w:pPr>
      <w:r>
        <w:rPr>
          <w:b/>
          <w:color w:val="1F4E79"/>
          <w:sz w:val="26"/>
        </w:rPr>
        <w:t>16. 合规与风险边界</w:t>
      </w:r>
    </w:p>
    <w:p>
      <w:pPr>
        <w:ind w:left="259" w:hanging="173"/>
      </w:pPr>
      <w:r>
        <w:rPr>
          <w:b/>
        </w:rPr>
        <w:t xml:space="preserve">• </w:t>
      </w:r>
      <w:r>
        <w:t>不做虚假承诺，不承诺成交结果，不承诺课程效果，不做虚假稀缺，不夸大收益。</w:t>
      </w:r>
    </w:p>
    <w:p>
      <w:pPr>
        <w:ind w:left="259" w:hanging="173"/>
      </w:pPr>
      <w:r>
        <w:rPr>
          <w:b/>
        </w:rPr>
        <w:t xml:space="preserve">• </w:t>
      </w:r>
      <w:r>
        <w:t>医生 / 专家类内容需额外合规审核，不建议混入首期。</w:t>
      </w:r>
    </w:p>
    <w:p>
      <w:pPr>
        <w:ind w:left="259" w:hanging="173"/>
      </w:pPr>
      <w:r>
        <w:rPr>
          <w:b/>
        </w:rPr>
        <w:t xml:space="preserve">• </w:t>
      </w:r>
      <w:r>
        <w:t>AI 话术需要客户确认业务事实；高风险问题进入人工接管。</w:t>
      </w:r>
    </w:p>
    <w:p>
      <w:pPr>
        <w:ind w:left="259" w:hanging="173"/>
      </w:pPr>
      <w:r>
        <w:rPr>
          <w:b/>
        </w:rPr>
        <w:t xml:space="preserve">• </w:t>
      </w:r>
      <w:r>
        <w:t>平台政策变化、第三方工具能力限制和账号权限问题属于外部风险，需要按实际情况降级或调整。</w:t>
      </w:r>
    </w:p>
    <w:p>
      <w:pPr>
        <w:spacing w:before="160" w:after="80"/>
      </w:pPr>
      <w:r>
        <w:rPr>
          <w:b/>
          <w:color w:val="1F4E79"/>
          <w:sz w:val="26"/>
        </w:rPr>
        <w:t>17. 成果归属与资料安全</w:t>
      </w:r>
    </w:p>
    <w:p>
      <w:pPr>
        <w:ind w:left="259" w:hanging="173"/>
      </w:pPr>
      <w:r>
        <w:rPr>
          <w:b/>
        </w:rPr>
        <w:t xml:space="preserve">• </w:t>
      </w:r>
      <w:r>
        <w:t>客户提供的课程资料、录屏、主播形象、声音和话术归客户所有，未经授权不得用于其他客户。</w:t>
      </w:r>
    </w:p>
    <w:p>
      <w:pPr>
        <w:ind w:left="259" w:hanging="173"/>
      </w:pPr>
      <w:r>
        <w:rPr>
          <w:b/>
        </w:rPr>
        <w:t xml:space="preserve">• </w:t>
      </w:r>
      <w:r>
        <w:t>我方通用方法、通用工具、通用流程模板不等于全部源码买断。</w:t>
      </w:r>
    </w:p>
    <w:p>
      <w:pPr>
        <w:ind w:left="259" w:hanging="173"/>
      </w:pPr>
      <w:r>
        <w:rPr>
          <w:b/>
        </w:rPr>
        <w:t xml:space="preserve">• </w:t>
      </w:r>
      <w:r>
        <w:t>为客户定制的配置、知识库、话术库、规则文件可交付客户使用。</w:t>
      </w:r>
    </w:p>
    <w:p>
      <w:pPr>
        <w:ind w:left="259" w:hanging="173"/>
      </w:pPr>
      <w:r>
        <w:rPr>
          <w:b/>
        </w:rPr>
        <w:t xml:space="preserve">• </w:t>
      </w:r>
      <w:r>
        <w:t>是否交付源码、账号、部署环境，需要另行约定。</w:t>
      </w:r>
    </w:p>
    <w:p>
      <w:pPr>
        <w:ind w:left="259" w:hanging="173"/>
      </w:pPr>
      <w:r>
        <w:rPr>
          <w:b/>
        </w:rPr>
        <w:t xml:space="preserve">• </w:t>
      </w:r>
      <w:r>
        <w:t>敏感信息需脱敏交付；API key、密码、验证码通过安全方式交接。</w:t>
      </w:r>
    </w:p>
    <w:p>
      <w:pPr>
        <w:spacing w:before="160" w:after="80"/>
      </w:pPr>
      <w:r>
        <w:rPr>
          <w:b/>
          <w:color w:val="1F4E79"/>
          <w:sz w:val="26"/>
        </w:rPr>
        <w:t>18. 暂停、顺延与结算机制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61"/>
        <w:gridCol w:w="5061"/>
      </w:tblGrid>
      <w:tr>
        <w:tc>
          <w:tcPr>
            <w:tcW w:type="dxa" w:w="50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jc w:val="left"/>
            </w:pPr>
            <w:r>
              <w:rPr>
                <w:b/>
                <w:sz w:val="16"/>
              </w:rPr>
              <w:t>可暂停或顺延的情况</w:t>
            </w:r>
          </w:p>
        </w:tc>
        <w:tc>
          <w:tcPr>
            <w:tcW w:type="dxa" w:w="50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jc w:val="left"/>
            </w:pPr>
            <w:r>
              <w:rPr>
                <w:b/>
                <w:sz w:val="16"/>
              </w:rPr>
              <w:t>建议处理</w:t>
            </w:r>
          </w:p>
        </w:tc>
      </w:tr>
      <w:tr>
        <w:tc>
          <w:tcPr>
            <w:tcW w:type="dxa" w:w="50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sz w:val="16"/>
              </w:rPr>
              <w:t>客户资料未按时提供、阶段产物未确认、数字人授权不明确</w:t>
            </w:r>
          </w:p>
        </w:tc>
        <w:tc>
          <w:tcPr>
            <w:tcW w:type="dxa" w:w="50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sz w:val="16"/>
              </w:rPr>
              <w:t>项目顺延，不计为我方延期</w:t>
            </w:r>
          </w:p>
        </w:tc>
      </w:tr>
      <w:tr>
        <w:tc>
          <w:tcPr>
            <w:tcW w:type="dxa" w:w="50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sz w:val="16"/>
              </w:rPr>
              <w:t>第三方软件不可用、账号权限不完整、平台规则变化</w:t>
            </w:r>
          </w:p>
        </w:tc>
        <w:tc>
          <w:tcPr>
            <w:tcW w:type="dxa" w:w="50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sz w:val="16"/>
              </w:rPr>
              <w:t>先降级测试或调整链路，再评估影响</w:t>
            </w:r>
          </w:p>
        </w:tc>
      </w:tr>
      <w:tr>
        <w:tc>
          <w:tcPr>
            <w:tcW w:type="dxa" w:w="50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sz w:val="16"/>
              </w:rPr>
              <w:t>客户新增需求影响原计划、阶段款未支付</w:t>
            </w:r>
          </w:p>
        </w:tc>
        <w:tc>
          <w:tcPr>
            <w:tcW w:type="dxa" w:w="50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sz w:val="16"/>
              </w:rPr>
              <w:t>暂停当前阶段，重新确认范围、排期和费用</w:t>
            </w:r>
          </w:p>
        </w:tc>
      </w:tr>
      <w:tr>
        <w:tc>
          <w:tcPr>
            <w:tcW w:type="dxa" w:w="50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sz w:val="16"/>
              </w:rPr>
              <w:t>核心链路失败</w:t>
            </w:r>
          </w:p>
        </w:tc>
        <w:tc>
          <w:tcPr>
            <w:tcW w:type="dxa" w:w="50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sz w:val="16"/>
              </w:rPr>
              <w:t>按已完成产物和阶段结算，双方重新评估替代方案</w:t>
            </w:r>
          </w:p>
        </w:tc>
      </w:tr>
    </w:tbl>
    <w:p/>
    <w:p>
      <w:pPr>
        <w:spacing w:after="60"/>
      </w:pPr>
      <w:r>
        <w:t>结算建议：已完成阶段不退款，未开始阶段可协商；中途新增需求另行报价；核心链路失败时按已完成产物和阶段结算。</w:t>
      </w:r>
    </w:p>
    <w:p>
      <w:pPr>
        <w:spacing w:before="160" w:after="80"/>
      </w:pPr>
      <w:r>
        <w:rPr>
          <w:b/>
          <w:color w:val="1F4E79"/>
          <w:sz w:val="26"/>
        </w:rPr>
        <w:t>19. 下一步会议确认事项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61"/>
        <w:gridCol w:w="5061"/>
      </w:tblGrid>
      <w:tr>
        <w:tc>
          <w:tcPr>
            <w:tcW w:type="dxa" w:w="50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jc w:val="left"/>
            </w:pPr>
            <w:r>
              <w:rPr>
                <w:b/>
                <w:sz w:val="16"/>
              </w:rPr>
              <w:t>确认项</w:t>
            </w:r>
          </w:p>
        </w:tc>
        <w:tc>
          <w:tcPr>
            <w:tcW w:type="dxa" w:w="50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jc w:val="left"/>
            </w:pPr>
            <w:r>
              <w:rPr>
                <w:b/>
                <w:sz w:val="16"/>
              </w:rPr>
              <w:t>建议会议结论</w:t>
            </w:r>
          </w:p>
        </w:tc>
      </w:tr>
      <w:tr>
        <w:tc>
          <w:tcPr>
            <w:tcW w:type="dxa" w:w="50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sz w:val="16"/>
              </w:rPr>
              <w:t>首期是否确认只做单人数字人直播 Beta？</w:t>
            </w:r>
          </w:p>
        </w:tc>
        <w:tc>
          <w:tcPr>
            <w:tcW w:type="dxa" w:w="50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sz w:val="16"/>
              </w:rPr>
              <w:t>确认 / 待补充</w:t>
            </w:r>
          </w:p>
        </w:tc>
      </w:tr>
      <w:tr>
        <w:tc>
          <w:tcPr>
            <w:tcW w:type="dxa" w:w="50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sz w:val="16"/>
              </w:rPr>
              <w:t>首期是否确认只做讲课和带货两个核心场景？</w:t>
            </w:r>
          </w:p>
        </w:tc>
        <w:tc>
          <w:tcPr>
            <w:tcW w:type="dxa" w:w="50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sz w:val="16"/>
              </w:rPr>
              <w:t>确认 / 待补充</w:t>
            </w:r>
          </w:p>
        </w:tc>
      </w:tr>
      <w:tr>
        <w:tc>
          <w:tcPr>
            <w:tcW w:type="dxa" w:w="50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sz w:val="16"/>
              </w:rPr>
              <w:t>是否确认换数字人、新导师、医生、专家属于后续扩展？</w:t>
            </w:r>
          </w:p>
        </w:tc>
        <w:tc>
          <w:tcPr>
            <w:tcW w:type="dxa" w:w="50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sz w:val="16"/>
              </w:rPr>
              <w:t>确认 / 待补充</w:t>
            </w:r>
          </w:p>
        </w:tc>
      </w:tr>
      <w:tr>
        <w:tc>
          <w:tcPr>
            <w:tcW w:type="dxa" w:w="50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sz w:val="16"/>
              </w:rPr>
              <w:t>是否确认第三方软件、API、云服务费用另算或客户自购？</w:t>
            </w:r>
          </w:p>
        </w:tc>
        <w:tc>
          <w:tcPr>
            <w:tcW w:type="dxa" w:w="50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sz w:val="16"/>
              </w:rPr>
              <w:t>确认 / 待补充</w:t>
            </w:r>
          </w:p>
        </w:tc>
      </w:tr>
      <w:tr>
        <w:tc>
          <w:tcPr>
            <w:tcW w:type="dxa" w:w="50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sz w:val="16"/>
              </w:rPr>
              <w:t>是否确认 4 阶段付款：50% / 20% / 20% / 10%？</w:t>
            </w:r>
          </w:p>
        </w:tc>
        <w:tc>
          <w:tcPr>
            <w:tcW w:type="dxa" w:w="50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sz w:val="16"/>
              </w:rPr>
              <w:t>确认 / 待补充</w:t>
            </w:r>
          </w:p>
        </w:tc>
      </w:tr>
      <w:tr>
        <w:tc>
          <w:tcPr>
            <w:tcW w:type="dxa" w:w="50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sz w:val="16"/>
              </w:rPr>
              <w:t>是否确认首期维护为 15-30 天基础维护？</w:t>
            </w:r>
          </w:p>
        </w:tc>
        <w:tc>
          <w:tcPr>
            <w:tcW w:type="dxa" w:w="50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sz w:val="16"/>
              </w:rPr>
              <w:t>确认 / 待补充</w:t>
            </w:r>
          </w:p>
        </w:tc>
      </w:tr>
      <w:tr>
        <w:tc>
          <w:tcPr>
            <w:tcW w:type="dxa" w:w="50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sz w:val="16"/>
              </w:rPr>
              <w:t>是否确认新增需求走变更评估？</w:t>
            </w:r>
          </w:p>
        </w:tc>
        <w:tc>
          <w:tcPr>
            <w:tcW w:type="dxa" w:w="50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sz w:val="16"/>
              </w:rPr>
              <w:t>确认 / 待补充</w:t>
            </w:r>
          </w:p>
        </w:tc>
      </w:tr>
      <w:tr>
        <w:tc>
          <w:tcPr>
            <w:tcW w:type="dxa" w:w="50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sz w:val="16"/>
              </w:rPr>
              <w:t>是否确认客户按资料清单提供原始资料？</w:t>
            </w:r>
          </w:p>
        </w:tc>
        <w:tc>
          <w:tcPr>
            <w:tcW w:type="dxa" w:w="50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sz w:val="16"/>
              </w:rPr>
              <w:t>确认 / 待补充</w:t>
            </w:r>
          </w:p>
        </w:tc>
      </w:tr>
      <w:tr>
        <w:tc>
          <w:tcPr>
            <w:tcW w:type="dxa" w:w="50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sz w:val="16"/>
              </w:rPr>
              <w:t>是否确认 AI 直播需要人工兜底？</w:t>
            </w:r>
          </w:p>
        </w:tc>
        <w:tc>
          <w:tcPr>
            <w:tcW w:type="dxa" w:w="50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sz w:val="16"/>
              </w:rPr>
              <w:t>确认 / 待补充</w:t>
            </w:r>
          </w:p>
        </w:tc>
      </w:tr>
      <w:tr>
        <w:tc>
          <w:tcPr>
            <w:tcW w:type="dxa" w:w="50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sz w:val="16"/>
              </w:rPr>
              <w:t>是否确认首期交付 Beta，不是完全无人直播平台？</w:t>
            </w:r>
          </w:p>
        </w:tc>
        <w:tc>
          <w:tcPr>
            <w:tcW w:type="dxa" w:w="50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sz w:val="16"/>
              </w:rPr>
              <w:t>确认 / 待补充</w:t>
            </w:r>
          </w:p>
        </w:tc>
      </w:tr>
      <w:tr>
        <w:tc>
          <w:tcPr>
            <w:tcW w:type="dxa" w:w="50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sz w:val="16"/>
              </w:rPr>
              <w:t>是否确认 20-30 分钟只作为链路验证 / 小范围试播，不作为最终直播交付时长？</w:t>
            </w:r>
          </w:p>
        </w:tc>
        <w:tc>
          <w:tcPr>
            <w:tcW w:type="dxa" w:w="50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sz w:val="16"/>
              </w:rPr>
              <w:t>确认 / 待补充</w:t>
            </w:r>
          </w:p>
        </w:tc>
      </w:tr>
      <w:tr>
        <w:tc>
          <w:tcPr>
            <w:tcW w:type="dxa" w:w="50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sz w:val="16"/>
              </w:rPr>
              <w:t>是否确认最终 Beta 验收为人工中控兜底下单场不少于 4 小时、目标 4-5 小时？</w:t>
            </w:r>
          </w:p>
        </w:tc>
        <w:tc>
          <w:tcPr>
            <w:tcW w:type="dxa" w:w="50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sz w:val="16"/>
              </w:rPr>
              <w:t>确认 / 待补充</w:t>
            </w:r>
          </w:p>
        </w:tc>
      </w:tr>
    </w:tbl>
    <w:p/>
    <w:p>
      <w:pPr>
        <w:spacing w:before="160" w:after="80"/>
      </w:pPr>
      <w:r>
        <w:rPr>
          <w:b/>
          <w:color w:val="1F4E79"/>
          <w:sz w:val="26"/>
        </w:rPr>
        <w:t>附录 A：首期资料清单</w:t>
      </w:r>
    </w:p>
    <w:p>
      <w:pPr>
        <w:ind w:left="259" w:hanging="173"/>
      </w:pPr>
      <w:r>
        <w:rPr>
          <w:b/>
        </w:rPr>
        <w:t xml:space="preserve">• </w:t>
      </w:r>
      <w:r>
        <w:t>20 场完整直播录屏：自家历史直播 10 场，对标直播间 10 场，单场建议 90-180 分钟。</w:t>
      </w:r>
    </w:p>
    <w:p>
      <w:pPr>
        <w:ind w:left="259" w:hanging="173"/>
      </w:pPr>
      <w:r>
        <w:rPr>
          <w:b/>
        </w:rPr>
        <w:t xml:space="preserve">• </w:t>
      </w:r>
      <w:r>
        <w:t>课程 / 产品资料：价格、权益、交付、退款、适合人群、不适合人群、禁用表达和客服解释。</w:t>
      </w:r>
    </w:p>
    <w:p>
      <w:pPr>
        <w:ind w:left="259" w:hanging="173"/>
      </w:pPr>
      <w:r>
        <w:rPr>
          <w:b/>
        </w:rPr>
        <w:t xml:space="preserve">• </w:t>
      </w:r>
      <w:r>
        <w:t>主播话术：开场、留人、讲课、痛点、案例、权益、价格、限时、下单、收尾等全部现有版本。</w:t>
      </w:r>
    </w:p>
    <w:p>
      <w:pPr>
        <w:ind w:left="259" w:hanging="173"/>
      </w:pPr>
      <w:r>
        <w:rPr>
          <w:b/>
        </w:rPr>
        <w:t xml:space="preserve">• </w:t>
      </w:r>
      <w:r>
        <w:t>用户问题与异议：高频问题、私信、客服、销售、售后、负面质疑、价格异议、效果质疑。</w:t>
      </w:r>
    </w:p>
    <w:p>
      <w:pPr>
        <w:ind w:left="259" w:hanging="173"/>
      </w:pPr>
      <w:r>
        <w:rPr>
          <w:b/>
        </w:rPr>
        <w:t xml:space="preserve">• </w:t>
      </w:r>
      <w:r>
        <w:t>数字人素材授权：肖像、声音、直播使用范围、照片、口播视频、自然说话视频、人声素材。</w:t>
      </w:r>
    </w:p>
    <w:p>
      <w:pPr>
        <w:spacing w:before="160" w:after="80"/>
      </w:pPr>
      <w:r>
        <w:rPr>
          <w:b/>
          <w:color w:val="1F4E79"/>
          <w:sz w:val="26"/>
        </w:rPr>
        <w:t>附录 B：验收证据清单</w:t>
      </w:r>
    </w:p>
    <w:p>
      <w:pPr>
        <w:ind w:left="259" w:hanging="173"/>
      </w:pPr>
      <w:r>
        <w:rPr>
          <w:b/>
        </w:rPr>
        <w:t xml:space="preserve">• </w:t>
      </w:r>
      <w:r>
        <w:t>资料接收清单、首期边界确认表、风险和阻断清单。</w:t>
      </w:r>
    </w:p>
    <w:p>
      <w:pPr>
        <w:ind w:left="259" w:hanging="173"/>
      </w:pPr>
      <w:r>
        <w:rPr>
          <w:b/>
        </w:rPr>
        <w:t xml:space="preserve">• </w:t>
      </w:r>
      <w:r>
        <w:t>数字人样片、声音样片、直播间视觉样板、讲课 / 回复 / 促单样片。</w:t>
      </w:r>
    </w:p>
    <w:p>
      <w:pPr>
        <w:ind w:left="259" w:hanging="173"/>
      </w:pPr>
      <w:r>
        <w:rPr>
          <w:b/>
        </w:rPr>
        <w:t xml:space="preserve">• </w:t>
      </w:r>
      <w:r>
        <w:t>AI 直播大脑 v0、课程知识库、规则库、禁用表达库、人工接管规则。</w:t>
      </w:r>
    </w:p>
    <w:p>
      <w:pPr>
        <w:ind w:left="259" w:hanging="173"/>
      </w:pPr>
      <w:r>
        <w:rPr>
          <w:b/>
        </w:rPr>
        <w:t xml:space="preserve">• </w:t>
      </w:r>
      <w:r>
        <w:t>20-30 分钟链路验证 / 小范围试播录屏、评论日志、AI 回复日志、人工接管记录。</w:t>
      </w:r>
    </w:p>
    <w:p>
      <w:pPr>
        <w:ind w:left="259" w:hanging="173"/>
      </w:pPr>
      <w:r>
        <w:rPr>
          <w:b/>
        </w:rPr>
        <w:t xml:space="preserve">• </w:t>
      </w:r>
      <w:r>
        <w:t>Beta 稳定直播验收录屏、评论日志、AI 回复日志、人工接管记录、问题清单和复盘记录。</w:t>
      </w:r>
    </w:p>
    <w:p>
      <w:pPr>
        <w:ind w:left="259" w:hanging="173"/>
      </w:pPr>
      <w:r>
        <w:rPr>
          <w:b/>
        </w:rPr>
        <w:t xml:space="preserve">• </w:t>
      </w:r>
      <w:r>
        <w:t>教学视频样片、直播切片样片、切片结构模板、SOP、测试报告、问题清单和优化计划。</w:t>
      </w:r>
    </w:p>
    <w:p>
      <w:pPr>
        <w:spacing w:before="160" w:after="80"/>
      </w:pPr>
      <w:r>
        <w:rPr>
          <w:b/>
          <w:color w:val="1F4E79"/>
          <w:sz w:val="26"/>
        </w:rPr>
        <w:t>附录 C：客户确认表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74"/>
        <w:gridCol w:w="3374"/>
        <w:gridCol w:w="3374"/>
      </w:tblGrid>
      <w:tr>
        <w:tc>
          <w:tcPr>
            <w:tcW w:type="dxa" w:w="337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jc w:val="left"/>
            </w:pPr>
            <w:r>
              <w:rPr>
                <w:b/>
                <w:sz w:val="16"/>
              </w:rPr>
              <w:t>确认事项</w:t>
            </w:r>
          </w:p>
        </w:tc>
        <w:tc>
          <w:tcPr>
            <w:tcW w:type="dxa" w:w="337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jc w:val="left"/>
            </w:pPr>
            <w:r>
              <w:rPr>
                <w:b/>
                <w:sz w:val="16"/>
              </w:rPr>
              <w:t>客户确认</w:t>
            </w:r>
          </w:p>
        </w:tc>
        <w:tc>
          <w:tcPr>
            <w:tcW w:type="dxa" w:w="337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jc w:val="left"/>
            </w:pPr>
            <w:r>
              <w:rPr>
                <w:b/>
                <w:sz w:val="16"/>
              </w:rPr>
              <w:t>备注</w:t>
            </w:r>
          </w:p>
        </w:tc>
      </w:tr>
      <w:tr>
        <w:tc>
          <w:tcPr>
            <w:tcW w:type="dxa" w:w="337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sz w:val="16"/>
              </w:rPr>
              <w:t>首期范围：单人数字人直播 Beta + 短视频切片 MVP</w:t>
            </w:r>
          </w:p>
        </w:tc>
        <w:tc>
          <w:tcPr>
            <w:tcW w:type="dxa" w:w="337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sz w:val="16"/>
              </w:rPr>
            </w:r>
          </w:p>
        </w:tc>
        <w:tc>
          <w:tcPr>
            <w:tcW w:type="dxa" w:w="337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sz w:val="16"/>
              </w:rPr>
            </w:r>
          </w:p>
        </w:tc>
      </w:tr>
      <w:tr>
        <w:tc>
          <w:tcPr>
            <w:tcW w:type="dxa" w:w="337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sz w:val="16"/>
              </w:rPr>
              <w:t>首期不含多角色、医生 / 专家、多人同场和复杂访谈</w:t>
            </w:r>
          </w:p>
        </w:tc>
        <w:tc>
          <w:tcPr>
            <w:tcW w:type="dxa" w:w="337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sz w:val="16"/>
              </w:rPr>
            </w:r>
          </w:p>
        </w:tc>
        <w:tc>
          <w:tcPr>
            <w:tcW w:type="dxa" w:w="337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sz w:val="16"/>
              </w:rPr>
            </w:r>
          </w:p>
        </w:tc>
      </w:tr>
      <w:tr>
        <w:tc>
          <w:tcPr>
            <w:tcW w:type="dxa" w:w="337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sz w:val="16"/>
              </w:rPr>
              <w:t>第三方软件、API、云服务和平台费用另算或客户自购</w:t>
            </w:r>
          </w:p>
        </w:tc>
        <w:tc>
          <w:tcPr>
            <w:tcW w:type="dxa" w:w="337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sz w:val="16"/>
              </w:rPr>
            </w:r>
          </w:p>
        </w:tc>
        <w:tc>
          <w:tcPr>
            <w:tcW w:type="dxa" w:w="337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sz w:val="16"/>
              </w:rPr>
            </w:r>
          </w:p>
        </w:tc>
      </w:tr>
      <w:tr>
        <w:tc>
          <w:tcPr>
            <w:tcW w:type="dxa" w:w="337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sz w:val="16"/>
              </w:rPr>
              <w:t>客户按资料清单提供原始资料和授权</w:t>
            </w:r>
          </w:p>
        </w:tc>
        <w:tc>
          <w:tcPr>
            <w:tcW w:type="dxa" w:w="337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sz w:val="16"/>
              </w:rPr>
            </w:r>
          </w:p>
        </w:tc>
        <w:tc>
          <w:tcPr>
            <w:tcW w:type="dxa" w:w="337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sz w:val="16"/>
              </w:rPr>
            </w:r>
          </w:p>
        </w:tc>
      </w:tr>
      <w:tr>
        <w:tc>
          <w:tcPr>
            <w:tcW w:type="dxa" w:w="337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sz w:val="16"/>
              </w:rPr>
              <w:t>AI 直播保留人工兜底，不承诺完全无人直播</w:t>
            </w:r>
          </w:p>
        </w:tc>
        <w:tc>
          <w:tcPr>
            <w:tcW w:type="dxa" w:w="337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sz w:val="16"/>
              </w:rPr>
            </w:r>
          </w:p>
        </w:tc>
        <w:tc>
          <w:tcPr>
            <w:tcW w:type="dxa" w:w="337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sz w:val="16"/>
              </w:rPr>
            </w:r>
          </w:p>
        </w:tc>
      </w:tr>
      <w:tr>
        <w:tc>
          <w:tcPr>
            <w:tcW w:type="dxa" w:w="337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sz w:val="16"/>
              </w:rPr>
              <w:t>新增需求进入变更评估</w:t>
            </w:r>
          </w:p>
        </w:tc>
        <w:tc>
          <w:tcPr>
            <w:tcW w:type="dxa" w:w="337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sz w:val="16"/>
              </w:rPr>
            </w:r>
          </w:p>
        </w:tc>
        <w:tc>
          <w:tcPr>
            <w:tcW w:type="dxa" w:w="337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sz w:val="16"/>
              </w:rPr>
            </w:r>
          </w:p>
        </w:tc>
      </w:tr>
      <w:tr>
        <w:tc>
          <w:tcPr>
            <w:tcW w:type="dxa" w:w="337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sz w:val="16"/>
              </w:rPr>
              <w:t>四阶段付款和验收方式</w:t>
            </w:r>
          </w:p>
        </w:tc>
        <w:tc>
          <w:tcPr>
            <w:tcW w:type="dxa" w:w="337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sz w:val="16"/>
              </w:rPr>
            </w:r>
          </w:p>
        </w:tc>
        <w:tc>
          <w:tcPr>
            <w:tcW w:type="dxa" w:w="337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sz w:val="16"/>
              </w:rPr>
            </w:r>
          </w:p>
        </w:tc>
      </w:tr>
    </w:tbl>
    <w:p/>
    <w:sectPr w:rsidR="00FC693F" w:rsidRPr="0006063C" w:rsidSect="00034616">
      <w:pgSz w:w="11909" w:h="16834"/>
      <w:pgMar w:top="1008" w:right="893" w:bottom="1008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 Unicode M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