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  <w:numPr>
          <w:ilvl w:val="0"/>
          <w:numId w:val="2"/>
        </w:numPr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Мужской пол </w:t>
      </w:r>
      <w:r>
        <w:rPr>
          <w:rFonts w:ascii="Times New Roman" w:hAnsi="Times New Roman"/>
          <w:rtl w:val="0"/>
          <w:lang w:val="ru-RU"/>
        </w:rPr>
        <w:t xml:space="preserve">(1), </w:t>
      </w:r>
      <w:r>
        <w:rPr>
          <w:rFonts w:ascii="Times New Roman" w:hAnsi="Times New Roman" w:hint="default"/>
          <w:rtl w:val="0"/>
          <w:lang w:val="ru-RU"/>
        </w:rPr>
        <w:t xml:space="preserve">женский пол </w:t>
      </w:r>
      <w:r>
        <w:rPr>
          <w:rFonts w:ascii="Times New Roman" w:hAnsi="Times New Roman"/>
          <w:rtl w:val="0"/>
          <w:lang w:val="ru-RU"/>
        </w:rPr>
        <w:t xml:space="preserve">(0), </w:t>
      </w:r>
      <w:r>
        <w:rPr>
          <w:rFonts w:ascii="Times New Roman" w:hAnsi="Times New Roman" w:hint="default"/>
          <w:rtl w:val="0"/>
          <w:lang w:val="ru-RU"/>
        </w:rPr>
        <w:t xml:space="preserve">гипертония есть </w:t>
      </w:r>
      <w:r>
        <w:rPr>
          <w:rFonts w:ascii="Times New Roman" w:hAnsi="Times New Roman"/>
          <w:rtl w:val="0"/>
          <w:lang w:val="ru-RU"/>
        </w:rPr>
        <w:t xml:space="preserve">(1), </w:t>
      </w:r>
      <w:r>
        <w:rPr>
          <w:rFonts w:ascii="Times New Roman" w:hAnsi="Times New Roman" w:hint="default"/>
          <w:rtl w:val="0"/>
          <w:lang w:val="ru-RU"/>
        </w:rPr>
        <w:t xml:space="preserve">гипертонии нет </w:t>
      </w:r>
      <w:r>
        <w:rPr>
          <w:rFonts w:ascii="Times New Roman" w:hAnsi="Times New Roman"/>
          <w:rtl w:val="0"/>
          <w:lang w:val="ru-RU"/>
        </w:rPr>
        <w:t>(0)</w:t>
      </w:r>
    </w:p>
    <w:tbl>
      <w:tblPr>
        <w:tblW w:w="963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422"/>
        <w:gridCol w:w="2794"/>
        <w:gridCol w:w="2707"/>
        <w:gridCol w:w="2707"/>
      </w:tblGrid>
      <w:tr>
        <w:tblPrEx>
          <w:shd w:val="clear" w:color="auto" w:fill="00a2ff"/>
        </w:tblPrEx>
        <w:trPr>
          <w:trHeight w:val="410" w:hRule="atLeast"/>
          <w:tblHeader/>
        </w:trPr>
        <w:tc>
          <w:tcPr>
            <w:tcW w:type="dxa" w:w="1422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94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  <w:lang w:val="en-US"/>
              </w:rPr>
              <w:t>Outcome</w:t>
            </w:r>
          </w:p>
        </w:tc>
        <w:tc>
          <w:tcPr>
            <w:tcW w:type="dxa" w:w="270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  <w:lang w:val="en-US"/>
              </w:rPr>
              <w:t>No outcome</w:t>
            </w:r>
          </w:p>
        </w:tc>
        <w:tc>
          <w:tcPr>
            <w:tcW w:type="dxa" w:w="270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  <w:lang w:val="en-US"/>
              </w:rPr>
              <w:t>Sum</w:t>
            </w:r>
          </w:p>
        </w:tc>
      </w:tr>
      <w:tr>
        <w:tblPrEx>
          <w:shd w:val="clear" w:color="auto" w:fill="cadfff"/>
        </w:tblPrEx>
        <w:trPr>
          <w:trHeight w:val="370" w:hRule="atLeast"/>
        </w:trPr>
        <w:tc>
          <w:tcPr>
            <w:tcW w:type="dxa" w:w="1422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  <w:lang w:val="en-US"/>
              </w:rPr>
              <w:t>Exposure</w:t>
            </w:r>
          </w:p>
        </w:tc>
        <w:tc>
          <w:tcPr>
            <w:tcW w:type="dxa" w:w="2794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</w:rPr>
              <w:t>7 (A)</w:t>
            </w:r>
          </w:p>
        </w:tc>
        <w:tc>
          <w:tcPr>
            <w:tcW w:type="dxa" w:w="270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</w:rPr>
              <w:t>44 (B)</w:t>
            </w:r>
          </w:p>
        </w:tc>
        <w:tc>
          <w:tcPr>
            <w:tcW w:type="dxa" w:w="270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</w:rPr>
              <w:t>51 (A+B)</w:t>
            </w:r>
          </w:p>
        </w:tc>
      </w:tr>
      <w:tr>
        <w:tblPrEx>
          <w:shd w:val="clear" w:color="auto" w:fill="cadfff"/>
        </w:tblPrEx>
        <w:trPr>
          <w:trHeight w:val="594" w:hRule="atLeast"/>
        </w:trPr>
        <w:tc>
          <w:tcPr>
            <w:tcW w:type="dxa" w:w="1422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  <w:lang w:val="en-US"/>
              </w:rPr>
              <w:t>No exposure</w:t>
            </w:r>
          </w:p>
        </w:tc>
        <w:tc>
          <w:tcPr>
            <w:tcW w:type="dxa" w:w="2794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pt-PT"/>
              </w:rPr>
              <w:t>3 (C)</w:t>
            </w:r>
          </w:p>
        </w:tc>
        <w:tc>
          <w:tcPr>
            <w:tcW w:type="dxa" w:w="270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</w:rPr>
              <w:t>46 (D)</w:t>
            </w:r>
          </w:p>
        </w:tc>
        <w:tc>
          <w:tcPr>
            <w:tcW w:type="dxa" w:w="270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</w:rPr>
              <w:t>49 (C+D)</w:t>
            </w:r>
          </w:p>
        </w:tc>
      </w:tr>
      <w:tr>
        <w:tblPrEx>
          <w:shd w:val="clear" w:color="auto" w:fill="cadfff"/>
        </w:tblPrEx>
        <w:trPr>
          <w:trHeight w:val="360" w:hRule="atLeast"/>
        </w:trPr>
        <w:tc>
          <w:tcPr>
            <w:tcW w:type="dxa" w:w="1422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  <w:lang w:val="en-US"/>
              </w:rPr>
              <w:t>Sum</w:t>
            </w:r>
          </w:p>
        </w:tc>
        <w:tc>
          <w:tcPr>
            <w:tcW w:type="dxa" w:w="2794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</w:rPr>
              <w:t>10 (A+C)</w:t>
            </w:r>
          </w:p>
        </w:tc>
        <w:tc>
          <w:tcPr>
            <w:tcW w:type="dxa" w:w="270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</w:rPr>
              <w:t>90 (B+D)</w:t>
            </w:r>
          </w:p>
        </w:tc>
        <w:tc>
          <w:tcPr>
            <w:tcW w:type="dxa" w:w="270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</w:rPr>
              <w:t>100 (A+B+C+D)</w:t>
            </w:r>
          </w:p>
        </w:tc>
      </w:tr>
    </w:tbl>
    <w:p>
      <w:pPr>
        <w:pStyle w:val="Основной текст A"/>
        <w:widowControl w:val="0"/>
        <w:numPr>
          <w:ilvl w:val="0"/>
          <w:numId w:val="3"/>
        </w:numPr>
        <w:rPr>
          <w:rFonts w:ascii="Times New Roman" w:cs="Times New Roman" w:hAnsi="Times New Roman" w:eastAsia="Times New Roman"/>
        </w:rPr>
      </w:pPr>
    </w:p>
    <w:p>
      <w:pPr>
        <w:pStyle w:val="Основной текст A"/>
        <w:rPr>
          <w:rFonts w:ascii="Times New Roman" w:cs="Times New Roman" w:hAnsi="Times New Roman" w:eastAsia="Times New Roman"/>
        </w:rPr>
      </w:pPr>
    </w:p>
    <w:p>
      <w:pPr>
        <w:pStyle w:val="Основной текст A"/>
        <w:rPr>
          <w:rFonts w:ascii="Times New Roman" w:cs="Times New Roman" w:hAnsi="Times New Roman" w:eastAsia="Times New Roman"/>
        </w:rPr>
      </w:pPr>
    </w:p>
    <w:p>
      <w:pPr>
        <w:pStyle w:val="Основной текст A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Риск гипертензии у мужчин </w:t>
      </w:r>
      <w:r>
        <w:rPr>
          <w:rFonts w:ascii="Times New Roman" w:hAnsi="Times New Roman"/>
          <w:rtl w:val="0"/>
          <w:lang w:val="ru-RU"/>
        </w:rPr>
        <w:t>= A/(A+B) = 7 / (7+44) = 7/51 = 0,1373</w:t>
      </w:r>
    </w:p>
    <w:p>
      <w:pPr>
        <w:pStyle w:val="По умолчанию"/>
        <w:spacing w:before="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Риск гипертензии у женщин </w:t>
      </w:r>
      <w:r>
        <w:rPr>
          <w:rFonts w:ascii="Times New Roman" w:hAnsi="Times New Roman"/>
          <w:rtl w:val="0"/>
          <w:lang w:val="ru-RU"/>
        </w:rPr>
        <w:t>= C/(C+D) = 3 / (3+46) = 3/49 = 0,0612</w:t>
      </w:r>
    </w:p>
    <w:p>
      <w:pPr>
        <w:pStyle w:val="По умолчанию"/>
        <w:spacing w:before="0" w:line="240" w:lineRule="auto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RR = Risk of outcome in exposed / Risk of outcome in unexposed = 0,1373 / 0,0612 = 2,24</w:t>
      </w:r>
    </w:p>
    <w:p>
      <w:pPr>
        <w:pStyle w:val="По умолчанию"/>
        <w:spacing w:before="0" w:line="240" w:lineRule="auto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RD = Risk of outcome in exposed - Risk of outcome in unexposed = 0,1373 - 0,0612 = 0, 0761</w:t>
      </w:r>
    </w:p>
    <w:p>
      <w:pPr>
        <w:pStyle w:val="По умолчанию"/>
        <w:spacing w:before="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Исходов под воздействием становится в </w:t>
      </w:r>
      <w:r>
        <w:rPr>
          <w:rFonts w:ascii="Times New Roman" w:hAnsi="Times New Roman"/>
          <w:rtl w:val="0"/>
          <w:lang w:val="ru-RU"/>
        </w:rPr>
        <w:t xml:space="preserve">2,24 </w:t>
      </w:r>
      <w:r>
        <w:rPr>
          <w:rFonts w:ascii="Times New Roman" w:hAnsi="Times New Roman" w:hint="default"/>
          <w:rtl w:val="0"/>
          <w:lang w:val="ru-RU"/>
        </w:rPr>
        <w:t>раза больше</w:t>
      </w:r>
      <w:r>
        <w:rPr>
          <w:rFonts w:ascii="Times New Roman" w:hAnsi="Times New Roman"/>
          <w:rtl w:val="0"/>
          <w:lang w:val="ru-RU"/>
        </w:rPr>
        <w:t xml:space="preserve">. </w:t>
      </w:r>
    </w:p>
    <w:p>
      <w:pPr>
        <w:pStyle w:val="По умолчанию"/>
        <w:spacing w:before="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Мужской пол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как признак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влияет на развитие гипертензии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чем женский пол</w:t>
      </w:r>
    </w:p>
    <w:p>
      <w:pPr>
        <w:pStyle w:val="По умолчанию"/>
        <w:spacing w:before="0" w:line="240" w:lineRule="auto"/>
        <w:rPr>
          <w:rFonts w:ascii="Times New Roman" w:cs="Times New Roman" w:hAnsi="Times New Roman" w:eastAsia="Times New Roman"/>
        </w:rPr>
      </w:pPr>
    </w:p>
    <w:tbl>
      <w:tblPr>
        <w:tblW w:w="963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927"/>
        <w:gridCol w:w="1928"/>
        <w:gridCol w:w="1927"/>
        <w:gridCol w:w="1928"/>
        <w:gridCol w:w="1928"/>
      </w:tblGrid>
      <w:tr>
        <w:tblPrEx>
          <w:shd w:val="clear" w:color="auto" w:fill="00a2ff"/>
        </w:tblPrEx>
        <w:trPr>
          <w:trHeight w:val="594" w:hRule="atLeast"/>
          <w:tblHeader/>
        </w:trPr>
        <w:tc>
          <w:tcPr>
            <w:tcW w:type="dxa" w:w="192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Outcome</w:t>
            </w:r>
          </w:p>
          <w:p>
            <w:pPr>
              <w:pStyle w:val="Стиль таблицы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Отравились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92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  <w:lang w:val="en-US"/>
              </w:rPr>
              <w:t>No outcome</w:t>
            </w:r>
          </w:p>
        </w:tc>
        <w:tc>
          <w:tcPr>
            <w:tcW w:type="dxa" w:w="192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  <w:lang w:val="da-DK"/>
              </w:rPr>
              <w:t>Odds</w:t>
            </w:r>
          </w:p>
        </w:tc>
        <w:tc>
          <w:tcPr>
            <w:tcW w:type="dxa" w:w="192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  <w:lang w:val="en-US"/>
              </w:rPr>
              <w:t>Sum</w:t>
            </w:r>
          </w:p>
        </w:tc>
      </w:tr>
      <w:tr>
        <w:tblPrEx>
          <w:shd w:val="clear" w:color="auto" w:fill="cadfff"/>
        </w:tblPrEx>
        <w:trPr>
          <w:trHeight w:val="370" w:hRule="atLeast"/>
        </w:trPr>
        <w:tc>
          <w:tcPr>
            <w:tcW w:type="dxa" w:w="192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  <w:lang w:val="ru-RU"/>
              </w:rPr>
              <w:t>Мясо</w:t>
            </w:r>
          </w:p>
        </w:tc>
        <w:tc>
          <w:tcPr>
            <w:tcW w:type="dxa" w:w="192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16</w:t>
            </w:r>
          </w:p>
        </w:tc>
        <w:tc>
          <w:tcPr>
            <w:tcW w:type="dxa" w:w="192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39</w:t>
            </w:r>
          </w:p>
        </w:tc>
        <w:tc>
          <w:tcPr>
            <w:tcW w:type="dxa" w:w="192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0,4</w:t>
            </w:r>
          </w:p>
        </w:tc>
        <w:tc>
          <w:tcPr>
            <w:tcW w:type="dxa" w:w="192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55</w:t>
            </w:r>
          </w:p>
        </w:tc>
      </w:tr>
      <w:tr>
        <w:tblPrEx>
          <w:shd w:val="clear" w:color="auto" w:fill="cadfff"/>
        </w:tblPrEx>
        <w:trPr>
          <w:trHeight w:val="360" w:hRule="atLeast"/>
        </w:trPr>
        <w:tc>
          <w:tcPr>
            <w:tcW w:type="dxa" w:w="192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  <w:lang w:val="en-US"/>
              </w:rPr>
              <w:t>Н</w:t>
            </w:r>
            <w:r>
              <w:rPr>
                <w:shd w:val="nil" w:color="auto" w:fill="auto"/>
                <w:rtl w:val="0"/>
                <w:lang w:val="ru-RU"/>
              </w:rPr>
              <w:t>ет мяса</w:t>
            </w:r>
          </w:p>
        </w:tc>
        <w:tc>
          <w:tcPr>
            <w:tcW w:type="dxa" w:w="192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192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41</w:t>
            </w:r>
          </w:p>
        </w:tc>
        <w:tc>
          <w:tcPr>
            <w:tcW w:type="dxa" w:w="192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0,1</w:t>
            </w:r>
          </w:p>
        </w:tc>
        <w:tc>
          <w:tcPr>
            <w:tcW w:type="dxa" w:w="192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45</w:t>
            </w:r>
          </w:p>
        </w:tc>
      </w:tr>
      <w:tr>
        <w:tblPrEx>
          <w:shd w:val="clear" w:color="auto" w:fill="cadfff"/>
        </w:tblPrEx>
        <w:trPr>
          <w:trHeight w:val="360" w:hRule="atLeast"/>
        </w:trPr>
        <w:tc>
          <w:tcPr>
            <w:tcW w:type="dxa" w:w="192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  <w:lang w:val="en-US"/>
              </w:rPr>
              <w:t>Sum</w:t>
            </w:r>
          </w:p>
        </w:tc>
        <w:tc>
          <w:tcPr>
            <w:tcW w:type="dxa" w:w="192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20</w:t>
            </w:r>
          </w:p>
        </w:tc>
        <w:tc>
          <w:tcPr>
            <w:tcW w:type="dxa" w:w="192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80</w:t>
            </w:r>
          </w:p>
        </w:tc>
        <w:tc>
          <w:tcPr>
            <w:tcW w:type="dxa" w:w="192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de-DE"/>
              </w:rPr>
              <w:t>OR = 4,2</w:t>
            </w:r>
          </w:p>
        </w:tc>
        <w:tc>
          <w:tcPr>
            <w:tcW w:type="dxa" w:w="192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100</w:t>
            </w:r>
          </w:p>
        </w:tc>
      </w:tr>
      <w:tr>
        <w:tblPrEx>
          <w:shd w:val="clear" w:color="auto" w:fill="cadfff"/>
        </w:tblPrEx>
        <w:trPr>
          <w:trHeight w:val="360" w:hRule="atLeast"/>
        </w:trPr>
        <w:tc>
          <w:tcPr>
            <w:tcW w:type="dxa" w:w="192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  <w:lang w:val="ru-RU"/>
              </w:rPr>
              <w:t>Рыба</w:t>
            </w:r>
          </w:p>
        </w:tc>
        <w:tc>
          <w:tcPr>
            <w:tcW w:type="dxa" w:w="192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92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42</w:t>
            </w:r>
          </w:p>
        </w:tc>
        <w:tc>
          <w:tcPr>
            <w:tcW w:type="dxa" w:w="192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0,07</w:t>
            </w:r>
          </w:p>
        </w:tc>
        <w:tc>
          <w:tcPr>
            <w:tcW w:type="dxa" w:w="192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45</w:t>
            </w:r>
          </w:p>
        </w:tc>
      </w:tr>
      <w:tr>
        <w:tblPrEx>
          <w:shd w:val="clear" w:color="auto" w:fill="cadfff"/>
        </w:tblPrEx>
        <w:trPr>
          <w:trHeight w:val="360" w:hRule="atLeast"/>
        </w:trPr>
        <w:tc>
          <w:tcPr>
            <w:tcW w:type="dxa" w:w="192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  <w:lang w:val="en-US"/>
              </w:rPr>
              <w:t>Не</w:t>
            </w:r>
            <w:r>
              <w:rPr>
                <w:shd w:val="nil" w:color="auto" w:fill="auto"/>
                <w:rtl w:val="0"/>
                <w:lang w:val="ru-RU"/>
              </w:rPr>
              <w:t>т рыбы</w:t>
            </w:r>
          </w:p>
        </w:tc>
        <w:tc>
          <w:tcPr>
            <w:tcW w:type="dxa" w:w="192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17</w:t>
            </w:r>
          </w:p>
        </w:tc>
        <w:tc>
          <w:tcPr>
            <w:tcW w:type="dxa" w:w="192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38</w:t>
            </w:r>
          </w:p>
        </w:tc>
        <w:tc>
          <w:tcPr>
            <w:tcW w:type="dxa" w:w="192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0,45</w:t>
            </w:r>
          </w:p>
        </w:tc>
        <w:tc>
          <w:tcPr>
            <w:tcW w:type="dxa" w:w="192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55</w:t>
            </w:r>
          </w:p>
        </w:tc>
      </w:tr>
      <w:tr>
        <w:tblPrEx>
          <w:shd w:val="clear" w:color="auto" w:fill="cadfff"/>
        </w:tblPrEx>
        <w:trPr>
          <w:trHeight w:val="360" w:hRule="atLeast"/>
        </w:trPr>
        <w:tc>
          <w:tcPr>
            <w:tcW w:type="dxa" w:w="192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  <w:lang w:val="en-US"/>
              </w:rPr>
              <w:t>Sum</w:t>
            </w:r>
          </w:p>
        </w:tc>
        <w:tc>
          <w:tcPr>
            <w:tcW w:type="dxa" w:w="192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20</w:t>
            </w:r>
          </w:p>
        </w:tc>
        <w:tc>
          <w:tcPr>
            <w:tcW w:type="dxa" w:w="192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80</w:t>
            </w:r>
          </w:p>
        </w:tc>
        <w:tc>
          <w:tcPr>
            <w:tcW w:type="dxa" w:w="192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de-DE"/>
              </w:rPr>
              <w:t>OR = 0,1</w:t>
            </w:r>
            <w:r>
              <w:rPr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192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100</w:t>
            </w:r>
          </w:p>
        </w:tc>
      </w:tr>
      <w:tr>
        <w:tblPrEx>
          <w:shd w:val="clear" w:color="auto" w:fill="cadfff"/>
        </w:tblPrEx>
        <w:trPr>
          <w:trHeight w:val="360" w:hRule="atLeast"/>
        </w:trPr>
        <w:tc>
          <w:tcPr>
            <w:tcW w:type="dxa" w:w="192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  <w:lang w:val="en-US"/>
              </w:rPr>
              <w:t>Салат</w:t>
            </w:r>
          </w:p>
        </w:tc>
        <w:tc>
          <w:tcPr>
            <w:tcW w:type="dxa" w:w="192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14</w:t>
            </w:r>
          </w:p>
        </w:tc>
        <w:tc>
          <w:tcPr>
            <w:tcW w:type="dxa" w:w="192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59</w:t>
            </w:r>
          </w:p>
        </w:tc>
        <w:tc>
          <w:tcPr>
            <w:tcW w:type="dxa" w:w="192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0,24</w:t>
            </w:r>
          </w:p>
        </w:tc>
        <w:tc>
          <w:tcPr>
            <w:tcW w:type="dxa" w:w="192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73</w:t>
            </w:r>
          </w:p>
        </w:tc>
      </w:tr>
      <w:tr>
        <w:tblPrEx>
          <w:shd w:val="clear" w:color="auto" w:fill="cadfff"/>
        </w:tblPrEx>
        <w:trPr>
          <w:trHeight w:val="360" w:hRule="atLeast"/>
        </w:trPr>
        <w:tc>
          <w:tcPr>
            <w:tcW w:type="dxa" w:w="192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spacing w:before="0" w:line="240" w:lineRule="auto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Нет салата </w:t>
            </w:r>
          </w:p>
        </w:tc>
        <w:tc>
          <w:tcPr>
            <w:tcW w:type="dxa" w:w="192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192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21</w:t>
            </w:r>
          </w:p>
        </w:tc>
        <w:tc>
          <w:tcPr>
            <w:tcW w:type="dxa" w:w="192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0,29</w:t>
            </w:r>
          </w:p>
        </w:tc>
        <w:tc>
          <w:tcPr>
            <w:tcW w:type="dxa" w:w="192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27</w:t>
            </w:r>
          </w:p>
        </w:tc>
      </w:tr>
      <w:tr>
        <w:tblPrEx>
          <w:shd w:val="clear" w:color="auto" w:fill="cadfff"/>
        </w:tblPrEx>
        <w:trPr>
          <w:trHeight w:val="594" w:hRule="atLeast"/>
        </w:trPr>
        <w:tc>
          <w:tcPr>
            <w:tcW w:type="dxa" w:w="192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  <w:lang w:val="en-US"/>
              </w:rPr>
              <w:t>Sum</w:t>
            </w:r>
          </w:p>
        </w:tc>
        <w:tc>
          <w:tcPr>
            <w:tcW w:type="dxa" w:w="192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20</w:t>
            </w:r>
          </w:p>
        </w:tc>
        <w:tc>
          <w:tcPr>
            <w:tcW w:type="dxa" w:w="192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80</w:t>
            </w:r>
          </w:p>
        </w:tc>
        <w:tc>
          <w:tcPr>
            <w:tcW w:type="dxa" w:w="192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>RR = 0,83</w:t>
            </w:r>
          </w:p>
          <w:p>
            <w:pPr>
              <w:pStyle w:val="Стиль таблицы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RD = - 0,0</w:t>
            </w:r>
            <w:r>
              <w:rPr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92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100</w:t>
            </w:r>
          </w:p>
        </w:tc>
      </w:tr>
    </w:tbl>
    <w:p>
      <w:pPr>
        <w:pStyle w:val="По умолчанию"/>
        <w:widowControl w:val="0"/>
        <w:spacing w:before="0" w:line="240" w:lineRule="auto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По умолчанию"/>
        <w:spacing w:before="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2) </w:t>
      </w:r>
      <w:r>
        <w:rPr>
          <w:rFonts w:ascii="Times New Roman" w:hAnsi="Times New Roman" w:hint="default"/>
          <w:rtl w:val="0"/>
          <w:lang w:val="ru-RU"/>
        </w:rPr>
        <w:t>Наступление отравления в группе студентов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евших мясо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выше в </w:t>
      </w:r>
      <w:r>
        <w:rPr>
          <w:rFonts w:ascii="Times New Roman" w:hAnsi="Times New Roman"/>
          <w:rtl w:val="0"/>
          <w:lang w:val="ru-RU"/>
        </w:rPr>
        <w:t xml:space="preserve">4,2 </w:t>
      </w:r>
      <w:r>
        <w:rPr>
          <w:rFonts w:ascii="Times New Roman" w:hAnsi="Times New Roman" w:hint="default"/>
          <w:rtl w:val="0"/>
          <w:lang w:val="ru-RU"/>
        </w:rPr>
        <w:t>раза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 группах студентов с салатом и рыбой нет значительной разницы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можно предложить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студенты отравились мясом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наличие студентов с отравлениями в других группах возможно из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за того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они ели не монообед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составной рыба</w:t>
      </w:r>
      <w:r>
        <w:rPr>
          <w:rFonts w:ascii="Times New Roman" w:hAnsi="Times New Roman"/>
          <w:rtl w:val="0"/>
          <w:lang w:val="ru-RU"/>
        </w:rPr>
        <w:t>+</w:t>
      </w:r>
      <w:r>
        <w:rPr>
          <w:rFonts w:ascii="Times New Roman" w:hAnsi="Times New Roman" w:hint="default"/>
          <w:rtl w:val="0"/>
          <w:lang w:val="ru-RU"/>
        </w:rPr>
        <w:t>мясо</w:t>
      </w:r>
      <w:r>
        <w:rPr>
          <w:rFonts w:ascii="Times New Roman" w:hAnsi="Times New Roman"/>
          <w:rtl w:val="0"/>
          <w:lang w:val="ru-RU"/>
        </w:rPr>
        <w:t>/</w:t>
      </w:r>
      <w:r>
        <w:rPr>
          <w:rFonts w:ascii="Times New Roman" w:hAnsi="Times New Roman" w:hint="default"/>
          <w:rtl w:val="0"/>
          <w:lang w:val="ru-RU"/>
        </w:rPr>
        <w:t>салат</w:t>
      </w:r>
      <w:r>
        <w:rPr>
          <w:rFonts w:ascii="Times New Roman" w:hAnsi="Times New Roman"/>
          <w:rtl w:val="0"/>
          <w:lang w:val="ru-RU"/>
        </w:rPr>
        <w:t>+</w:t>
      </w:r>
      <w:r>
        <w:rPr>
          <w:rFonts w:ascii="Times New Roman" w:hAnsi="Times New Roman" w:hint="default"/>
          <w:rtl w:val="0"/>
          <w:lang w:val="ru-RU"/>
        </w:rPr>
        <w:t>мясо</w:t>
      </w:r>
    </w:p>
    <w:p>
      <w:pPr>
        <w:pStyle w:val="По умолчанию"/>
        <w:spacing w:before="0" w:line="240" w:lineRule="auto"/>
        <w:rPr>
          <w:rFonts w:ascii="Times New Roman" w:cs="Times New Roman" w:hAnsi="Times New Roman" w:eastAsia="Times New Roman"/>
        </w:rPr>
      </w:pPr>
    </w:p>
    <w:tbl>
      <w:tblPr>
        <w:tblW w:w="963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606"/>
        <w:gridCol w:w="1606"/>
        <w:gridCol w:w="1607"/>
        <w:gridCol w:w="1606"/>
        <w:gridCol w:w="1606"/>
        <w:gridCol w:w="1607"/>
      </w:tblGrid>
      <w:tr>
        <w:tblPrEx>
          <w:shd w:val="clear" w:color="auto" w:fill="00a2ff"/>
        </w:tblPrEx>
        <w:trPr>
          <w:trHeight w:val="594" w:hRule="atLeast"/>
          <w:tblHeader/>
        </w:trPr>
        <w:tc>
          <w:tcPr>
            <w:tcW w:type="dxa" w:w="1606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6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  <w:lang w:val="en-US"/>
              </w:rPr>
              <w:t>Outcome (1)</w:t>
            </w:r>
          </w:p>
        </w:tc>
        <w:tc>
          <w:tcPr>
            <w:tcW w:type="dxa" w:w="160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  <w:lang w:val="en-US"/>
              </w:rPr>
              <w:t>No outcome (0)</w:t>
            </w:r>
          </w:p>
        </w:tc>
        <w:tc>
          <w:tcPr>
            <w:tcW w:type="dxa" w:w="1606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  <w:lang w:val="da-DK"/>
              </w:rPr>
              <w:t>Risk</w:t>
            </w:r>
          </w:p>
        </w:tc>
        <w:tc>
          <w:tcPr>
            <w:tcW w:type="dxa" w:w="1606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  <w:lang w:val="da-DK"/>
              </w:rPr>
              <w:t>Odds</w:t>
            </w:r>
          </w:p>
        </w:tc>
        <w:tc>
          <w:tcPr>
            <w:tcW w:type="dxa" w:w="160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  <w:lang w:val="en-US"/>
              </w:rPr>
              <w:t>Sum</w:t>
            </w:r>
          </w:p>
        </w:tc>
      </w:tr>
      <w:tr>
        <w:tblPrEx>
          <w:shd w:val="clear" w:color="auto" w:fill="cadfff"/>
        </w:tblPrEx>
        <w:trPr>
          <w:trHeight w:val="834" w:hRule="atLeast"/>
        </w:trPr>
        <w:tc>
          <w:tcPr>
            <w:tcW w:type="dxa" w:w="1606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  <w:lang w:val="en-US"/>
              </w:rPr>
              <w:t>Exposure (no experience - 0)</w:t>
            </w:r>
          </w:p>
        </w:tc>
        <w:tc>
          <w:tcPr>
            <w:tcW w:type="dxa" w:w="1606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19</w:t>
            </w:r>
          </w:p>
        </w:tc>
        <w:tc>
          <w:tcPr>
            <w:tcW w:type="dxa" w:w="160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49</w:t>
            </w:r>
          </w:p>
        </w:tc>
        <w:tc>
          <w:tcPr>
            <w:tcW w:type="dxa" w:w="1606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0,2794</w:t>
            </w:r>
          </w:p>
        </w:tc>
        <w:tc>
          <w:tcPr>
            <w:tcW w:type="dxa" w:w="1606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0,3878</w:t>
            </w:r>
          </w:p>
        </w:tc>
        <w:tc>
          <w:tcPr>
            <w:tcW w:type="dxa" w:w="160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68</w:t>
            </w:r>
          </w:p>
        </w:tc>
      </w:tr>
      <w:tr>
        <w:tblPrEx>
          <w:shd w:val="clear" w:color="auto" w:fill="cadfff"/>
        </w:tblPrEx>
        <w:trPr>
          <w:trHeight w:val="834" w:hRule="atLeast"/>
        </w:trPr>
        <w:tc>
          <w:tcPr>
            <w:tcW w:type="dxa" w:w="1606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  <w:lang w:val="en-US"/>
              </w:rPr>
              <w:t>No exposure (experience - 1)</w:t>
            </w:r>
          </w:p>
        </w:tc>
        <w:tc>
          <w:tcPr>
            <w:tcW w:type="dxa" w:w="1606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60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29</w:t>
            </w:r>
          </w:p>
        </w:tc>
        <w:tc>
          <w:tcPr>
            <w:tcW w:type="dxa" w:w="1606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0,0938</w:t>
            </w:r>
          </w:p>
        </w:tc>
        <w:tc>
          <w:tcPr>
            <w:tcW w:type="dxa" w:w="1606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0,1034</w:t>
            </w:r>
          </w:p>
        </w:tc>
        <w:tc>
          <w:tcPr>
            <w:tcW w:type="dxa" w:w="160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32</w:t>
            </w:r>
          </w:p>
        </w:tc>
      </w:tr>
      <w:tr>
        <w:tblPrEx>
          <w:shd w:val="clear" w:color="auto" w:fill="cadfff"/>
        </w:tblPrEx>
        <w:trPr>
          <w:trHeight w:val="594" w:hRule="atLeast"/>
        </w:trPr>
        <w:tc>
          <w:tcPr>
            <w:tcW w:type="dxa" w:w="1606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  <w:lang w:val="en-US"/>
              </w:rPr>
              <w:t>Sum</w:t>
            </w:r>
          </w:p>
        </w:tc>
        <w:tc>
          <w:tcPr>
            <w:tcW w:type="dxa" w:w="1606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22</w:t>
            </w:r>
          </w:p>
        </w:tc>
        <w:tc>
          <w:tcPr>
            <w:tcW w:type="dxa" w:w="160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78</w:t>
            </w:r>
          </w:p>
        </w:tc>
        <w:tc>
          <w:tcPr>
            <w:tcW w:type="dxa" w:w="1606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RR = 2,98</w:t>
            </w:r>
          </w:p>
          <w:p>
            <w:pPr>
              <w:pStyle w:val="Стиль таблицы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RD = 0,1856</w:t>
            </w:r>
          </w:p>
        </w:tc>
        <w:tc>
          <w:tcPr>
            <w:tcW w:type="dxa" w:w="1606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de-DE"/>
              </w:rPr>
              <w:t>OR = 3,75</w:t>
            </w:r>
          </w:p>
        </w:tc>
        <w:tc>
          <w:tcPr>
            <w:tcW w:type="dxa" w:w="160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100</w:t>
            </w:r>
          </w:p>
        </w:tc>
      </w:tr>
    </w:tbl>
    <w:p>
      <w:pPr>
        <w:pStyle w:val="По умолчанию"/>
        <w:widowControl w:val="0"/>
        <w:spacing w:before="0" w:line="240" w:lineRule="auto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По умолчанию"/>
        <w:spacing w:before="0" w:line="240" w:lineRule="auto"/>
        <w:rPr>
          <w:rFonts w:ascii="Times New Roman" w:cs="Times New Roman" w:hAnsi="Times New Roman" w:eastAsia="Times New Roman"/>
          <w:outline w:val="0"/>
          <w:color w:val="3c4043"/>
          <w:sz w:val="28"/>
          <w:szCs w:val="28"/>
          <w:u w:color="3c4043"/>
          <w14:textFill>
            <w14:solidFill>
              <w14:srgbClr w14:val="3C4043"/>
            </w14:solidFill>
          </w14:textFill>
        </w:rPr>
      </w:pPr>
      <w:r>
        <w:rPr>
          <w:rFonts w:ascii="Times New Roman" w:hAnsi="Times New Roman"/>
          <w:rtl w:val="0"/>
          <w:lang w:val="ru-RU"/>
        </w:rPr>
        <w:t>3)</w:t>
      </w:r>
      <w:r>
        <w:rPr>
          <w:rFonts w:ascii="Times New Roman" w:hAnsi="Times New Roman" w:hint="default"/>
          <w:outline w:val="0"/>
          <w:color w:val="3c4043"/>
          <w:sz w:val="28"/>
          <w:szCs w:val="28"/>
          <w:u w:color="3c4043"/>
          <w:rtl w:val="0"/>
          <w:lang w:val="ru-RU"/>
          <w14:textFill>
            <w14:solidFill>
              <w14:srgbClr w14:val="3C4043"/>
            </w14:solidFill>
          </w14:textFill>
        </w:rPr>
        <w:t xml:space="preserve">Среднее значение аренды у опытных </w:t>
      </w:r>
      <w:r>
        <w:rPr>
          <w:rFonts w:ascii="Times New Roman" w:hAnsi="Times New Roman"/>
          <w:outline w:val="0"/>
          <w:color w:val="3c4043"/>
          <w:sz w:val="28"/>
          <w:szCs w:val="28"/>
          <w:u w:color="3c4043"/>
          <w:rtl w:val="0"/>
          <w:lang w:val="ru-RU"/>
          <w14:textFill>
            <w14:solidFill>
              <w14:srgbClr w14:val="3C4043"/>
            </w14:solidFill>
          </w14:textFill>
        </w:rPr>
        <w:t xml:space="preserve">29,5 </w:t>
      </w:r>
      <w:r>
        <w:rPr>
          <w:rFonts w:ascii="Times New Roman" w:hAnsi="Times New Roman" w:hint="default"/>
          <w:outline w:val="0"/>
          <w:color w:val="3c4043"/>
          <w:sz w:val="28"/>
          <w:szCs w:val="28"/>
          <w:u w:color="3c4043"/>
          <w:rtl w:val="0"/>
          <w:lang w:val="ru-RU"/>
          <w14:textFill>
            <w14:solidFill>
              <w14:srgbClr w14:val="3C4043"/>
            </w14:solidFill>
          </w14:textFill>
        </w:rPr>
        <w:t>дней</w:t>
      </w:r>
    </w:p>
    <w:p>
      <w:pPr>
        <w:pStyle w:val="По умолчанию"/>
        <w:spacing w:before="0" w:line="240" w:lineRule="auto"/>
        <w:rPr>
          <w:rFonts w:ascii="Times New Roman" w:cs="Times New Roman" w:hAnsi="Times New Roman" w:eastAsia="Times New Roman"/>
          <w:outline w:val="0"/>
          <w:color w:val="3c4043"/>
          <w:sz w:val="28"/>
          <w:szCs w:val="28"/>
          <w:u w:color="3c4043"/>
          <w14:textFill>
            <w14:solidFill>
              <w14:srgbClr w14:val="3C4043"/>
            </w14:solidFill>
          </w14:textFill>
        </w:rPr>
      </w:pPr>
      <w:r>
        <w:rPr>
          <w:rFonts w:ascii="Times New Roman" w:hAnsi="Times New Roman" w:hint="default"/>
          <w:outline w:val="0"/>
          <w:color w:val="3c4043"/>
          <w:sz w:val="28"/>
          <w:szCs w:val="28"/>
          <w:u w:color="3c4043"/>
          <w:rtl w:val="0"/>
          <w:lang w:val="ru-RU"/>
          <w14:textFill>
            <w14:solidFill>
              <w14:srgbClr w14:val="3C4043"/>
            </w14:solidFill>
          </w14:textFill>
        </w:rPr>
        <w:t xml:space="preserve">Среднее значение аренды у неопытных </w:t>
      </w:r>
      <w:r>
        <w:rPr>
          <w:rFonts w:ascii="Times New Roman" w:hAnsi="Times New Roman"/>
          <w:outline w:val="0"/>
          <w:color w:val="3c4043"/>
          <w:sz w:val="28"/>
          <w:szCs w:val="28"/>
          <w:u w:color="3c4043"/>
          <w:rtl w:val="0"/>
          <w:lang w:val="ru-RU"/>
          <w14:textFill>
            <w14:solidFill>
              <w14:srgbClr w14:val="3C4043"/>
            </w14:solidFill>
          </w14:textFill>
        </w:rPr>
        <w:t xml:space="preserve">92,3 </w:t>
      </w:r>
      <w:r>
        <w:rPr>
          <w:rFonts w:ascii="Times New Roman" w:hAnsi="Times New Roman" w:hint="default"/>
          <w:outline w:val="0"/>
          <w:color w:val="3c4043"/>
          <w:sz w:val="28"/>
          <w:szCs w:val="28"/>
          <w:u w:color="3c4043"/>
          <w:rtl w:val="0"/>
          <w:lang w:val="ru-RU"/>
          <w14:textFill>
            <w14:solidFill>
              <w14:srgbClr w14:val="3C4043"/>
            </w14:solidFill>
          </w14:textFill>
        </w:rPr>
        <w:t>дней</w:t>
      </w: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406"/>
        <w:gridCol w:w="2410"/>
        <w:gridCol w:w="2408"/>
        <w:gridCol w:w="2408"/>
      </w:tblGrid>
      <w:tr>
        <w:tblPrEx>
          <w:shd w:val="clear" w:color="auto" w:fill="00a2ff"/>
        </w:tblPrEx>
        <w:trPr>
          <w:trHeight w:val="790" w:hRule="atLeast"/>
          <w:tblHeader/>
        </w:trPr>
        <w:tc>
          <w:tcPr>
            <w:tcW w:type="dxa" w:w="2406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  <w:lang w:val="en-US"/>
              </w:rPr>
              <w:t xml:space="preserve">Outcome (1) </w:t>
            </w:r>
            <w:r>
              <w:rPr>
                <w:shd w:val="nil" w:color="auto" w:fill="auto"/>
                <w:rtl w:val="0"/>
                <w:lang w:val="en-US"/>
              </w:rPr>
              <w:t xml:space="preserve">ДТП </w:t>
            </w:r>
          </w:p>
        </w:tc>
        <w:tc>
          <w:tcPr>
            <w:tcW w:type="dxa" w:w="240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  <w:lang w:val="en-US"/>
              </w:rPr>
              <w:t xml:space="preserve">No outcome (0) - </w:t>
            </w:r>
            <w:r>
              <w:rPr>
                <w:shd w:val="nil" w:color="auto" w:fill="auto"/>
                <w:rtl w:val="0"/>
                <w:lang w:val="en-US"/>
              </w:rPr>
              <w:t xml:space="preserve">нет ДТП </w:t>
            </w:r>
          </w:p>
        </w:tc>
        <w:tc>
          <w:tcPr>
            <w:tcW w:type="dxa" w:w="240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  <w:lang w:val="en-US"/>
              </w:rPr>
              <w:t>N/person-time</w:t>
            </w:r>
          </w:p>
        </w:tc>
      </w:tr>
      <w:tr>
        <w:tblPrEx>
          <w:shd w:val="clear" w:color="auto" w:fill="cadfff"/>
        </w:tblPrEx>
        <w:trPr>
          <w:trHeight w:val="594" w:hRule="atLeast"/>
        </w:trPr>
        <w:tc>
          <w:tcPr>
            <w:tcW w:type="dxa" w:w="2406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  <w:lang w:val="en-US"/>
              </w:rPr>
              <w:t>Exposure (no experience - 0)</w:t>
            </w:r>
          </w:p>
        </w:tc>
        <w:tc>
          <w:tcPr>
            <w:tcW w:type="dxa" w:w="2409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1423</w:t>
            </w:r>
          </w:p>
        </w:tc>
        <w:tc>
          <w:tcPr>
            <w:tcW w:type="dxa" w:w="240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4855</w:t>
            </w:r>
          </w:p>
        </w:tc>
        <w:tc>
          <w:tcPr>
            <w:tcW w:type="dxa" w:w="240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</w:rPr>
              <w:t>19 / (1423+4855) = 0,003</w:t>
            </w:r>
          </w:p>
        </w:tc>
      </w:tr>
      <w:tr>
        <w:tblPrEx>
          <w:shd w:val="clear" w:color="auto" w:fill="cadfff"/>
        </w:tblPrEx>
        <w:trPr>
          <w:trHeight w:val="594" w:hRule="atLeast"/>
        </w:trPr>
        <w:tc>
          <w:tcPr>
            <w:tcW w:type="dxa" w:w="2406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  <w:lang w:val="en-US"/>
              </w:rPr>
              <w:t>No exposure (experience - 1)</w:t>
            </w:r>
          </w:p>
        </w:tc>
        <w:tc>
          <w:tcPr>
            <w:tcW w:type="dxa" w:w="2409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86</w:t>
            </w:r>
          </w:p>
        </w:tc>
        <w:tc>
          <w:tcPr>
            <w:tcW w:type="dxa" w:w="240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858</w:t>
            </w:r>
          </w:p>
        </w:tc>
        <w:tc>
          <w:tcPr>
            <w:tcW w:type="dxa" w:w="240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</w:rPr>
              <w:t>3 / (86+858) = 0,0032</w:t>
            </w:r>
          </w:p>
        </w:tc>
      </w:tr>
      <w:tr>
        <w:tblPrEx>
          <w:shd w:val="clear" w:color="auto" w:fill="cadfff"/>
        </w:tblPrEx>
        <w:trPr>
          <w:trHeight w:val="594" w:hRule="atLeast"/>
        </w:trPr>
        <w:tc>
          <w:tcPr>
            <w:tcW w:type="dxa" w:w="2406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  <w:lang w:val="en-US"/>
              </w:rPr>
              <w:t>Overall person-time = 7222 days</w:t>
            </w:r>
          </w:p>
        </w:tc>
        <w:tc>
          <w:tcPr>
            <w:tcW w:type="dxa" w:w="2409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</w:rPr>
              <w:t>Rate Ratio = 0,9375</w:t>
            </w:r>
          </w:p>
        </w:tc>
      </w:tr>
    </w:tbl>
    <w:p>
      <w:pPr>
        <w:pStyle w:val="По умолчанию"/>
        <w:widowControl w:val="0"/>
        <w:spacing w:before="0" w:line="240" w:lineRule="auto"/>
        <w:ind w:left="108" w:hanging="108"/>
        <w:rPr>
          <w:rFonts w:ascii="Times New Roman" w:cs="Times New Roman" w:hAnsi="Times New Roman" w:eastAsia="Times New Roman"/>
          <w:outline w:val="0"/>
          <w:color w:val="3c4043"/>
          <w:sz w:val="28"/>
          <w:szCs w:val="28"/>
          <w:u w:color="3c4043"/>
          <w14:textFill>
            <w14:solidFill>
              <w14:srgbClr w14:val="3C4043"/>
            </w14:solidFill>
          </w14:textFill>
        </w:rPr>
      </w:pPr>
    </w:p>
    <w:p>
      <w:pPr>
        <w:pStyle w:val="По умолчанию"/>
        <w:spacing w:before="0" w:line="240" w:lineRule="auto"/>
        <w:rPr>
          <w:rFonts w:ascii="Times New Roman" w:cs="Times New Roman" w:hAnsi="Times New Roman" w:eastAsia="Times New Roman"/>
          <w:outline w:val="0"/>
          <w:color w:val="3c4043"/>
          <w:sz w:val="28"/>
          <w:szCs w:val="28"/>
          <w:u w:color="3c4043"/>
          <w14:textFill>
            <w14:solidFill>
              <w14:srgbClr w14:val="3C4043"/>
            </w14:solidFill>
          </w14:textFill>
        </w:rPr>
      </w:pPr>
    </w:p>
    <w:p>
      <w:pPr>
        <w:pStyle w:val="По умолчанию"/>
        <w:spacing w:before="0" w:line="240" w:lineRule="auto"/>
        <w:rPr>
          <w:rFonts w:ascii="Times New Roman" w:cs="Times New Roman" w:hAnsi="Times New Roman" w:eastAsia="Times New Roman"/>
          <w:outline w:val="0"/>
          <w:color w:val="3c4043"/>
          <w:sz w:val="28"/>
          <w:szCs w:val="28"/>
          <w:u w:color="3c4043"/>
          <w14:textFill>
            <w14:solidFill>
              <w14:srgbClr w14:val="3C4043"/>
            </w14:solidFill>
          </w14:textFill>
        </w:rPr>
      </w:pPr>
    </w:p>
    <w:p>
      <w:pPr>
        <w:pStyle w:val="По умолчанию"/>
        <w:spacing w:before="0" w:line="240" w:lineRule="auto"/>
        <w:rPr>
          <w:rFonts w:ascii="Times New Roman" w:cs="Times New Roman" w:hAnsi="Times New Roman" w:eastAsia="Times New Roman"/>
          <w:outline w:val="0"/>
          <w:color w:val="3c4043"/>
          <w:sz w:val="28"/>
          <w:szCs w:val="28"/>
          <w:u w:color="3c4043"/>
          <w14:textFill>
            <w14:solidFill>
              <w14:srgbClr w14:val="3C4043"/>
            </w14:solidFill>
          </w14:textFill>
        </w:rPr>
      </w:pPr>
      <w:r>
        <w:rPr>
          <w:rFonts w:ascii="Times New Roman" w:hAnsi="Times New Roman" w:hint="default"/>
          <w:outline w:val="0"/>
          <w:color w:val="3c4043"/>
          <w:sz w:val="28"/>
          <w:szCs w:val="28"/>
          <w:u w:color="3c4043"/>
          <w:rtl w:val="0"/>
          <w:lang w:val="ru-RU"/>
          <w14:textFill>
            <w14:solidFill>
              <w14:srgbClr w14:val="3C4043"/>
            </w14:solidFill>
          </w14:textFill>
        </w:rPr>
        <w:t>В группе водителей без опыта шансы</w:t>
      </w:r>
      <w:r>
        <w:rPr>
          <w:rFonts w:ascii="Times New Roman" w:hAnsi="Times New Roman"/>
          <w:outline w:val="0"/>
          <w:color w:val="3c4043"/>
          <w:sz w:val="28"/>
          <w:szCs w:val="28"/>
          <w:u w:color="3c4043"/>
          <w:rtl w:val="0"/>
          <w:lang w:val="ru-RU"/>
          <w14:textFill>
            <w14:solidFill>
              <w14:srgbClr w14:val="3C4043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3c4043"/>
          <w:sz w:val="28"/>
          <w:szCs w:val="28"/>
          <w:u w:color="3c4043"/>
          <w:rtl w:val="0"/>
          <w:lang w:val="ru-RU"/>
          <w14:textFill>
            <w14:solidFill>
              <w14:srgbClr w14:val="3C4043"/>
            </w14:solidFill>
          </w14:textFill>
        </w:rPr>
        <w:t xml:space="preserve">в </w:t>
      </w:r>
      <w:r>
        <w:rPr>
          <w:rFonts w:ascii="Times New Roman" w:hAnsi="Times New Roman"/>
          <w:outline w:val="0"/>
          <w:color w:val="3c4043"/>
          <w:sz w:val="28"/>
          <w:szCs w:val="28"/>
          <w:u w:color="3c4043"/>
          <w:rtl w:val="0"/>
          <w:lang w:val="ru-RU"/>
          <w14:textFill>
            <w14:solidFill>
              <w14:srgbClr w14:val="3C4043"/>
            </w14:solidFill>
          </w14:textFill>
        </w:rPr>
        <w:t xml:space="preserve">3,75 </w:t>
      </w:r>
      <w:r>
        <w:rPr>
          <w:rFonts w:ascii="Times New Roman" w:hAnsi="Times New Roman" w:hint="default"/>
          <w:outline w:val="0"/>
          <w:color w:val="3c4043"/>
          <w:sz w:val="28"/>
          <w:szCs w:val="28"/>
          <w:u w:color="3c4043"/>
          <w:rtl w:val="0"/>
          <w:lang w:val="ru-RU"/>
          <w14:textFill>
            <w14:solidFill>
              <w14:srgbClr w14:val="3C4043"/>
            </w14:solidFill>
          </w14:textFill>
        </w:rPr>
        <w:t>раза</w:t>
      </w:r>
      <w:r>
        <w:rPr>
          <w:rFonts w:ascii="Times New Roman" w:hAnsi="Times New Roman"/>
          <w:outline w:val="0"/>
          <w:color w:val="3c4043"/>
          <w:sz w:val="28"/>
          <w:szCs w:val="28"/>
          <w:u w:color="3c4043"/>
          <w:rtl w:val="0"/>
          <w:lang w:val="ru-RU"/>
          <w14:textFill>
            <w14:solidFill>
              <w14:srgbClr w14:val="3C4043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3c4043"/>
          <w:sz w:val="28"/>
          <w:szCs w:val="28"/>
          <w:u w:color="3c4043"/>
          <w:rtl w:val="0"/>
          <w:lang w:val="ru-RU"/>
          <w14:textFill>
            <w14:solidFill>
              <w14:srgbClr w14:val="3C4043"/>
            </w14:solidFill>
          </w14:textFill>
        </w:rPr>
        <w:t xml:space="preserve">и риски </w:t>
      </w:r>
      <w:r>
        <w:rPr>
          <w:rFonts w:ascii="Times New Roman" w:hAnsi="Times New Roman"/>
          <w:outline w:val="0"/>
          <w:color w:val="3c4043"/>
          <w:sz w:val="28"/>
          <w:szCs w:val="28"/>
          <w:u w:color="3c4043"/>
          <w:rtl w:val="0"/>
          <w:lang w:val="ru-RU"/>
          <w14:textFill>
            <w14:solidFill>
              <w14:srgbClr w14:val="3C4043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3c4043"/>
          <w:sz w:val="28"/>
          <w:szCs w:val="28"/>
          <w:u w:color="3c4043"/>
          <w:rtl w:val="0"/>
          <w:lang w:val="ru-RU"/>
          <w14:textFill>
            <w14:solidFill>
              <w14:srgbClr w14:val="3C4043"/>
            </w14:solidFill>
          </w14:textFill>
        </w:rPr>
        <w:t xml:space="preserve">в </w:t>
      </w:r>
      <w:r>
        <w:rPr>
          <w:rFonts w:ascii="Times New Roman" w:hAnsi="Times New Roman"/>
          <w:outline w:val="0"/>
          <w:color w:val="3c4043"/>
          <w:sz w:val="28"/>
          <w:szCs w:val="28"/>
          <w:u w:color="3c4043"/>
          <w:rtl w:val="0"/>
          <w:lang w:val="ru-RU"/>
          <w14:textFill>
            <w14:solidFill>
              <w14:srgbClr w14:val="3C4043"/>
            </w14:solidFill>
          </w14:textFill>
        </w:rPr>
        <w:t xml:space="preserve">2,98 </w:t>
      </w:r>
      <w:r>
        <w:rPr>
          <w:rFonts w:ascii="Times New Roman" w:hAnsi="Times New Roman" w:hint="default"/>
          <w:outline w:val="0"/>
          <w:color w:val="3c4043"/>
          <w:sz w:val="28"/>
          <w:szCs w:val="28"/>
          <w:u w:color="3c4043"/>
          <w:rtl w:val="0"/>
          <w:lang w:val="ru-RU"/>
          <w14:textFill>
            <w14:solidFill>
              <w14:srgbClr w14:val="3C4043"/>
            </w14:solidFill>
          </w14:textFill>
        </w:rPr>
        <w:t>раза</w:t>
      </w:r>
      <w:r>
        <w:rPr>
          <w:rFonts w:ascii="Times New Roman" w:hAnsi="Times New Roman"/>
          <w:outline w:val="0"/>
          <w:color w:val="3c4043"/>
          <w:sz w:val="28"/>
          <w:szCs w:val="28"/>
          <w:u w:color="3c4043"/>
          <w:rtl w:val="0"/>
          <w:lang w:val="ru-RU"/>
          <w14:textFill>
            <w14:solidFill>
              <w14:srgbClr w14:val="3C4043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3c4043"/>
          <w:sz w:val="28"/>
          <w:szCs w:val="28"/>
          <w:u w:color="3c4043"/>
          <w:rtl w:val="0"/>
          <w:lang w:val="ru-RU"/>
          <w14:textFill>
            <w14:solidFill>
              <w14:srgbClr w14:val="3C4043"/>
            </w14:solidFill>
          </w14:textFill>
        </w:rPr>
        <w:t>ДТП выше</w:t>
      </w:r>
      <w:r>
        <w:rPr>
          <w:rFonts w:ascii="Times New Roman" w:hAnsi="Times New Roman"/>
          <w:outline w:val="0"/>
          <w:color w:val="3c4043"/>
          <w:sz w:val="28"/>
          <w:szCs w:val="28"/>
          <w:u w:color="3c4043"/>
          <w:rtl w:val="0"/>
          <w:lang w:val="ru-RU"/>
          <w14:textFill>
            <w14:solidFill>
              <w14:srgbClr w14:val="3C404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c4043"/>
          <w:sz w:val="28"/>
          <w:szCs w:val="28"/>
          <w:u w:color="3c4043"/>
          <w:rtl w:val="0"/>
          <w:lang w:val="ru-RU"/>
          <w14:textFill>
            <w14:solidFill>
              <w14:srgbClr w14:val="3C4043"/>
            </w14:solidFill>
          </w14:textFill>
        </w:rPr>
        <w:t>чем у людей с опытом вождения</w:t>
      </w:r>
      <w:r>
        <w:rPr>
          <w:rFonts w:ascii="Times New Roman" w:hAnsi="Times New Roman"/>
          <w:outline w:val="0"/>
          <w:color w:val="3c4043"/>
          <w:sz w:val="28"/>
          <w:szCs w:val="28"/>
          <w:u w:color="3c4043"/>
          <w:rtl w:val="0"/>
          <w:lang w:val="ru-RU"/>
          <w14:textFill>
            <w14:solidFill>
              <w14:srgbClr w14:val="3C404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c4043"/>
          <w:sz w:val="28"/>
          <w:szCs w:val="28"/>
          <w:u w:color="3c4043"/>
          <w:rtl w:val="0"/>
          <w:lang w:val="ru-RU"/>
          <w14:textFill>
            <w14:solidFill>
              <w14:srgbClr w14:val="3C4043"/>
            </w14:solidFill>
          </w14:textFill>
        </w:rPr>
        <w:t>однако время аренды машины</w:t>
      </w:r>
      <w:r>
        <w:rPr>
          <w:rFonts w:ascii="Times New Roman" w:hAnsi="Times New Roman"/>
          <w:outline w:val="0"/>
          <w:color w:val="3c4043"/>
          <w:sz w:val="28"/>
          <w:szCs w:val="28"/>
          <w:u w:color="3c4043"/>
          <w:rtl w:val="0"/>
          <w:lang w:val="ru-RU"/>
          <w14:textFill>
            <w14:solidFill>
              <w14:srgbClr w14:val="3C404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c4043"/>
          <w:sz w:val="28"/>
          <w:szCs w:val="28"/>
          <w:u w:color="3c4043"/>
          <w:rtl w:val="0"/>
          <w:lang w:val="ru-RU"/>
          <w14:textFill>
            <w14:solidFill>
              <w14:srgbClr w14:val="3C4043"/>
            </w14:solidFill>
          </w14:textFill>
        </w:rPr>
        <w:t>у людей без опыта почти в три разы больше</w:t>
      </w:r>
      <w:r>
        <w:rPr>
          <w:rFonts w:ascii="Times New Roman" w:hAnsi="Times New Roman"/>
          <w:outline w:val="0"/>
          <w:color w:val="3c4043"/>
          <w:sz w:val="28"/>
          <w:szCs w:val="28"/>
          <w:u w:color="3c4043"/>
          <w:rtl w:val="0"/>
          <w:lang w:val="ru-RU"/>
          <w14:textFill>
            <w14:solidFill>
              <w14:srgbClr w14:val="3C404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c4043"/>
          <w:sz w:val="28"/>
          <w:szCs w:val="28"/>
          <w:u w:color="3c4043"/>
          <w:rtl w:val="0"/>
          <w:lang w:val="ru-RU"/>
          <w14:textFill>
            <w14:solidFill>
              <w14:srgbClr w14:val="3C4043"/>
            </w14:solidFill>
          </w14:textFill>
        </w:rPr>
        <w:t>чем с опытом</w:t>
      </w:r>
      <w:r>
        <w:rPr>
          <w:rFonts w:ascii="Times New Roman" w:hAnsi="Times New Roman"/>
          <w:outline w:val="0"/>
          <w:color w:val="3c4043"/>
          <w:sz w:val="28"/>
          <w:szCs w:val="28"/>
          <w:u w:color="3c4043"/>
          <w:rtl w:val="0"/>
          <w:lang w:val="ru-RU"/>
          <w14:textFill>
            <w14:solidFill>
              <w14:srgbClr w14:val="3C404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c4043"/>
          <w:sz w:val="28"/>
          <w:szCs w:val="28"/>
          <w:u w:color="3c4043"/>
          <w:rtl w:val="0"/>
          <w:lang w:val="ru-RU"/>
          <w14:textFill>
            <w14:solidFill>
              <w14:srgbClr w14:val="3C4043"/>
            </w14:solidFill>
          </w14:textFill>
        </w:rPr>
        <w:t>можно предположить</w:t>
      </w:r>
      <w:r>
        <w:rPr>
          <w:rFonts w:ascii="Times New Roman" w:hAnsi="Times New Roman"/>
          <w:outline w:val="0"/>
          <w:color w:val="3c4043"/>
          <w:sz w:val="28"/>
          <w:szCs w:val="28"/>
          <w:u w:color="3c4043"/>
          <w:rtl w:val="0"/>
          <w:lang w:val="ru-RU"/>
          <w14:textFill>
            <w14:solidFill>
              <w14:srgbClr w14:val="3C404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c4043"/>
          <w:sz w:val="28"/>
          <w:szCs w:val="28"/>
          <w:u w:color="3c4043"/>
          <w:rtl w:val="0"/>
          <w:lang w:val="ru-RU"/>
          <w14:textFill>
            <w14:solidFill>
              <w14:srgbClr w14:val="3C4043"/>
            </w14:solidFill>
          </w14:textFill>
        </w:rPr>
        <w:t>что чем больше дней машина в аренде</w:t>
      </w:r>
      <w:r>
        <w:rPr>
          <w:rFonts w:ascii="Times New Roman" w:hAnsi="Times New Roman"/>
          <w:outline w:val="0"/>
          <w:color w:val="3c4043"/>
          <w:sz w:val="28"/>
          <w:szCs w:val="28"/>
          <w:u w:color="3c4043"/>
          <w:rtl w:val="0"/>
          <w:lang w:val="ru-RU"/>
          <w14:textFill>
            <w14:solidFill>
              <w14:srgbClr w14:val="3C404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c4043"/>
          <w:sz w:val="28"/>
          <w:szCs w:val="28"/>
          <w:u w:color="3c4043"/>
          <w:rtl w:val="0"/>
          <w:lang w:val="ru-RU"/>
          <w14:textFill>
            <w14:solidFill>
              <w14:srgbClr w14:val="3C4043"/>
            </w14:solidFill>
          </w14:textFill>
        </w:rPr>
        <w:t>тем выше шанс поспать в ДТП именно на арендованной</w:t>
      </w:r>
      <w:r>
        <w:rPr>
          <w:rFonts w:ascii="Times New Roman" w:hAnsi="Times New Roman"/>
          <w:outline w:val="0"/>
          <w:color w:val="3c4043"/>
          <w:sz w:val="28"/>
          <w:szCs w:val="28"/>
          <w:u w:color="3c4043"/>
          <w:rtl w:val="0"/>
          <w:lang w:val="ru-RU"/>
          <w14:textFill>
            <w14:solidFill>
              <w14:srgbClr w14:val="3C404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c4043"/>
          <w:sz w:val="28"/>
          <w:szCs w:val="28"/>
          <w:u w:color="3c4043"/>
          <w:rtl w:val="0"/>
          <w:lang w:val="ru-RU"/>
          <w14:textFill>
            <w14:solidFill>
              <w14:srgbClr w14:val="3C4043"/>
            </w14:solidFill>
          </w14:textFill>
        </w:rPr>
        <w:t>плотность настроения ДТП почти не отличается в два группах</w:t>
      </w:r>
      <w:r>
        <w:rPr>
          <w:rFonts w:ascii="Times New Roman" w:hAnsi="Times New Roman"/>
          <w:outline w:val="0"/>
          <w:color w:val="3c4043"/>
          <w:sz w:val="28"/>
          <w:szCs w:val="28"/>
          <w:u w:color="3c4043"/>
          <w:rtl w:val="0"/>
          <w:lang w:val="en-US"/>
          <w14:textFill>
            <w14:solidFill>
              <w14:srgbClr w14:val="3C4043"/>
            </w14:solidFill>
          </w14:textFill>
        </w:rPr>
        <w:t>, RR ~ 1.</w:t>
      </w:r>
    </w:p>
    <w:p>
      <w:pPr>
        <w:pStyle w:val="По умолчанию"/>
        <w:spacing w:before="0" w:line="240" w:lineRule="auto"/>
      </w:pPr>
      <w:r>
        <w:rPr>
          <w:rFonts w:ascii="Times New Roman" w:hAnsi="Times New Roman" w:hint="default"/>
          <w:outline w:val="0"/>
          <w:color w:val="3c4043"/>
          <w:sz w:val="28"/>
          <w:szCs w:val="28"/>
          <w:u w:color="3c4043"/>
          <w:rtl w:val="0"/>
          <w:lang w:val="ru-RU"/>
          <w14:textFill>
            <w14:solidFill>
              <w14:srgbClr w14:val="3C4043"/>
            </w14:solidFill>
          </w14:textFill>
        </w:rPr>
        <w:t>Если учитывать все факторы</w:t>
      </w:r>
      <w:r>
        <w:rPr>
          <w:rFonts w:ascii="Times New Roman" w:hAnsi="Times New Roman"/>
          <w:outline w:val="0"/>
          <w:color w:val="3c4043"/>
          <w:sz w:val="28"/>
          <w:szCs w:val="28"/>
          <w:u w:color="3c4043"/>
          <w:rtl w:val="0"/>
          <w:lang w:val="ru-RU"/>
          <w14:textFill>
            <w14:solidFill>
              <w14:srgbClr w14:val="3C4043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3c4043"/>
          <w:sz w:val="28"/>
          <w:szCs w:val="28"/>
          <w:u w:color="3c4043"/>
          <w:rtl w:val="0"/>
          <w:lang w:val="ru-RU"/>
          <w14:textFill>
            <w14:solidFill>
              <w14:srgbClr w14:val="3C4043"/>
            </w14:solidFill>
          </w14:textFill>
        </w:rPr>
        <w:t>наличие</w:t>
      </w:r>
      <w:r>
        <w:rPr>
          <w:rFonts w:ascii="Times New Roman" w:hAnsi="Times New Roman"/>
          <w:outline w:val="0"/>
          <w:color w:val="3c4043"/>
          <w:sz w:val="28"/>
          <w:szCs w:val="28"/>
          <w:u w:color="3c4043"/>
          <w:rtl w:val="0"/>
          <w:lang w:val="ru-RU"/>
          <w14:textFill>
            <w14:solidFill>
              <w14:srgbClr w14:val="3C4043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3c4043"/>
          <w:sz w:val="28"/>
          <w:szCs w:val="28"/>
          <w:u w:color="3c4043"/>
          <w:rtl w:val="0"/>
          <w:lang w:val="ru-RU"/>
          <w14:textFill>
            <w14:solidFill>
              <w14:srgbClr w14:val="3C4043"/>
            </w14:solidFill>
          </w14:textFill>
        </w:rPr>
        <w:t>отсутствие опыта и дни аренды</w:t>
      </w:r>
      <w:r>
        <w:rPr>
          <w:rFonts w:ascii="Times New Roman" w:hAnsi="Times New Roman"/>
          <w:outline w:val="0"/>
          <w:color w:val="3c4043"/>
          <w:sz w:val="28"/>
          <w:szCs w:val="28"/>
          <w:u w:color="3c4043"/>
          <w:rtl w:val="0"/>
          <w:lang w:val="ru-RU"/>
          <w14:textFill>
            <w14:solidFill>
              <w14:srgbClr w14:val="3C4043"/>
            </w14:solidFill>
          </w14:textFill>
        </w:rPr>
        <w:t xml:space="preserve">, - </w:t>
      </w:r>
      <w:r>
        <w:rPr>
          <w:rFonts w:ascii="Times New Roman" w:hAnsi="Times New Roman" w:hint="default"/>
          <w:outline w:val="0"/>
          <w:color w:val="3c4043"/>
          <w:sz w:val="28"/>
          <w:szCs w:val="28"/>
          <w:u w:color="3c4043"/>
          <w:rtl w:val="0"/>
          <w:lang w:val="ru-RU"/>
          <w14:textFill>
            <w14:solidFill>
              <w14:srgbClr w14:val="3C4043"/>
            </w14:solidFill>
          </w14:textFill>
        </w:rPr>
        <w:t xml:space="preserve">то вероятность наступления ДТП в обеих группах почти одинаковая 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буквами"/>
  </w:abstractNum>
  <w:abstractNum w:abstractNumId="1">
    <w:multiLevelType w:val="hybridMultilevel"/>
    <w:styleLink w:val="С буквами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)"/>
        <w:lvlJc w:val="left"/>
        <w:pPr>
          <w:tabs>
            <w:tab w:val="num" w:pos="360"/>
          </w:tabs>
          <w:ind w:left="46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)"/>
        <w:lvlJc w:val="left"/>
        <w:pPr>
          <w:tabs>
            <w:tab w:val="num" w:pos="720"/>
          </w:tabs>
          <w:ind w:left="82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)"/>
        <w:lvlJc w:val="left"/>
        <w:pPr>
          <w:tabs>
            <w:tab w:val="num" w:pos="1080"/>
          </w:tabs>
          <w:ind w:left="118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)"/>
        <w:lvlJc w:val="left"/>
        <w:pPr>
          <w:tabs>
            <w:tab w:val="num" w:pos="1440"/>
          </w:tabs>
          <w:ind w:left="154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)"/>
        <w:lvlJc w:val="left"/>
        <w:pPr>
          <w:tabs>
            <w:tab w:val="num" w:pos="1800"/>
          </w:tabs>
          <w:ind w:left="190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)"/>
        <w:lvlJc w:val="left"/>
        <w:pPr>
          <w:tabs>
            <w:tab w:val="num" w:pos="2160"/>
          </w:tabs>
          <w:ind w:left="226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)"/>
        <w:lvlJc w:val="left"/>
        <w:pPr>
          <w:tabs>
            <w:tab w:val="num" w:pos="2520"/>
          </w:tabs>
          <w:ind w:left="262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)"/>
        <w:lvlJc w:val="left"/>
        <w:pPr>
          <w:tabs>
            <w:tab w:val="num" w:pos="2880"/>
          </w:tabs>
          <w:ind w:left="298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)"/>
        <w:lvlJc w:val="left"/>
        <w:pPr>
          <w:tabs>
            <w:tab w:val="num" w:pos="3240"/>
          </w:tabs>
          <w:ind w:left="334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буквами">
    <w:name w:val="С буквами"/>
    <w:pPr>
      <w:numPr>
        <w:numId w:val="1"/>
      </w:numPr>
    </w:pPr>
  </w:style>
  <w:style w:type="paragraph" w:styleId="Стиль таблицы 1">
    <w:name w:val="Стиль таблицы 1"/>
    <w:next w:val="Стиль таблицы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