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Priprema za vežbe iz predmeta Osnovi računarske inteligencije</w:t>
      </w:r>
    </w:p>
    <w:p>
      <w:pPr>
        <w:pStyle w:val="Normal"/>
        <w:spacing w:lineRule="exact" w:line="276" w:before="0" w:after="200"/>
        <w:ind w:left="0" w:right="0" w:hanging="0"/>
        <w:jc w:val="left"/>
        <w:rPr/>
      </w:pPr>
      <w:r>
        <w:rPr>
          <w:rFonts w:eastAsia="Calibri" w:cs="Calibri" w:ascii="Calibri" w:hAnsi="Calibri"/>
          <w:color w:val="00000A"/>
          <w:spacing w:val="0"/>
          <w:sz w:val="22"/>
          <w:shd w:fill="FFFFFF" w:val="clear"/>
        </w:rPr>
        <w:tab/>
        <w:tab/>
        <w:tab/>
        <w:tab/>
        <w:tab/>
        <w:tab/>
        <w:tab/>
        <w:tab/>
        <w:tab/>
        <w:tab/>
        <w:t xml:space="preserve">Redni broj vežbe: </w:t>
      </w:r>
      <w:r>
        <w:rPr>
          <w:rFonts w:eastAsia="Calibri" w:cs="Calibri" w:ascii="Calibri" w:hAnsi="Calibri"/>
          <w:color w:val="00000A"/>
          <w:spacing w:val="0"/>
          <w:sz w:val="22"/>
          <w:shd w:fill="FFFFFF" w:val="clear"/>
        </w:rPr>
        <w:t>4</w:t>
      </w:r>
    </w:p>
    <w:p>
      <w:pPr>
        <w:pStyle w:val="Normal"/>
        <w:spacing w:lineRule="exact" w:line="276" w:before="0" w:after="20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spacing w:lineRule="exact" w:line="276" w:before="0" w:after="200"/>
        <w:ind w:left="0" w:right="0" w:hanging="0"/>
        <w:jc w:val="center"/>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Oblast:</w:t>
      </w:r>
    </w:p>
    <w:p>
      <w:pPr>
        <w:pStyle w:val="Normal"/>
        <w:spacing w:lineRule="exact" w:line="276" w:before="0" w:after="200"/>
        <w:ind w:left="0" w:right="0" w:hanging="0"/>
        <w:jc w:val="center"/>
        <w:rPr>
          <w:rFonts w:ascii="Calibri" w:hAnsi="Calibri" w:eastAsia="Calibri" w:cs="Calibri"/>
          <w:b/>
          <w:b/>
          <w:color w:val="00000A"/>
          <w:spacing w:val="0"/>
          <w:sz w:val="22"/>
          <w:highlight w:val="white"/>
        </w:rPr>
      </w:pPr>
      <w:r>
        <w:rPr>
          <w:rFonts w:eastAsia="Calibri" w:cs="Calibri" w:ascii="Calibri" w:hAnsi="Calibri"/>
          <w:b/>
          <w:color w:val="00000A"/>
          <w:spacing w:val="0"/>
          <w:sz w:val="22"/>
          <w:shd w:fill="FFFFFF" w:val="clear"/>
        </w:rPr>
        <w:t>PRIPREMA ZA PRVI KOLOKVIJUM</w:t>
      </w:r>
    </w:p>
    <w:p>
      <w:pPr>
        <w:pStyle w:val="Normal"/>
        <w:spacing w:lineRule="exact" w:line="276" w:before="0" w:after="200"/>
        <w:ind w:left="0" w:right="0" w:hanging="0"/>
        <w:jc w:val="center"/>
        <w:rPr>
          <w:rFonts w:ascii="Calibri" w:hAnsi="Calibri" w:eastAsia="Calibri" w:cs="Calibri"/>
          <w:b/>
          <w:b/>
          <w:color w:val="00000A"/>
          <w:spacing w:val="0"/>
          <w:sz w:val="22"/>
          <w:shd w:fill="FFFFFF" w:val="clear"/>
        </w:rPr>
      </w:pPr>
      <w:r>
        <w:rPr>
          <w:rFonts w:eastAsia="Calibri" w:cs="Calibri" w:ascii="Calibri" w:hAnsi="Calibri"/>
          <w:b/>
          <w:color w:val="00000A"/>
          <w:spacing w:val="0"/>
          <w:sz w:val="22"/>
          <w:shd w:fill="FFFFFF" w:val="clear"/>
        </w:rPr>
      </w:r>
    </w:p>
    <w:p>
      <w:pPr>
        <w:pStyle w:val="Normal"/>
        <w:keepNext/>
        <w:keepLines/>
        <w:spacing w:lineRule="exact" w:line="276" w:before="200" w:after="0"/>
        <w:ind w:left="0" w:right="0" w:hanging="0"/>
        <w:jc w:val="left"/>
        <w:rPr>
          <w:rFonts w:ascii="Cambria" w:hAnsi="Cambria" w:eastAsia="Cambria" w:cs="Cambria"/>
          <w:b/>
          <w:b/>
          <w:color w:val="4F81BD"/>
          <w:spacing w:val="0"/>
          <w:sz w:val="22"/>
          <w:highlight w:val="white"/>
        </w:rPr>
      </w:pPr>
      <w:r>
        <w:rPr>
          <w:rFonts w:eastAsia="Cambria" w:cs="Cambria" w:ascii="Cambria" w:hAnsi="Cambria"/>
          <w:b/>
          <w:color w:val="4F81BD"/>
          <w:spacing w:val="0"/>
          <w:sz w:val="22"/>
          <w:shd w:fill="FFFFFF" w:val="clear"/>
        </w:rPr>
        <w:t xml:space="preserve">Primeri zadataka iz oblasti </w:t>
      </w:r>
      <w:r>
        <w:rPr>
          <w:rFonts w:eastAsia="Cambria" w:cs="Cambria" w:ascii="Cambria" w:hAnsi="Cambria"/>
          <w:b/>
          <w:i/>
          <w:color w:val="4F81BD"/>
          <w:spacing w:val="0"/>
          <w:sz w:val="22"/>
          <w:shd w:fill="FFFFFF" w:val="clear"/>
        </w:rPr>
        <w:t>Pretrage</w:t>
      </w:r>
    </w:p>
    <w:p>
      <w:pPr>
        <w:pStyle w:val="Normal"/>
        <w:spacing w:lineRule="exact" w:line="276" w:before="0" w:after="200"/>
        <w:ind w:left="0" w:right="0" w:hanging="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Svi zadaci će biti rađeni na primeru lavirinta (rađeno na 3. vežbi). Zadaci će biti podeljeni u tri grupe – laki, srednji i teški. Svi algoritmi pretrage koji budu traženi u zadatku moraju biti implementirani (prvi u dubinu, prvi u širinu, iterativni prvi u dubinu, A*). Za svaki zadatak će biti zadat određeni lavirint u kom je potrebno naći rešenje.</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Lak zadatak:</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doći od starta (zeleno polje) do cilja (crveno polje), uz prvobitno kupljenje jedne kutije.</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doći od starta (zeleno polje) do cilja (crveno polje), ali tako da se robot kreće kao šahovska figura konj</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Srednji zadatak:</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doći od starta (zeleno polje) do cilja (crveno polje), uz prvobitno kupljenje prvo plave, pa zatim narandžaste kutije (u tom redosledu)</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doći od starta (zeleno polje) do cilja (crveno polje), ali tako da na tabli budu portali, odnosno polja kroz koja robot može da se teleportuje na bilo koji drugi portal u lavirintu</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Težak zadatak:</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doći od starta (zeleno polje) do cilja (crveno polje), uz prvobitno kupljenje tri plave i dve narandžaste kutije (bez određenog ili u određenom redosledu)</w:t>
      </w:r>
    </w:p>
    <w:p>
      <w:pPr>
        <w:pStyle w:val="Normal"/>
        <w:numPr>
          <w:ilvl w:val="0"/>
          <w:numId w:val="1"/>
        </w:numPr>
        <w:spacing w:lineRule="exact" w:line="276" w:before="0" w:after="200"/>
        <w:ind w:left="720" w:right="0" w:hanging="360"/>
        <w:jc w:val="both"/>
        <w:rPr>
          <w:rFonts w:ascii="Calibri" w:hAnsi="Calibri" w:eastAsia="Calibri" w:cs="Calibri"/>
          <w:color w:val="00000A"/>
          <w:spacing w:val="0"/>
          <w:sz w:val="22"/>
          <w:highlight w:val="white"/>
        </w:rPr>
      </w:pPr>
      <w:r>
        <w:rPr>
          <w:rFonts w:eastAsia="Calibri" w:cs="Calibri" w:ascii="Calibri" w:hAnsi="Calibri"/>
          <w:color w:val="00000A"/>
          <w:spacing w:val="0"/>
          <w:sz w:val="22"/>
          <w:shd w:fill="FFFFFF" w:val="clear"/>
        </w:rPr>
        <w:t>doći od starta (zeleno polje) do cilja (crveno polje), uz prvobitno kupljenje određenog broja kutija, ali tako da se robot kreće što dalje od polja koja predstavljaju vatru (ideja je da robot radije ide putem koji je dalji od vatre)</w:t>
      </w:r>
    </w:p>
    <w:p>
      <w:pPr>
        <w:pStyle w:val="Normal"/>
        <w:spacing w:lineRule="exact" w:line="276" w:before="0" w:after="200"/>
        <w:ind w:left="720" w:right="0" w:hanging="0"/>
        <w:jc w:val="both"/>
        <w:rPr>
          <w:rFonts w:ascii="Calibri" w:hAnsi="Calibri" w:eastAsia="Calibri" w:cs="Calibri"/>
          <w:b/>
          <w:b/>
          <w:i/>
          <w:i/>
          <w:color w:val="00000A"/>
          <w:spacing w:val="0"/>
          <w:sz w:val="22"/>
          <w:highlight w:val="white"/>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mkondic </cp:lastModifiedBy>
  <dcterms:modified xsi:type="dcterms:W3CDTF">2016-03-30T20:50:17Z</dcterms:modified>
  <cp:revision>1</cp:revision>
</cp:coreProperties>
</file>