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3490" w14:textId="00048244" w:rsidR="00EE4758" w:rsidRDefault="00AD35C8" w:rsidP="003A342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11223D" wp14:editId="041652FB">
            <wp:simplePos x="0" y="0"/>
            <wp:positionH relativeFrom="page">
              <wp:align>left</wp:align>
            </wp:positionH>
            <wp:positionV relativeFrom="paragraph">
              <wp:posOffset>-899208</wp:posOffset>
            </wp:positionV>
            <wp:extent cx="7561995" cy="1068705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995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88C9E" w14:textId="77777777" w:rsidR="00EE4758" w:rsidRDefault="00EE4758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1459686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EB339F" w14:textId="764E971E" w:rsidR="00EE4758" w:rsidRDefault="00114807" w:rsidP="00873178">
          <w:pPr>
            <w:pStyle w:val="TtuloTDC"/>
            <w:tabs>
              <w:tab w:val="left" w:pos="1668"/>
            </w:tabs>
          </w:pPr>
          <w:r>
            <w:t>Índice</w:t>
          </w:r>
          <w:r w:rsidR="00873178">
            <w:tab/>
          </w:r>
        </w:p>
        <w:p w14:paraId="6A10D3FA" w14:textId="5BD996B6" w:rsidR="00B74CCF" w:rsidRDefault="00EE4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55517" w:history="1">
            <w:r w:rsidR="00B74CCF" w:rsidRPr="00AB0153">
              <w:rPr>
                <w:rStyle w:val="Hipervnculo"/>
                <w:noProof/>
              </w:rPr>
              <w:t>Conceptos básicos</w:t>
            </w:r>
            <w:r w:rsidR="00B74CCF">
              <w:rPr>
                <w:noProof/>
                <w:webHidden/>
              </w:rPr>
              <w:tab/>
            </w:r>
            <w:r w:rsidR="00B74CCF">
              <w:rPr>
                <w:noProof/>
                <w:webHidden/>
              </w:rPr>
              <w:fldChar w:fldCharType="begin"/>
            </w:r>
            <w:r w:rsidR="00B74CCF">
              <w:rPr>
                <w:noProof/>
                <w:webHidden/>
              </w:rPr>
              <w:instrText xml:space="preserve"> PAGEREF _Toc192855517 \h </w:instrText>
            </w:r>
            <w:r w:rsidR="00B74CCF">
              <w:rPr>
                <w:noProof/>
                <w:webHidden/>
              </w:rPr>
            </w:r>
            <w:r w:rsidR="00B74CCF">
              <w:rPr>
                <w:noProof/>
                <w:webHidden/>
              </w:rPr>
              <w:fldChar w:fldCharType="separate"/>
            </w:r>
            <w:r w:rsidR="00F5352D">
              <w:rPr>
                <w:noProof/>
                <w:webHidden/>
              </w:rPr>
              <w:t>3</w:t>
            </w:r>
            <w:r w:rsidR="00B74CCF">
              <w:rPr>
                <w:noProof/>
                <w:webHidden/>
              </w:rPr>
              <w:fldChar w:fldCharType="end"/>
            </w:r>
          </w:hyperlink>
        </w:p>
        <w:p w14:paraId="22A107B2" w14:textId="62214802" w:rsidR="00B74CCF" w:rsidRDefault="00B74C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855518" w:history="1">
            <w:r w:rsidRPr="00AB0153">
              <w:rPr>
                <w:rStyle w:val="Hipervnculo"/>
                <w:noProof/>
              </w:rPr>
              <w:t>Técnicas de modelización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5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0465" w14:textId="3B57E582" w:rsidR="00B74CCF" w:rsidRDefault="00B74C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855519" w:history="1">
            <w:r w:rsidRPr="00AB0153">
              <w:rPr>
                <w:rStyle w:val="Hipervnculo"/>
                <w:noProof/>
              </w:rPr>
              <w:t>Preprocesamiento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4A2B" w14:textId="19B0E9A7" w:rsidR="00B74CCF" w:rsidRDefault="00B74C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855520" w:history="1">
            <w:r w:rsidRPr="00AB0153">
              <w:rPr>
                <w:rStyle w:val="Hipervnculo"/>
                <w:noProof/>
              </w:rPr>
              <w:t>Modelización y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254C" w14:textId="313D7561" w:rsidR="00B74CCF" w:rsidRDefault="00B74C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855521" w:history="1">
            <w:r w:rsidRPr="00AB0153">
              <w:rPr>
                <w:rStyle w:val="Hipervnculo"/>
                <w:noProof/>
              </w:rPr>
              <w:t>Inferencia y aplicación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5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87A2" w14:textId="58C10027" w:rsidR="00B74CCF" w:rsidRDefault="00B74C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855522" w:history="1">
            <w:r w:rsidRPr="00AB0153">
              <w:rPr>
                <w:rStyle w:val="Hipervnculo"/>
                <w:noProof/>
              </w:rPr>
              <w:t>Casos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5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344D" w14:textId="659B4670" w:rsidR="00EE4758" w:rsidRDefault="00EE4758">
          <w:r>
            <w:rPr>
              <w:b/>
              <w:bCs/>
            </w:rPr>
            <w:fldChar w:fldCharType="end"/>
          </w:r>
        </w:p>
      </w:sdtContent>
    </w:sdt>
    <w:p w14:paraId="0091A539" w14:textId="77777777" w:rsidR="00EE4758" w:rsidRDefault="00EE4758" w:rsidP="003A342A">
      <w:pPr>
        <w:rPr>
          <w:b/>
          <w:bCs/>
        </w:rPr>
      </w:pPr>
    </w:p>
    <w:p w14:paraId="2C283B63" w14:textId="77777777" w:rsidR="00EE4758" w:rsidRDefault="00EE4758">
      <w:pPr>
        <w:rPr>
          <w:b/>
          <w:bCs/>
        </w:rPr>
      </w:pPr>
      <w:r>
        <w:rPr>
          <w:b/>
          <w:bCs/>
        </w:rPr>
        <w:br w:type="page"/>
      </w:r>
    </w:p>
    <w:p w14:paraId="279E28AC" w14:textId="77777777" w:rsidR="00EE4758" w:rsidRPr="00EE4758" w:rsidRDefault="003A342A" w:rsidP="00EE4758">
      <w:pPr>
        <w:pStyle w:val="Ttulo1"/>
      </w:pPr>
      <w:bookmarkStart w:id="0" w:name="_Toc192855517"/>
      <w:r w:rsidRPr="003A342A">
        <w:lastRenderedPageBreak/>
        <w:t>Conceptos básicos</w:t>
      </w:r>
      <w:bookmarkEnd w:id="0"/>
    </w:p>
    <w:p w14:paraId="7FCAE597" w14:textId="39D125A6" w:rsidR="00125F84" w:rsidRDefault="003A342A" w:rsidP="00EE4758">
      <w:r w:rsidRPr="003A342A">
        <w:br/>
        <w:t>a) ¿Qué es la minería de datos y cuál es su principal objetivo en el análisis de Big Data?</w:t>
      </w:r>
    </w:p>
    <w:p w14:paraId="1C3047AB" w14:textId="0C753BF4" w:rsidR="003A342A" w:rsidRDefault="00114807" w:rsidP="00EE4758">
      <w:r>
        <w:t>Puede definirse como el conjunto de metodologías, procesos y tecnologías para el descubrimiento no trivial de información relevante, normalmente subyacente en grandes volúmenes de datos y su consiguiente aplicación e integración dentro de las operaciones del negocio con el fin de mejorar el rendimiento y soporte la toma de decisiones.</w:t>
      </w:r>
      <w:r w:rsidR="003A342A" w:rsidRPr="003A342A">
        <w:br/>
        <w:t>b) Explica la diferencia entre análisis descriptivo y análisis predictivo dentro del contexto de minería de datos.</w:t>
      </w:r>
    </w:p>
    <w:p w14:paraId="58D48BD1" w14:textId="344D2608" w:rsidR="00125F84" w:rsidRPr="003A342A" w:rsidRDefault="00114807" w:rsidP="00125F84">
      <w:r>
        <w:t>El análisis descriptivo se enfoca en comprender y resumir los datos históricos, mientras que el análisis predictivo se basa en modelos estadísticos para prever eventos futuros.</w:t>
      </w:r>
    </w:p>
    <w:p w14:paraId="55EEAC1C" w14:textId="77777777" w:rsidR="00EE4758" w:rsidRPr="00EE4758" w:rsidRDefault="003A342A" w:rsidP="00EE4758">
      <w:pPr>
        <w:pStyle w:val="Ttulo1"/>
      </w:pPr>
      <w:bookmarkStart w:id="1" w:name="_Toc192855518"/>
      <w:r w:rsidRPr="003A342A">
        <w:t>Técnicas de modelización</w:t>
      </w:r>
      <w:bookmarkEnd w:id="1"/>
    </w:p>
    <w:p w14:paraId="66F12495" w14:textId="2CD080EC" w:rsidR="00125F84" w:rsidRDefault="003A342A" w:rsidP="00EE4758">
      <w:r w:rsidRPr="003A342A">
        <w:br/>
        <w:t>a) ¿Cuál es la diferencia entre un modelo supervisado y un modelo no supervisado?</w:t>
      </w:r>
    </w:p>
    <w:p w14:paraId="6896017C" w14:textId="003EE6BC" w:rsidR="00125F84" w:rsidRDefault="00AF0DFC" w:rsidP="00125F84">
      <w:r>
        <w:t>El aprendizaje supervisado se lleva a cabo mediante un mecanismo de inspección que permite evaluar su calidad en 2 aspectos:</w:t>
      </w:r>
    </w:p>
    <w:p w14:paraId="08267173" w14:textId="0E889E2F" w:rsidR="00AF0DFC" w:rsidRDefault="00AF0DFC" w:rsidP="00AF0DFC">
      <w:pPr>
        <w:pStyle w:val="Prrafodelista"/>
        <w:numPr>
          <w:ilvl w:val="0"/>
          <w:numId w:val="2"/>
        </w:numPr>
      </w:pPr>
      <w:r>
        <w:t>Como de bien detecta el patrón que subyace en los datos de partida</w:t>
      </w:r>
    </w:p>
    <w:p w14:paraId="62AFD93F" w14:textId="090FB404" w:rsidR="00AF0DFC" w:rsidRDefault="00AF0DFC" w:rsidP="00AF0DFC">
      <w:pPr>
        <w:pStyle w:val="Prrafodelista"/>
        <w:numPr>
          <w:ilvl w:val="0"/>
          <w:numId w:val="2"/>
        </w:numPr>
      </w:pPr>
      <w:r>
        <w:t xml:space="preserve">Que capacidad tiene de generalizar ese patrón sobre nuevos datos </w:t>
      </w:r>
    </w:p>
    <w:p w14:paraId="43838AAA" w14:textId="0DCA590C" w:rsidR="00AF0DFC" w:rsidRDefault="00AF0DFC" w:rsidP="00EE4758">
      <w:r>
        <w:t>El aprendizaje no supervisado tiene como objetivo descubrir esas relaciones mediante la identificación de agrupaciones y coocurrencias en los datos de la forma que más desatendida posible.</w:t>
      </w:r>
    </w:p>
    <w:p w14:paraId="7669E9A4" w14:textId="77777777" w:rsidR="00AF0DFC" w:rsidRDefault="00AF0DFC" w:rsidP="00EE4758">
      <w:r>
        <w:t>Es decir, en el aprendizaje supervisado sabemos lo que estamos buscando, mientras que en el no supervisado no.</w:t>
      </w:r>
    </w:p>
    <w:p w14:paraId="033A3E12" w14:textId="6EE93C6D" w:rsidR="003A342A" w:rsidRPr="003A342A" w:rsidRDefault="003A342A" w:rsidP="00EE4758">
      <w:r w:rsidRPr="003A342A">
        <w:br/>
        <w:t>b) Clasifica los siguientes ejemplos dentro de modelos supervisados o no supervisados:</w:t>
      </w:r>
    </w:p>
    <w:p w14:paraId="6C6BEEEF" w14:textId="5DC3E4E9" w:rsidR="003A342A" w:rsidRDefault="003A342A" w:rsidP="003A342A">
      <w:pPr>
        <w:numPr>
          <w:ilvl w:val="1"/>
          <w:numId w:val="1"/>
        </w:numPr>
      </w:pPr>
      <w:r w:rsidRPr="003A342A">
        <w:t>Segmentación de clientes según patrones de compra.</w:t>
      </w:r>
    </w:p>
    <w:p w14:paraId="3F31A9F1" w14:textId="3F9C2FDE" w:rsidR="00125F84" w:rsidRPr="003A342A" w:rsidRDefault="00AF0DFC" w:rsidP="00125F84">
      <w:pPr>
        <w:ind w:left="1440"/>
      </w:pPr>
      <w:r>
        <w:t>No supervisado</w:t>
      </w:r>
    </w:p>
    <w:p w14:paraId="0E7E8A9F" w14:textId="5AE5EBAB" w:rsidR="00125F84" w:rsidRDefault="003A342A" w:rsidP="00125F84">
      <w:pPr>
        <w:numPr>
          <w:ilvl w:val="1"/>
          <w:numId w:val="1"/>
        </w:numPr>
      </w:pPr>
      <w:r w:rsidRPr="003A342A">
        <w:t>Predicción de la probabilidad de que un cliente cancele su suscripción.</w:t>
      </w:r>
    </w:p>
    <w:p w14:paraId="3C186243" w14:textId="35EB50DB" w:rsidR="00125F84" w:rsidRPr="003A342A" w:rsidRDefault="00AF0DFC" w:rsidP="00125F84">
      <w:pPr>
        <w:ind w:left="1440"/>
      </w:pPr>
      <w:r>
        <w:t>Supervisado</w:t>
      </w:r>
    </w:p>
    <w:p w14:paraId="492F544B" w14:textId="51CA997F" w:rsidR="00125F84" w:rsidRDefault="003A342A" w:rsidP="00125F84">
      <w:pPr>
        <w:numPr>
          <w:ilvl w:val="1"/>
          <w:numId w:val="1"/>
        </w:numPr>
      </w:pPr>
      <w:r w:rsidRPr="003A342A">
        <w:t>Detección de fraude en transacciones bancarias.</w:t>
      </w:r>
    </w:p>
    <w:p w14:paraId="2125FB88" w14:textId="2BAACEDE" w:rsidR="00125F84" w:rsidRPr="003A342A" w:rsidRDefault="00AF0DFC" w:rsidP="00125F84">
      <w:pPr>
        <w:ind w:left="1440"/>
      </w:pPr>
      <w:r>
        <w:t>Depende si se usa para detectar anomalías (no supervisado) o si se cuenta con datos históricos etiquetados (supervisado)</w:t>
      </w:r>
    </w:p>
    <w:p w14:paraId="53D64926" w14:textId="6A2362CB" w:rsidR="00125F84" w:rsidRDefault="003A342A" w:rsidP="00125F84">
      <w:pPr>
        <w:numPr>
          <w:ilvl w:val="1"/>
          <w:numId w:val="1"/>
        </w:numPr>
      </w:pPr>
      <w:r w:rsidRPr="003A342A">
        <w:lastRenderedPageBreak/>
        <w:t>Identificación de grupos de productos que suelen comprarse juntos.</w:t>
      </w:r>
    </w:p>
    <w:p w14:paraId="23D23F62" w14:textId="274B0FD0" w:rsidR="00125F84" w:rsidRPr="003A342A" w:rsidRDefault="00AF0DFC" w:rsidP="00125F84">
      <w:pPr>
        <w:ind w:left="1440"/>
      </w:pPr>
      <w:r>
        <w:t>No supervisado</w:t>
      </w:r>
    </w:p>
    <w:p w14:paraId="7A46C02C" w14:textId="77777777" w:rsidR="00EE4758" w:rsidRPr="00EE4758" w:rsidRDefault="003A342A" w:rsidP="00EE4758">
      <w:pPr>
        <w:pStyle w:val="Ttulo1"/>
      </w:pPr>
      <w:bookmarkStart w:id="2" w:name="_Toc192855519"/>
      <w:r w:rsidRPr="003A342A">
        <w:t>Preprocesamiento de datos</w:t>
      </w:r>
      <w:bookmarkEnd w:id="2"/>
    </w:p>
    <w:p w14:paraId="11D7EBA6" w14:textId="0C999070" w:rsidR="00E33BE3" w:rsidRDefault="003A342A" w:rsidP="00EE4758">
      <w:r w:rsidRPr="003A342A">
        <w:br/>
        <w:t>a) ¿Por qué es importante la etapa de preprocesamiento en un proyecto de minería de datos?</w:t>
      </w:r>
    </w:p>
    <w:p w14:paraId="72BD190A" w14:textId="571596A8" w:rsidR="00E33BE3" w:rsidRDefault="00AF0DFC" w:rsidP="00E33BE3">
      <w:r>
        <w:t xml:space="preserve">La etapa de preprocesado consiste en preparar los datos para las tareas de </w:t>
      </w:r>
      <w:r w:rsidR="00873178">
        <w:t>modelización</w:t>
      </w:r>
      <w:r>
        <w:t xml:space="preserve"> posteriores. Se compone de una serie de fases de transformación cuyo objetivo es publicar, en el formato adecuado, una selección de observaciones tratadas y cuya calidad podamos asegurar.</w:t>
      </w:r>
    </w:p>
    <w:p w14:paraId="33D765CA" w14:textId="1CCDF931" w:rsidR="003A342A" w:rsidRDefault="00AF0DFC" w:rsidP="00EE4758">
      <w:r>
        <w:t xml:space="preserve">Aunque todas estas fases tienen su importancia, la de filtrado y compresión es especialmente relevante. Su principal motivación es una </w:t>
      </w:r>
      <w:r w:rsidR="00746C95">
        <w:t>reducción</w:t>
      </w:r>
      <w:r>
        <w:t xml:space="preserve"> en el tamaño de los datos de cara a su posterior modelización.</w:t>
      </w:r>
      <w:r w:rsidR="003A342A" w:rsidRPr="003A342A">
        <w:br/>
        <w:t>b) Menciona al menos tres técnicas utilizadas en el preprocesamiento de datos y su utilidad.</w:t>
      </w:r>
    </w:p>
    <w:p w14:paraId="6BE2EDF9" w14:textId="42221686" w:rsidR="00E33BE3" w:rsidRDefault="00AF0DFC" w:rsidP="00AF0DFC">
      <w:pPr>
        <w:pStyle w:val="Prrafodelista"/>
        <w:numPr>
          <w:ilvl w:val="0"/>
          <w:numId w:val="2"/>
        </w:numPr>
      </w:pPr>
      <w:r w:rsidRPr="00AF0DFC">
        <w:rPr>
          <w:b/>
          <w:bCs/>
        </w:rPr>
        <w:t>Selección</w:t>
      </w:r>
      <w:r>
        <w:t>: Acceso a los sistemas origen y extracción de datos.</w:t>
      </w:r>
    </w:p>
    <w:p w14:paraId="57DE476B" w14:textId="523AC831" w:rsidR="00AF0DFC" w:rsidRDefault="00AF0DFC" w:rsidP="00AF0DFC">
      <w:pPr>
        <w:pStyle w:val="Prrafodelista"/>
        <w:numPr>
          <w:ilvl w:val="0"/>
          <w:numId w:val="2"/>
        </w:numPr>
      </w:pPr>
      <w:r w:rsidRPr="00AF0DFC">
        <w:rPr>
          <w:b/>
          <w:bCs/>
        </w:rPr>
        <w:t>Exploración</w:t>
      </w:r>
      <w:r>
        <w:t>: Estudio de las características de los datos.</w:t>
      </w:r>
    </w:p>
    <w:p w14:paraId="15F451BD" w14:textId="435483BE" w:rsidR="00AF0DFC" w:rsidRDefault="00AF0DFC" w:rsidP="00AF0DFC">
      <w:pPr>
        <w:pStyle w:val="Prrafodelista"/>
        <w:numPr>
          <w:ilvl w:val="0"/>
          <w:numId w:val="2"/>
        </w:numPr>
      </w:pPr>
      <w:r w:rsidRPr="00AF0DFC">
        <w:rPr>
          <w:b/>
          <w:bCs/>
        </w:rPr>
        <w:t>Limpieza</w:t>
      </w:r>
      <w:r>
        <w:t>: Detección y corrección de problemas de calidad.</w:t>
      </w:r>
    </w:p>
    <w:p w14:paraId="1C4EF794" w14:textId="51CD2D27" w:rsidR="00AF0DFC" w:rsidRDefault="004D61C9" w:rsidP="00AF0DFC">
      <w:r>
        <w:t>Adicionalmente, existen técnicas como:</w:t>
      </w:r>
    </w:p>
    <w:p w14:paraId="22EE3AE1" w14:textId="367B4FD0" w:rsidR="004D61C9" w:rsidRDefault="004D61C9" w:rsidP="004D61C9">
      <w:pPr>
        <w:pStyle w:val="Prrafodelista"/>
        <w:numPr>
          <w:ilvl w:val="0"/>
          <w:numId w:val="2"/>
        </w:numPr>
      </w:pPr>
      <w:r w:rsidRPr="004D61C9">
        <w:rPr>
          <w:b/>
          <w:bCs/>
        </w:rPr>
        <w:t>Muestreo</w:t>
      </w:r>
      <w:r>
        <w:t>: Permite disminuir el numero de observaciones mediante la extracción de un subconjunto representativo de estas.</w:t>
      </w:r>
    </w:p>
    <w:p w14:paraId="33B1BB40" w14:textId="34301367" w:rsidR="004D61C9" w:rsidRPr="003A342A" w:rsidRDefault="004D61C9" w:rsidP="004D61C9">
      <w:pPr>
        <w:pStyle w:val="Prrafodelista"/>
        <w:numPr>
          <w:ilvl w:val="0"/>
          <w:numId w:val="2"/>
        </w:numPr>
      </w:pPr>
      <w:r w:rsidRPr="004D61C9">
        <w:rPr>
          <w:b/>
          <w:bCs/>
        </w:rPr>
        <w:t>Muestreo estratificado</w:t>
      </w:r>
      <w:r>
        <w:t>: Se emplea cuando es necesario asegurar que la muestra mantendrá la misma proporción de ocurrencias respecto a uno o varios atributos de interés.</w:t>
      </w:r>
    </w:p>
    <w:p w14:paraId="328C1BBB" w14:textId="3BA19D73" w:rsidR="00EE4758" w:rsidRPr="00EE4758" w:rsidRDefault="003A342A" w:rsidP="00EE4758">
      <w:pPr>
        <w:pStyle w:val="Ttulo1"/>
      </w:pPr>
      <w:bookmarkStart w:id="3" w:name="_Toc192855520"/>
      <w:r w:rsidRPr="003A342A">
        <w:t>Modelización y aprendizaje</w:t>
      </w:r>
      <w:bookmarkEnd w:id="3"/>
    </w:p>
    <w:p w14:paraId="76CFAB2C" w14:textId="3801A7B8" w:rsidR="00E33BE3" w:rsidRDefault="003A342A" w:rsidP="00EE4758">
      <w:r w:rsidRPr="003A342A">
        <w:br/>
        <w:t>a) ¿Qué significa el término "sobreajuste" (overfitting) en un modelo de aprendizaje supervisado?</w:t>
      </w:r>
    </w:p>
    <w:p w14:paraId="5559DEC7" w14:textId="669FBECC" w:rsidR="00873178" w:rsidRDefault="004D61C9" w:rsidP="00EE4758">
      <w:r>
        <w:t xml:space="preserve">Un modelo que aprenda excesivamente bien los datos iniciales, pero pierda esa capacidad de generalización cuando se le presentan datos nuevos. A eso se le dice que esta </w:t>
      </w:r>
      <w:r w:rsidR="00746C95">
        <w:t>sobre ajustado</w:t>
      </w:r>
      <w:r>
        <w:t xml:space="preserve">, mientras que aquel que ni siquiera tiene la capacidad de detectar </w:t>
      </w:r>
      <w:r w:rsidR="00746C95">
        <w:t>patrón</w:t>
      </w:r>
      <w:r>
        <w:t xml:space="preserve"> alguno en los datos iniciales está subajustado.</w:t>
      </w:r>
    </w:p>
    <w:p w14:paraId="6A8A86FC" w14:textId="77777777" w:rsidR="00873178" w:rsidRDefault="00873178" w:rsidP="00EE4758"/>
    <w:p w14:paraId="6968C44F" w14:textId="6AD4388E" w:rsidR="003A342A" w:rsidRDefault="003A342A" w:rsidP="00EE4758">
      <w:r w:rsidRPr="003A342A">
        <w:lastRenderedPageBreak/>
        <w:br/>
        <w:t>b) ¿Qué estrategias pueden utilizarse para evitar el sobreajuste?</w:t>
      </w:r>
    </w:p>
    <w:p w14:paraId="2F32EB63" w14:textId="7B319A26" w:rsidR="00E33BE3" w:rsidRPr="003A342A" w:rsidRDefault="004D61C9" w:rsidP="00E33BE3">
      <w:r>
        <w:t>Una de las estrategias podría ser el aumento del conjunto de datos, si se dispone de mas datos, el modelo aprende patrones mas generales y menos específicos.</w:t>
      </w:r>
    </w:p>
    <w:p w14:paraId="270B10AE" w14:textId="77777777" w:rsidR="00EE4758" w:rsidRPr="00EE4758" w:rsidRDefault="003A342A" w:rsidP="00EE4758">
      <w:pPr>
        <w:pStyle w:val="Ttulo1"/>
      </w:pPr>
      <w:bookmarkStart w:id="4" w:name="_Toc192855521"/>
      <w:r w:rsidRPr="003A342A">
        <w:t>Inferencia y aplicación de modelos</w:t>
      </w:r>
      <w:bookmarkEnd w:id="4"/>
    </w:p>
    <w:p w14:paraId="0B0CCDC1" w14:textId="57F682F7" w:rsidR="00E33BE3" w:rsidRDefault="003A342A" w:rsidP="00EE4758">
      <w:r w:rsidRPr="003A342A">
        <w:br/>
        <w:t>a) ¿Qué diferencia hay entre la inferencia por lotes y la inferencia en tiempo real en la puesta en producción de un modelo?</w:t>
      </w:r>
    </w:p>
    <w:p w14:paraId="3A47EA45" w14:textId="1FD8540E" w:rsidR="00E33BE3" w:rsidRDefault="004D61C9" w:rsidP="004D61C9">
      <w:r w:rsidRPr="004D61C9">
        <w:rPr>
          <w:b/>
          <w:bCs/>
        </w:rPr>
        <w:t>Inferencia por lotes con persistencia</w:t>
      </w:r>
      <w:r>
        <w:t>: El modelo es aplicado a un conjunto de observaciones en bloque. Los datos de entrada residen típicamente en un fichero o en una tabla de una base de datos, a donde van a parar también los resultados de la inferencia. Esta puede ejecutarse bajo demanda o bien de forma planificada mediante un proceso periódico. La latencia en la aplicación del modelo no es importante.</w:t>
      </w:r>
    </w:p>
    <w:p w14:paraId="792F8640" w14:textId="077D0077" w:rsidR="004D61C9" w:rsidRDefault="004D61C9" w:rsidP="004D61C9">
      <w:r w:rsidRPr="004D61C9">
        <w:rPr>
          <w:b/>
          <w:bCs/>
        </w:rPr>
        <w:t>Inferencia por lotes sin persistencia</w:t>
      </w:r>
      <w:r>
        <w:t>: Caso similar al anterior con la salvedad de que no hay el requerimiento de persistir los datos. Cada vez que se accede los resultados son actualizados.</w:t>
      </w:r>
    </w:p>
    <w:p w14:paraId="67B5C9F3" w14:textId="7F58CB94" w:rsidR="004D61C9" w:rsidRDefault="004D61C9" w:rsidP="004D61C9">
      <w:r w:rsidRPr="004D61C9">
        <w:rPr>
          <w:b/>
          <w:bCs/>
        </w:rPr>
        <w:t>Inferencia en tiempo real</w:t>
      </w:r>
      <w:r>
        <w:t>: Este escenario se da principalmente cuando se desea aplicar, con una latencia mínima, un modelo a observaciones individuales que todavía no tiene persistencia. Estas acaban de ser generadas por una aplicación a la que hay que devolver los resultados en tiempo real para soportar una acción de negocio.</w:t>
      </w:r>
    </w:p>
    <w:p w14:paraId="705BE259" w14:textId="08DC84DD" w:rsidR="00E33BE3" w:rsidRDefault="003A342A" w:rsidP="00EE4758">
      <w:r w:rsidRPr="003A342A">
        <w:br/>
        <w:t>b) ¿Por qué es importante monitorear un modelo una vez que ha sido desplegado en producción?</w:t>
      </w:r>
    </w:p>
    <w:p w14:paraId="0EE1D161" w14:textId="3F5351B6" w:rsidR="00E33BE3" w:rsidRPr="003A342A" w:rsidRDefault="004D61C9" w:rsidP="00E33BE3">
      <w:r>
        <w:t xml:space="preserve">Para garantizar su rendimiento y precisión a lo largo del tiempo, ya que con el tiempo </w:t>
      </w:r>
      <w:r w:rsidR="00C014F1">
        <w:t>los</w:t>
      </w:r>
      <w:r>
        <w:t xml:space="preserve"> datos de entrada pueden cambiar y hacer que el modelo se vuelva menos preciso</w:t>
      </w:r>
      <w:r w:rsidR="00C014F1">
        <w:t>, incluso se puede enfrentar a valores atípicos, faltantes o fuera de rango, y eso hay que detectarlo y corregirlo antes.</w:t>
      </w:r>
    </w:p>
    <w:p w14:paraId="4776334A" w14:textId="77777777" w:rsidR="00EE4758" w:rsidRPr="00EE4758" w:rsidRDefault="003A342A" w:rsidP="00EE4758">
      <w:pPr>
        <w:pStyle w:val="Ttulo1"/>
      </w:pPr>
      <w:bookmarkStart w:id="5" w:name="_Toc192855522"/>
      <w:r w:rsidRPr="003A342A">
        <w:t>Casos de aplicación</w:t>
      </w:r>
      <w:bookmarkEnd w:id="5"/>
    </w:p>
    <w:p w14:paraId="5438E708" w14:textId="356A3B6A" w:rsidR="00E33BE3" w:rsidRDefault="003A342A" w:rsidP="00EE4758">
      <w:r w:rsidRPr="003A342A">
        <w:br/>
        <w:t>a) Explica cómo la minería de datos podría aplicarse en un hospital para mejorar la atención a los pacientes.</w:t>
      </w:r>
    </w:p>
    <w:p w14:paraId="027A9E18" w14:textId="50177650" w:rsidR="00E33BE3" w:rsidRDefault="00C014F1" w:rsidP="00E33BE3">
      <w:r>
        <w:t>P</w:t>
      </w:r>
      <w:r>
        <w:t>uede mejorar la atención a los pacientes al analizar grandes volúmenes de información para identificar patrones, optimizar procesos y tomar decisiones basadas en datos</w:t>
      </w:r>
      <w:r>
        <w:t>, como, por ejemplo:</w:t>
      </w:r>
    </w:p>
    <w:p w14:paraId="233C5569" w14:textId="5B4C3C44" w:rsidR="00C014F1" w:rsidRDefault="00C014F1" w:rsidP="00C014F1">
      <w:pPr>
        <w:pStyle w:val="Prrafodelista"/>
        <w:numPr>
          <w:ilvl w:val="0"/>
          <w:numId w:val="2"/>
        </w:numPr>
      </w:pPr>
      <w:r>
        <w:lastRenderedPageBreak/>
        <w:t>Detección temprana de enfermedades y/o diagnósticos.</w:t>
      </w:r>
    </w:p>
    <w:p w14:paraId="16B0DE30" w14:textId="3B646363" w:rsidR="00C014F1" w:rsidRDefault="00C014F1" w:rsidP="00C014F1">
      <w:pPr>
        <w:pStyle w:val="Prrafodelista"/>
        <w:numPr>
          <w:ilvl w:val="0"/>
          <w:numId w:val="2"/>
        </w:numPr>
      </w:pPr>
      <w:r>
        <w:t>Optimización del flujo de pacientes y la gestión de recursos.</w:t>
      </w:r>
    </w:p>
    <w:p w14:paraId="15458EFB" w14:textId="429A47C8" w:rsidR="00C014F1" w:rsidRDefault="00C014F1" w:rsidP="00C014F1">
      <w:pPr>
        <w:pStyle w:val="Prrafodelista"/>
        <w:numPr>
          <w:ilvl w:val="0"/>
          <w:numId w:val="2"/>
        </w:numPr>
      </w:pPr>
      <w:r>
        <w:t>Detección de posibles fraudes o errores en registros.</w:t>
      </w:r>
    </w:p>
    <w:p w14:paraId="386D203C" w14:textId="75F5A8BF" w:rsidR="00E33BE3" w:rsidRPr="003A342A" w:rsidRDefault="003A342A" w:rsidP="00E33BE3">
      <w:r w:rsidRPr="003A342A">
        <w:t>b) Imagina que una empresa de e-commerce quiere mejorar sus recomendaciones de productos. ¿Qué tipo de modelo de minería de datos recomendarías y por qué?</w:t>
      </w:r>
    </w:p>
    <w:p w14:paraId="28151328" w14:textId="228BBD9B" w:rsidR="003A342A" w:rsidRDefault="00C014F1">
      <w:r>
        <w:t xml:space="preserve">Para un e-commerce, el mejor enfoque </w:t>
      </w:r>
      <w:r>
        <w:t>creo que sería</w:t>
      </w:r>
      <w:r>
        <w:t xml:space="preserve"> un </w:t>
      </w:r>
      <w:r w:rsidRPr="00C014F1">
        <w:rPr>
          <w:rStyle w:val="Textoennegrita"/>
          <w:b w:val="0"/>
          <w:bCs w:val="0"/>
        </w:rPr>
        <w:t>modelo híbrido</w:t>
      </w:r>
      <w:r>
        <w:t xml:space="preserve">, el cual </w:t>
      </w:r>
      <w:r>
        <w:t xml:space="preserve">combine </w:t>
      </w:r>
      <w:r w:rsidRPr="00C014F1">
        <w:rPr>
          <w:rStyle w:val="Textoennegrita"/>
          <w:b w:val="0"/>
          <w:bCs w:val="0"/>
        </w:rPr>
        <w:t>filtrado colaborativo, basado en contenido y reglas de asociación</w:t>
      </w:r>
      <w:r>
        <w:t>, ya que permite recomendaciones más precisas y personalizadas, mejorando</w:t>
      </w:r>
      <w:r>
        <w:t xml:space="preserve"> así</w:t>
      </w:r>
      <w:r>
        <w:t xml:space="preserve"> la experiencia del usuario y aumentando las ventas</w:t>
      </w:r>
      <w:r>
        <w:t>.</w:t>
      </w:r>
    </w:p>
    <w:sectPr w:rsidR="003A342A" w:rsidSect="00C014F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CB7A" w14:textId="77777777" w:rsidR="00CF20B1" w:rsidRDefault="00CF20B1" w:rsidP="00C014F1">
      <w:pPr>
        <w:spacing w:after="0" w:line="240" w:lineRule="auto"/>
      </w:pPr>
      <w:r>
        <w:separator/>
      </w:r>
    </w:p>
  </w:endnote>
  <w:endnote w:type="continuationSeparator" w:id="0">
    <w:p w14:paraId="53FA382E" w14:textId="77777777" w:rsidR="00CF20B1" w:rsidRDefault="00CF20B1" w:rsidP="00C0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25EF" w14:textId="39B89774" w:rsidR="00C014F1" w:rsidRDefault="00C014F1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02C3" w14:textId="77777777" w:rsidR="00CF20B1" w:rsidRDefault="00CF20B1" w:rsidP="00C014F1">
      <w:pPr>
        <w:spacing w:after="0" w:line="240" w:lineRule="auto"/>
      </w:pPr>
      <w:r>
        <w:separator/>
      </w:r>
    </w:p>
  </w:footnote>
  <w:footnote w:type="continuationSeparator" w:id="0">
    <w:p w14:paraId="72D8C09F" w14:textId="77777777" w:rsidR="00CF20B1" w:rsidRDefault="00CF20B1" w:rsidP="00C01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666A" w14:textId="70CBBB22" w:rsidR="00C014F1" w:rsidRDefault="00C014F1">
    <w:pPr>
      <w:pStyle w:val="Encabezado"/>
    </w:pPr>
    <w:r>
      <w:tab/>
    </w:r>
    <w:r>
      <w:tab/>
      <w:t>Andrei Alexandru Miu</w:t>
    </w:r>
  </w:p>
  <w:p w14:paraId="52D6FA11" w14:textId="76255DF9" w:rsidR="00C014F1" w:rsidRDefault="00C014F1">
    <w:pPr>
      <w:pStyle w:val="Encabezado"/>
    </w:pPr>
    <w:r>
      <w:tab/>
    </w:r>
    <w:r>
      <w:tab/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55A9"/>
    <w:multiLevelType w:val="multilevel"/>
    <w:tmpl w:val="FA0A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B428E"/>
    <w:multiLevelType w:val="hybridMultilevel"/>
    <w:tmpl w:val="597C81FE"/>
    <w:lvl w:ilvl="0" w:tplc="41AE229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2A"/>
    <w:rsid w:val="000B3679"/>
    <w:rsid w:val="00114807"/>
    <w:rsid w:val="00125F84"/>
    <w:rsid w:val="002E7D35"/>
    <w:rsid w:val="003A342A"/>
    <w:rsid w:val="004D61C9"/>
    <w:rsid w:val="00746C95"/>
    <w:rsid w:val="00873178"/>
    <w:rsid w:val="00AD35C8"/>
    <w:rsid w:val="00AF0DFC"/>
    <w:rsid w:val="00B74CCF"/>
    <w:rsid w:val="00C014F1"/>
    <w:rsid w:val="00CF20B1"/>
    <w:rsid w:val="00E33BE3"/>
    <w:rsid w:val="00EE4758"/>
    <w:rsid w:val="00F5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190F"/>
  <w15:chartTrackingRefBased/>
  <w15:docId w15:val="{03C241AF-803E-4326-B1A4-BC5CFDCE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758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4758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4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4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4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42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E475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E47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75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E475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1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4F1"/>
  </w:style>
  <w:style w:type="paragraph" w:styleId="Piedepgina">
    <w:name w:val="footer"/>
    <w:basedOn w:val="Normal"/>
    <w:link w:val="PiedepginaCar"/>
    <w:uiPriority w:val="99"/>
    <w:unhideWhenUsed/>
    <w:rsid w:val="00C01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4F1"/>
  </w:style>
  <w:style w:type="character" w:styleId="Textoennegrita">
    <w:name w:val="Strong"/>
    <w:basedOn w:val="Fuentedeprrafopredeter"/>
    <w:uiPriority w:val="22"/>
    <w:qFormat/>
    <w:rsid w:val="00C01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092B-CADD-4E0A-BE7A-085E7C89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Andrei Miu</cp:lastModifiedBy>
  <cp:revision>12</cp:revision>
  <cp:lastPrinted>2025-03-14T13:38:00Z</cp:lastPrinted>
  <dcterms:created xsi:type="dcterms:W3CDTF">2025-03-10T16:08:00Z</dcterms:created>
  <dcterms:modified xsi:type="dcterms:W3CDTF">2025-03-14T13:38:00Z</dcterms:modified>
</cp:coreProperties>
</file>