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イラク被災民救援国際平和協力隊の設置等に関する政令</w:t>
        <w:br/>
        <w:t>（平成十五年政令第三百六号）</w:t>
      </w:r>
    </w:p>
    <w:p>
      <w:pPr>
        <w:pStyle w:val="Heading4"/>
      </w:pPr>
      <w:r>
        <w:t>第一条（国際平和協力隊の設置）</w:t>
      </w:r>
    </w:p>
    <w:p>
      <w:r>
        <w:t>国際平和協力本部に、イラク被災民（イラクにおける紛争によって被害を受け又は受けるおそれがある住民その他の者をいう。以下同じ。）に対する人道的な国際救援活動のため、国際連合平和維持活動等に対する協力に関する法律（以下「法」という。）第三条第三号タに掲げる業務のうち輸送に係る国際平和協力業務（派遣先国の政府その他の関係機関と当該国際平和協力業務に従事する自衛隊の部隊等との間の連絡調整に係るものに限る。）及び法第四条第二項第三号に掲げる事務を行う組織として、平成十五年十月六日までの間、イラク被災民救援国際平和協力隊（以下「協力隊」という。）を置く。</w:t>
      </w:r>
    </w:p>
    <w:p>
      <w:pPr>
        <w:pStyle w:val="Heading4"/>
      </w:pPr>
      <w:r>
        <w:t>第二条（国際平和協力手当）</w:t>
      </w:r>
    </w:p>
    <w:p>
      <w:r>
        <w:t>イラク被災民に対する人道的な国際救援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イラク被災民救援国際平和協力隊の設置等に関する政令</w:t>
      <w:br/>
      <w:tab/>
      <w:t>（平成十五年政令第三百六号）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イラク被災民救援国際平和協力隊の設置等に関する政令（平成十五年政令第三百六号）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