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ガス事業法関係手数料令</w:t>
        <w:br/>
        <w:t>（昭和四十五年政令第三百一号）</w:t>
      </w:r>
    </w:p>
    <w:p>
      <w:pPr>
        <w:pStyle w:val="Heading5"/>
        <w:ind w:left="440"/>
      </w:pPr>
      <w:r>
        <w:t>１</w:t>
      </w:r>
    </w:p>
    <w:p>
      <w:pPr>
        <w:ind w:left="440"/>
      </w:pPr>
      <w:r>
        <w:t>ガス事業法（以下「法」という。）第百六十四条第一項第一号から第四号までに掲げる者が同項の規定により納付しなければならない手数料の額は、次の表のとおりとする。</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申請を行う場合における前項の規定の適用については、同項の表中「二千八百円」とあるのは、「二千四百円」とする。</w:t>
      </w:r>
    </w:p>
    <w:p>
      <w:r>
        <w:br w:type="page"/>
      </w:r>
    </w:p>
    <w:p>
      <w:pPr>
        <w:pStyle w:val="Heading1"/>
      </w:pPr>
      <w:r>
        <w:t>附　則</w:t>
      </w:r>
    </w:p>
    <w:p>
      <w:r>
        <w:t>この政令は、ガス事業法の一部を改正する法律（昭和四十五年法律第十八号）の施行の日（昭和四十五年十月十二日）から施行する。</w:t>
      </w:r>
    </w:p>
    <w:p>
      <w:r>
        <w:br w:type="page"/>
      </w:r>
    </w:p>
    <w:p>
      <w:pPr>
        <w:pStyle w:val="Heading1"/>
      </w:pPr>
      <w:r>
        <w:t>附則（昭和四六年四月一日政令第九七号）</w:t>
      </w:r>
    </w:p>
    <w:p>
      <w:r>
        <w:t>この政令は、公布の日から施行する。</w:t>
      </w:r>
    </w:p>
    <w:p>
      <w:r>
        <w:br w:type="page"/>
      </w:r>
    </w:p>
    <w:p>
      <w:pPr>
        <w:pStyle w:val="Heading1"/>
      </w:pPr>
      <w:r>
        <w:t>附則（昭和五〇年六月五日政令第一七六号）</w:t>
      </w:r>
    </w:p>
    <w:p>
      <w:pPr>
        <w:pStyle w:val="Heading5"/>
        <w:ind w:left="440"/>
      </w:pPr>
      <w:r>
        <w:t>１</w:t>
      </w:r>
    </w:p>
    <w:p>
      <w:pPr>
        <w:ind w:left="440"/>
      </w:pPr>
      <w:r>
        <w:t>この政令は、公布の日から施行する。</w:t>
      </w:r>
    </w:p>
    <w:p>
      <w:r>
        <w:br w:type="page"/>
      </w:r>
    </w:p>
    <w:p>
      <w:pPr>
        <w:pStyle w:val="Heading1"/>
      </w:pPr>
      <w:r>
        <w:t>附則（昭和五〇年七月二九日政令第二三九号）</w:t>
      </w:r>
    </w:p>
    <w:p>
      <w:r>
        <w:t>この政令は、昭和五十年八月一日から施行する。</w:t>
      </w:r>
    </w:p>
    <w:p>
      <w:r>
        <w:br w:type="page"/>
      </w:r>
    </w:p>
    <w:p>
      <w:pPr>
        <w:pStyle w:val="Heading1"/>
      </w:pPr>
      <w:r>
        <w:t>附則（昭和五三年四月二五日政令第一三八号）</w:t>
      </w:r>
    </w:p>
    <w:p>
      <w:pPr>
        <w:pStyle w:val="Heading5"/>
        <w:ind w:left="440"/>
      </w:pPr>
      <w:r>
        <w:t>１</w:t>
      </w:r>
    </w:p>
    <w:p>
      <w:pPr>
        <w:ind w:left="440"/>
      </w:pPr>
      <w:r>
        <w:t>この政令は、昭和五十三年五月一日から施行する。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ListBullet"/>
        <w:ind w:left="880"/>
      </w:pPr>
      <w:r>
        <w:t>一</w:t>
        <w:br/>
        <w:t>略</w:t>
      </w:r>
    </w:p>
    <w:p>
      <w:pPr>
        <w:pStyle w:val="ListBullet"/>
        <w:ind w:left="880"/>
      </w:pPr>
      <w:r>
        <w:t>二</w:t>
        <w:br/>
        <w:t>ガス主任技術者国家試験</w:t>
      </w:r>
    </w:p>
    <w:p>
      <w:r>
        <w:br w:type="page"/>
      </w:r>
    </w:p>
    <w:p>
      <w:pPr>
        <w:pStyle w:val="Heading1"/>
      </w:pPr>
      <w:r>
        <w:t>附則（昭和五六年五月二二日政令第一七六号）</w:t>
      </w:r>
    </w:p>
    <w:p>
      <w:pPr>
        <w:pStyle w:val="Heading5"/>
        <w:ind w:left="440"/>
      </w:pPr>
      <w:r>
        <w:t>１</w:t>
      </w:r>
    </w:p>
    <w:p>
      <w:pPr>
        <w:ind w:left="440"/>
      </w:pPr>
      <w:r>
        <w:t>この政令は、昭和五十六年六月一日から施行する。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ListBullet"/>
        <w:ind w:left="880"/>
      </w:pPr>
      <w:r>
        <w:t>一</w:t>
        <w:br/>
        <w:t>略</w:t>
      </w:r>
    </w:p>
    <w:p>
      <w:pPr>
        <w:pStyle w:val="ListBullet"/>
        <w:ind w:left="880"/>
      </w:pPr>
      <w:r>
        <w:t>二</w:t>
        <w:br/>
        <w:t>ガス主任技術者国家試験</w:t>
      </w:r>
    </w:p>
    <w:p>
      <w:r>
        <w:br w:type="page"/>
      </w:r>
    </w:p>
    <w:p>
      <w:pPr>
        <w:pStyle w:val="Heading1"/>
      </w:pPr>
      <w:r>
        <w:t>附則（昭和五七年七月六日政令第一八九号）</w:t>
      </w:r>
    </w:p>
    <w:p>
      <w:r>
        <w:t>この政令は、昭和五十七年七月十二日から施行する。</w:t>
      </w:r>
    </w:p>
    <w:p>
      <w:r>
        <w:br w:type="page"/>
      </w:r>
    </w:p>
    <w:p>
      <w:pPr>
        <w:pStyle w:val="Heading1"/>
      </w:pPr>
      <w:r>
        <w:t>附則（昭和五八年七月二二日政令第一七一号）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附則（昭和五九年二月一五日政令第一二号）</w:t>
      </w:r>
    </w:p>
    <w:p>
      <w:r>
        <w:t>この政令は、公布の日から施行する。</w:t>
      </w:r>
    </w:p>
    <w:p>
      <w:r>
        <w:br w:type="page"/>
      </w:r>
    </w:p>
    <w:p>
      <w:pPr>
        <w:pStyle w:val="Heading1"/>
      </w:pPr>
      <w:r>
        <w:t>附則（昭和五九年五月一五日政令第一三五号）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ListBullet"/>
        <w:ind w:left="880"/>
      </w:pPr>
      <w:r>
        <w:t>一及び二</w:t>
        <w:br/>
        <w:t>略</w:t>
      </w:r>
    </w:p>
    <w:p>
      <w:pPr>
        <w:pStyle w:val="ListBullet"/>
        <w:ind w:left="880"/>
      </w:pPr>
      <w:r>
        <w:t>三</w:t>
        <w:br/>
        <w:t>ガス主任技術者国家試験</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pPr>
        <w:pStyle w:val="Heading5"/>
        <w:ind w:left="440"/>
      </w:pPr>
      <w:r>
        <w:t>２</w:t>
      </w:r>
    </w:p>
    <w:p>
      <w:pPr>
        <w:ind w:left="440"/>
      </w:pPr>
      <w:r>
        <w:t>この政令の施行前に実施の公示がされたガス主任技術者国家試験を受けようとする者が納付すべき手数料については、なお従前の例による。</w:t>
      </w:r>
    </w:p>
    <w:p>
      <w:r>
        <w:br w:type="page"/>
      </w:r>
    </w:p>
    <w:p>
      <w:pPr>
        <w:pStyle w:val="Heading1"/>
      </w:pPr>
      <w:r>
        <w:t>附則（平成元年三月三日政令第三八号）</w:t>
      </w:r>
    </w:p>
    <w:p>
      <w:pPr>
        <w:pStyle w:val="Heading5"/>
        <w:ind w:left="440"/>
      </w:pPr>
      <w:r>
        <w:t>１</w:t>
      </w:r>
    </w:p>
    <w:p>
      <w:pPr>
        <w:ind w:left="440"/>
      </w:pPr>
      <w:r>
        <w:t>この政令は、平成元年五月一日から施行する。</w:t>
      </w:r>
    </w:p>
    <w:p>
      <w:pPr>
        <w:pStyle w:val="Heading5"/>
        <w:ind w:left="440"/>
      </w:pPr>
      <w:r>
        <w:t>２</w:t>
      </w:r>
    </w:p>
    <w:p>
      <w:pPr>
        <w:ind w:left="440"/>
      </w:pPr>
      <w:r>
        <w:t>ガス事業法施行令の一部を改正する政令（平成元年政令第三十七号）附則第二条の規定によりなお従前の例によることとされるガス用品についてガス事業法第三十九条の三の検定を受けようとする者が納付すべき手数料については、なお従前の例によ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附則（平成七年三月一五日政令第五五号）</w:t>
      </w:r>
    </w:p>
    <w:p>
      <w:r>
        <w:t>この政令は、公布の日から施行する。</w:t>
      </w:r>
    </w:p>
    <w:p>
      <w:r>
        <w:br w:type="page"/>
      </w:r>
    </w:p>
    <w:p>
      <w:pPr>
        <w:pStyle w:val="Heading1"/>
      </w:pPr>
      <w:r>
        <w:t>附則（平成八年四月三日政令第九九号）</w:t>
      </w:r>
    </w:p>
    <w:p>
      <w:pPr>
        <w:pStyle w:val="Heading5"/>
        <w:ind w:left="440"/>
      </w:pPr>
      <w:r>
        <w:t>１</w:t>
      </w:r>
    </w:p>
    <w:p>
      <w:pPr>
        <w:ind w:left="440"/>
      </w:pPr>
      <w:r>
        <w:t>この政令は、平成八年五月一日から施行する。</w:t>
      </w:r>
    </w:p>
    <w:p>
      <w:pPr>
        <w:pStyle w:val="Heading5"/>
        <w:ind w:left="440"/>
      </w:pPr>
      <w:r>
        <w:t>２</w:t>
      </w:r>
    </w:p>
    <w:p>
      <w:pPr>
        <w:ind w:left="440"/>
      </w:pPr>
      <w:r>
        <w:t>ガス事業法施行令の一部を改正する政令（平成八年政令第九十八号）附則第二条の規定によりなお従前の例によることとされるガス用品についてガス事業法第三十九条の三の検定を受けようとする者が納付すべき手数料については、なお従前の例によ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附則（平成一二年九月二二日政令第四三四号）</w:t>
      </w:r>
    </w:p>
    <w:p>
      <w:pPr>
        <w:pStyle w:val="Heading4"/>
      </w:pPr>
      <w:r>
        <w:t>第一条（施行期日）</w:t>
      </w:r>
    </w:p>
    <w:p>
      <w:r>
        <w:t>この政令は、平成十二年十月一日から施行する。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ガス事業法関係手数料令</w:t>
      <w:br/>
      <w:tab/>
      <w:t>（昭和四十五年政令第三百一号）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ガス事業法関係手数料令（昭和四十五年政令第三百一号）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