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中小企業支援法施行令</w:t>
        <w:br/>
        <w:t>（昭和三十八年政令第三百三十四号）</w:t>
      </w:r>
    </w:p>
    <w:p>
      <w:pPr>
        <w:pStyle w:val="Heading4"/>
      </w:pPr>
      <w:r>
        <w:t>第一条（中小企業者の定義）</w:t>
      </w:r>
    </w:p>
    <w:p>
      <w:r>
        <w:t>中小企業支援法（以下「法」という。）第二条第一項第三号に規定する政令で定める業種並びにその業種ごとの資本金の額又は出資の総額及び従業員の数は、次の表のとおりとする。</w:t>
      </w:r>
    </w:p>
    <w:p>
      <w:pPr>
        <w:pStyle w:val="Heading4"/>
      </w:pPr>
      <w:r>
        <w:t>第二条（市の指定）</w:t>
      </w:r>
    </w:p>
    <w:p>
      <w:r>
        <w:t>法第三条第一項の政令で指定する市は、次のとおりとする。</w:t>
      </w:r>
    </w:p>
    <w:p>
      <w:pPr>
        <w:pStyle w:val="ListBullet"/>
        <w:ind w:left="880"/>
      </w:pPr>
      <w:r>
        <w:t>一</w:t>
        <w:br/>
        <w:t>札幌市</w:t>
      </w:r>
    </w:p>
    <w:p>
      <w:pPr>
        <w:pStyle w:val="ListBullet"/>
        <w:ind w:left="880"/>
      </w:pPr>
      <w:r>
        <w:t>二</w:t>
        <w:br/>
        <w:t>仙台市</w:t>
      </w:r>
    </w:p>
    <w:p>
      <w:pPr>
        <w:pStyle w:val="ListBullet"/>
        <w:ind w:left="880"/>
      </w:pPr>
      <w:r>
        <w:t>三</w:t>
        <w:br/>
        <w:t>さいたま市</w:t>
      </w:r>
    </w:p>
    <w:p>
      <w:pPr>
        <w:pStyle w:val="ListBullet"/>
        <w:ind w:left="880"/>
      </w:pPr>
      <w:r>
        <w:t>四</w:t>
        <w:br/>
        <w:t>千葉市</w:t>
      </w:r>
    </w:p>
    <w:p>
      <w:pPr>
        <w:pStyle w:val="ListBullet"/>
        <w:ind w:left="880"/>
      </w:pPr>
      <w:r>
        <w:t>五</w:t>
        <w:br/>
        <w:t>横浜市</w:t>
      </w:r>
    </w:p>
    <w:p>
      <w:pPr>
        <w:pStyle w:val="ListBullet"/>
        <w:ind w:left="880"/>
      </w:pPr>
      <w:r>
        <w:t>六</w:t>
        <w:br/>
        <w:t>川崎市</w:t>
      </w:r>
    </w:p>
    <w:p>
      <w:pPr>
        <w:pStyle w:val="ListBullet"/>
        <w:ind w:left="880"/>
      </w:pPr>
      <w:r>
        <w:t>七</w:t>
        <w:br/>
        <w:t>静岡市</w:t>
      </w:r>
    </w:p>
    <w:p>
      <w:pPr>
        <w:pStyle w:val="ListBullet"/>
        <w:ind w:left="880"/>
      </w:pPr>
      <w:r>
        <w:t>八</w:t>
        <w:br/>
        <w:t>名古屋市</w:t>
      </w:r>
    </w:p>
    <w:p>
      <w:pPr>
        <w:pStyle w:val="ListBullet"/>
        <w:ind w:left="880"/>
      </w:pPr>
      <w:r>
        <w:t>九</w:t>
        <w:br/>
        <w:t>京都市</w:t>
      </w:r>
    </w:p>
    <w:p>
      <w:pPr>
        <w:pStyle w:val="ListBullet"/>
        <w:ind w:left="880"/>
      </w:pPr>
      <w:r>
        <w:t>十</w:t>
        <w:br/>
        <w:t>大阪市</w:t>
      </w:r>
    </w:p>
    <w:p>
      <w:pPr>
        <w:pStyle w:val="ListBullet"/>
        <w:ind w:left="880"/>
      </w:pPr>
      <w:r>
        <w:t>十一</w:t>
        <w:br/>
        <w:t>神戸市</w:t>
      </w:r>
    </w:p>
    <w:p>
      <w:pPr>
        <w:pStyle w:val="ListBullet"/>
        <w:ind w:left="880"/>
      </w:pPr>
      <w:r>
        <w:t>十二</w:t>
        <w:br/>
        <w:t>広島市</w:t>
      </w:r>
    </w:p>
    <w:p>
      <w:pPr>
        <w:pStyle w:val="ListBullet"/>
        <w:ind w:left="880"/>
      </w:pPr>
      <w:r>
        <w:t>十三</w:t>
        <w:br/>
        <w:t>北九州市</w:t>
      </w:r>
    </w:p>
    <w:p>
      <w:pPr>
        <w:pStyle w:val="ListBullet"/>
        <w:ind w:left="880"/>
      </w:pPr>
      <w:r>
        <w:t>十四</w:t>
        <w:br/>
        <w:t>福岡市</w:t>
      </w:r>
    </w:p>
    <w:p>
      <w:pPr>
        <w:pStyle w:val="Heading4"/>
      </w:pPr>
      <w:r>
        <w:t>第三条（受験手数料）</w:t>
      </w:r>
    </w:p>
    <w:p>
      <w:r>
        <w:t>法第十二条第五項の受験手数料の額は、三万二千三百円を超えない範囲内において実費を勘案して経済産業省令で定める額とする。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附則（昭和四〇年三月三一日政令第七四号）</w:t>
      </w:r>
    </w:p>
    <w:p>
      <w:r>
        <w:t>この政令は、昭和四十年四月一日から施行する。</w:t>
      </w:r>
    </w:p>
    <w:p>
      <w:r>
        <w:br w:type="page"/>
      </w:r>
    </w:p>
    <w:p>
      <w:pPr>
        <w:pStyle w:val="Heading1"/>
      </w:pPr>
      <w:r>
        <w:t>附則（昭和四七年五月四日政令第一六五号）</w:t>
      </w:r>
    </w:p>
    <w:p>
      <w:pPr>
        <w:pStyle w:val="Heading5"/>
        <w:ind w:left="440"/>
      </w:pPr>
      <w:r>
        <w:t>１</w:t>
      </w:r>
    </w:p>
    <w:p>
      <w:pPr>
        <w:ind w:left="440"/>
      </w:pPr>
      <w:r>
        <w:t>この政令は、公布の日から施行する。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附則（昭和五五年九月二九日政令第二四一号）</w:t>
      </w:r>
    </w:p>
    <w:p>
      <w:pPr>
        <w:pStyle w:val="Heading4"/>
      </w:pPr>
      <w:r>
        <w:t>第一条（施行期日）</w:t>
      </w:r>
    </w:p>
    <w:p>
      <w:r>
        <w:t>この政令は、公布の日から施行する。</w:t>
      </w:r>
    </w:p>
    <w:p>
      <w:r>
        <w:br w:type="page"/>
      </w:r>
    </w:p>
    <w:p>
      <w:pPr>
        <w:pStyle w:val="Heading1"/>
      </w:pPr>
      <w:r>
        <w:t>附則（平成元年九月一六日政令第二六七号）</w:t>
      </w:r>
    </w:p>
    <w:p>
      <w:pPr>
        <w:pStyle w:val="Heading5"/>
        <w:ind w:left="440"/>
      </w:pPr>
      <w:r>
        <w:t>１</w:t>
      </w:r>
    </w:p>
    <w:p>
      <w:pPr>
        <w:ind w:left="440"/>
      </w:pPr>
      <w:r>
        <w:t>この政令は、平成元年十月一日から施行する。</w:t>
      </w:r>
    </w:p>
    <w:p>
      <w:r>
        <w:br w:type="page"/>
      </w:r>
    </w:p>
    <w:p>
      <w:pPr>
        <w:pStyle w:val="Heading1"/>
      </w:pPr>
      <w:r>
        <w:t>附則（平成三年一二月一八日政令第三七〇号）</w:t>
      </w:r>
    </w:p>
    <w:p>
      <w:pPr>
        <w:pStyle w:val="Heading5"/>
        <w:ind w:left="440"/>
      </w:pPr>
      <w:r>
        <w:t>１</w:t>
      </w:r>
    </w:p>
    <w:p>
      <w:pPr>
        <w:ind w:left="440"/>
      </w:pPr>
      <w:r>
        <w:t>この政令は、平成四年四月一日から施行する。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附則（平成一二年五月八日政令第二二〇号）</w:t>
      </w:r>
    </w:p>
    <w:p>
      <w:pPr>
        <w:pStyle w:val="Heading5"/>
        <w:ind w:left="440"/>
      </w:pPr>
      <w:r>
        <w:t>１</w:t>
      </w:r>
    </w:p>
    <w:p>
      <w:pPr>
        <w:ind w:left="440"/>
      </w:pPr>
      <w:r>
        <w:t>この政令は、中小企業指導法の一部を改正する法律の施行の日（平成十二年五月九日）から施行する。</w:t>
      </w:r>
    </w:p>
    <w:p>
      <w:r>
        <w:br w:type="page"/>
      </w:r>
    </w:p>
    <w:p>
      <w:pPr>
        <w:pStyle w:val="Heading1"/>
      </w:pPr>
      <w:r>
        <w:t>附則（平成一二年一二月二二日政令第五三〇号）</w:t>
      </w:r>
    </w:p>
    <w:p>
      <w:r>
        <w:t>この政令は、平成十三年四月十六日から施行する。</w:t>
      </w:r>
    </w:p>
    <w:p>
      <w:r>
        <w:br w:type="page"/>
      </w:r>
    </w:p>
    <w:p>
      <w:pPr>
        <w:pStyle w:val="Heading1"/>
      </w:pPr>
      <w:r>
        <w:t>附則（平成一五年三月二四日政令第六二号）</w:t>
      </w:r>
    </w:p>
    <w:p>
      <w:pPr>
        <w:pStyle w:val="Heading5"/>
        <w:ind w:left="440"/>
      </w:pPr>
      <w:r>
        <w:t>１</w:t>
      </w:r>
    </w:p>
    <w:p>
      <w:pPr>
        <w:ind w:left="440"/>
      </w:pPr>
      <w:r>
        <w:t>この政令は、平成十五年四月一日から施行する。</w:t>
      </w:r>
    </w:p>
    <w:p>
      <w:r>
        <w:br w:type="page"/>
      </w:r>
    </w:p>
    <w:p>
      <w:pPr>
        <w:pStyle w:val="Heading1"/>
      </w:pPr>
      <w:r>
        <w:t>附則（平成一六年一一月二五日政令第三六二号）</w:t>
      </w:r>
    </w:p>
    <w:p>
      <w:r>
        <w:t>この政令は、平成十七年四月一日から施行する。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中小企業支援法施行令</w:t>
      <w:br/>
      <w:tab/>
      <w:t>（昭和三十八年政令第三百三十四号）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中小企業支援法施行令（昭和三十八年政令第三百三十四号）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