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久六島周辺における漁業についての漁業法の特例に関する法律</w:t>
        <w:br/>
        <w:t>（昭和二十八年法律第二百五十三号）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農林水産大臣は、久六島（北緯四十度三十一分、東経百三十九度三十分附近の海面にある島しヽ</w:t>
        <w:br/>
        <w:br/>
        <w:t>よヽ</w:t>
        <w:br/>
        <w:t>をいう。）周辺の農林水産大臣が指定する海域における漁業につき、漁業調整上特に必要があると認めるときは、当該海域内にある漁場を管轄する県知事の漁業法（昭和二十四年法律第二百六十七号）に基く権限の全部又は一部を行う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農林水産大臣は、前項の規定により県知事の権限を行う場合には、その旨を告示しなければならない。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p>
      <w:r>
        <w:br w:type="page"/>
      </w:r>
    </w:p>
    <w:p>
      <w:pPr>
        <w:pStyle w:val="Heading1"/>
      </w:pPr>
      <w:r>
        <w:t>附則（昭和五三年七月五日法律第八七号）</w:t>
      </w:r>
    </w:p>
    <w:p>
      <w:pPr>
        <w:pStyle w:val="Heading4"/>
      </w:pPr>
      <w:r>
        <w:t>第一条（施行期日）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久六島周辺における漁業についての漁業法の特例に関する法律</w:t>
      <w:br/>
      <w:tab/>
      <w:t>（昭和二十八年法律第二百五十三号）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久六島周辺における漁業についての漁業法の特例に関する法律（昭和二十八年法律第二百五十三号）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