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人事院規則一〇―一五（妊娠、出産、育児又は介護に関するハラスメントの防止等）</w:t>
        <w:br/>
        <w:t>（平成二十八年人事院規則一〇―一五）</w:t>
      </w:r>
    </w:p>
    <w:p>
      <w:pPr>
        <w:pStyle w:val="Heading4"/>
      </w:pPr>
      <w:r>
        <w:t>第一条（趣旨）</w:t>
      </w:r>
    </w:p>
    <w:p>
      <w:r>
        <w:t>この規則は、人事行政の公正の確保、職員の利益の保護及び職員の能率の発揮を目的として、妊娠、出産、育児又は介護に関するハラスメントの防止のための措置及び妊娠、出産、育児又は介護に関するハラスメントが生じた場合に適切に対応するための措置に関し、必要な事項を定めるものとする。</w:t>
      </w:r>
    </w:p>
    <w:p>
      <w:pPr>
        <w:pStyle w:val="Heading4"/>
      </w:pPr>
      <w:r>
        <w:t>第二条（定義）</w:t>
      </w:r>
    </w:p>
    <w:p>
      <w:r>
        <w:t>この規則において、「妊娠、出産、育児又は介護に関するハラスメント」とは、職場における次に掲げるものをいう。</w:t>
      </w:r>
    </w:p>
    <w:p>
      <w:pPr>
        <w:pStyle w:val="Heading6"/>
        <w:ind w:left="880"/>
      </w:pPr>
      <w:r>
        <w:t>一</w:t>
      </w:r>
    </w:p>
    <w:p>
      <w:pPr>
        <w:ind w:left="880"/>
      </w:pPr>
      <w:r>
        <w:t>職員に対する次に掲げる事由に関する言動により当該職員の勤務環境が害されること。</w:t>
      </w:r>
    </w:p>
    <w:p>
      <w:pPr>
        <w:pStyle w:val="Heading6"/>
        <w:ind w:left="880"/>
      </w:pPr>
      <w:r>
        <w:t>二</w:t>
      </w:r>
    </w:p>
    <w:p>
      <w:pPr>
        <w:ind w:left="880"/>
      </w:pPr>
      <w:r>
        <w:t>職員に対する次に掲げる妊娠又は出産に関する制度又は措置の利用に関する言動により当該職員の勤務環境が害されること。</w:t>
      </w:r>
    </w:p>
    <w:p>
      <w:pPr>
        <w:pStyle w:val="Heading6"/>
        <w:ind w:left="880"/>
      </w:pPr>
      <w:r>
        <w:t>三</w:t>
      </w:r>
    </w:p>
    <w:p>
      <w:pPr>
        <w:ind w:left="880"/>
      </w:pPr>
      <w:r>
        <w:t>職員に対する次に掲げる育児に関する制度又は措置の利用に関する言動により当該職員の勤務環境が害されること。</w:t>
      </w:r>
    </w:p>
    <w:p>
      <w:pPr>
        <w:pStyle w:val="Heading6"/>
        <w:ind w:left="880"/>
      </w:pPr>
      <w:r>
        <w:t>四</w:t>
      </w:r>
    </w:p>
    <w:p>
      <w:pPr>
        <w:ind w:left="880"/>
      </w:pPr>
      <w:r>
        <w:t>職員に対する次に掲げる介護に関する制度又は措置の利用に関する言動により当該職員の勤務環境が害されること。</w:t>
      </w:r>
    </w:p>
    <w:p>
      <w:pPr>
        <w:pStyle w:val="Heading4"/>
      </w:pPr>
      <w:r>
        <w:t>第三条（人事院の責務）</w:t>
      </w:r>
    </w:p>
    <w:p>
      <w:r>
        <w:t>人事院は、妊娠、出産、育児又は介護に関するハラスメントの防止及び妊娠、出産、育児又は介護に関するハラスメントが生じた場合の対応（以下「妊娠、出産、育児又は介護に関するハラスメントの防止等」という。）に関する施策についての企画立案を行うとともに、各省各庁の長が妊娠、出産、育児又は介護に関するハラスメントの防止等のために実施する措置に関する調整、指導及び助言に当たらなければならない。</w:t>
      </w:r>
    </w:p>
    <w:p>
      <w:pPr>
        <w:pStyle w:val="Heading4"/>
      </w:pPr>
      <w:r>
        <w:t>第四条（各省各庁の長の責務）</w:t>
      </w:r>
    </w:p>
    <w:p>
      <w:r>
        <w:t>各省各庁の長は、職員がその能率を充分に発揮できるような勤務環境を確保するため、妊娠、出産、育児又は介護に関するハラスメントの防止に関し、必要な措置を講ずるとともに、妊娠、出産、育児又は介護に関するハラスメントが生じた場合においては、必要な措置を迅速かつ適切に講じなければならない。</w:t>
      </w:r>
    </w:p>
    <w:p>
      <w:pPr>
        <w:pStyle w:val="Heading5"/>
        <w:ind w:left="440"/>
      </w:pPr>
      <w:r>
        <w:t>２</w:t>
      </w:r>
    </w:p>
    <w:p>
      <w:pPr>
        <w:ind w:left="440"/>
      </w:pPr>
      <w:r>
        <w:t>各省各庁の長は、当該各省各庁に属する職員が他の各省各庁に属する職員（以下「他省庁の職員」という。）から妊娠、出産、育児又は介護に関するハラスメントを生じさせる言動を受けたとされる場合には、当該他省庁の職員に係る各省各庁の長に対し、当該他省庁の職員に対する調査を行うよう要請するとともに、必要に応じて当該他省庁の職員に対する指導等の対応を行うよう求めなければならない。</w:t>
      </w:r>
    </w:p>
    <w:p>
      <w:pPr>
        <w:pStyle w:val="Heading5"/>
        <w:ind w:left="440"/>
      </w:pPr>
      <w:r>
        <w:t>３</w:t>
      </w:r>
    </w:p>
    <w:p>
      <w:pPr>
        <w:ind w:left="440"/>
      </w:pPr>
      <w:r>
        <w:t>各省各庁の長は、妊娠、出産、育児又は介護に関するハラスメントに関する苦情の申出、当該苦情等に係る調査への協力その他妊娠、出産、育児又は介護に関するハラスメントが生じた場合の職員の対応に起因して当該職員が職場において不利益を受けることがないようにしなければならない。</w:t>
      </w:r>
    </w:p>
    <w:p>
      <w:pPr>
        <w:pStyle w:val="Heading4"/>
      </w:pPr>
      <w:r>
        <w:t>第五条（職員の責務）</w:t>
      </w:r>
    </w:p>
    <w:p>
      <w:r>
        <w:t>職員は、妊娠、出産、育児又は介護に関するハラスメントを生じさせる言動をしてはならない。</w:t>
      </w:r>
    </w:p>
    <w:p>
      <w:pPr>
        <w:pStyle w:val="Heading5"/>
        <w:ind w:left="440"/>
      </w:pPr>
      <w:r>
        <w:t>２</w:t>
      </w:r>
    </w:p>
    <w:p>
      <w:pPr>
        <w:ind w:left="440"/>
      </w:pPr>
      <w:r>
        <w:t>職員は、次条第一項の指針を十分認識して行動するよう努めなければならない。</w:t>
      </w:r>
    </w:p>
    <w:p>
      <w:pPr>
        <w:pStyle w:val="Heading5"/>
        <w:ind w:left="440"/>
      </w:pPr>
      <w:r>
        <w:t>３</w:t>
      </w:r>
    </w:p>
    <w:p>
      <w:pPr>
        <w:ind w:left="440"/>
      </w:pPr>
      <w:r>
        <w:t>職員を監督する地位にある者（以下「監督者」という。）は、良好な勤務環境を確保するため、日常の執務を通じた指導等により妊娠、出産、育児又は介護に関するハラスメントの防止に努めるとともに、妊娠、出産、育児又は介護に関するハラスメントが生じた場合には、迅速かつ適切に対処しなければならない。</w:t>
      </w:r>
    </w:p>
    <w:p>
      <w:pPr>
        <w:pStyle w:val="Heading4"/>
      </w:pPr>
      <w:r>
        <w:t>第六条（職員に対する指針）</w:t>
      </w:r>
    </w:p>
    <w:p>
      <w:r>
        <w:t>人事院は、妊娠、出産、育児又は介護に関するハラスメントをなくするために職員が認識すべき事項について、指針を定めるものとする。</w:t>
      </w:r>
    </w:p>
    <w:p>
      <w:pPr>
        <w:pStyle w:val="Heading5"/>
        <w:ind w:left="440"/>
      </w:pPr>
      <w:r>
        <w:t>２</w:t>
      </w:r>
    </w:p>
    <w:p>
      <w:pPr>
        <w:ind w:left="440"/>
      </w:pPr>
      <w:r>
        <w:t>各省各庁の長は、職員に対し、前項の指針の周知徹底を図らなければならない。</w:t>
      </w:r>
    </w:p>
    <w:p>
      <w:pPr>
        <w:pStyle w:val="Heading4"/>
      </w:pPr>
      <w:r>
        <w:t>第七条（研修等）</w:t>
      </w:r>
    </w:p>
    <w:p>
      <w:r>
        <w:t>各省各庁の長は、妊娠、出産、育児又は介護に関するハラスメントの防止等のため、職員の意識の啓発及び知識の向上を図らなければならない。</w:t>
      </w:r>
    </w:p>
    <w:p>
      <w:pPr>
        <w:pStyle w:val="Heading5"/>
        <w:ind w:left="440"/>
      </w:pPr>
      <w:r>
        <w:t>２</w:t>
      </w:r>
    </w:p>
    <w:p>
      <w:pPr>
        <w:ind w:left="440"/>
      </w:pPr>
      <w:r>
        <w:t>各省各庁の長は、妊娠、出産、育児又は介護に関するハラスメントの防止等のため、職員に対し、研修を実施しなければならない。</w:t>
      </w:r>
    </w:p>
    <w:p>
      <w:pPr>
        <w:pStyle w:val="Heading5"/>
        <w:ind w:left="440"/>
      </w:pPr>
      <w:r>
        <w:t>３</w:t>
      </w:r>
    </w:p>
    <w:p>
      <w:pPr>
        <w:ind w:left="440"/>
      </w:pPr>
      <w:r>
        <w:t>人事院は、各省各庁の長が前二項の規定により実施する研修等の調整及び指導に当たるとともに、自ら実施することが適当と認められる妊娠、出産、育児又は介護に関するハラスメントの防止等のための研修について計画を立て、その実施に努めるものとする。</w:t>
      </w:r>
    </w:p>
    <w:p>
      <w:pPr>
        <w:pStyle w:val="Heading4"/>
      </w:pPr>
      <w:r>
        <w:t>第八条（苦情相談への対応）</w:t>
      </w:r>
    </w:p>
    <w:p>
      <w:r>
        <w:t>各省各庁の長は、人事院の定めるところにより、妊娠、出産、育児又は介護に関するハラスメントに関する苦情の申出及び相談（以下「苦情相談」という。）が職員からなされた場合に対応するため、苦情相談を受ける職員（以下「相談員」という。）を配置し、相談員が苦情相談を受ける日時及び場所を指定する等必要な体制を整備しなければならない。</w:t>
      </w:r>
    </w:p>
    <w:p>
      <w:pPr>
        <w:pStyle w:val="Heading5"/>
        <w:ind w:left="440"/>
      </w:pPr>
      <w:r>
        <w:t>２</w:t>
      </w:r>
    </w:p>
    <w:p>
      <w:pPr>
        <w:ind w:left="440"/>
      </w:pPr>
      <w:r>
        <w:t>相談員は、苦情相談に係る問題の事実関係の確認及び当該苦情相談に係る当事者に対する助言等により、当該問題を迅速かつ適切に解決するよう努めるものとする。</w:t>
      </w:r>
    </w:p>
    <w:p>
      <w:pPr>
        <w:pStyle w:val="Heading5"/>
        <w:ind w:left="440"/>
      </w:pPr>
      <w:r>
        <w:t>３</w:t>
      </w:r>
    </w:p>
    <w:p>
      <w:pPr>
        <w:ind w:left="440"/>
      </w:pPr>
      <w:r>
        <w:t>職員は、相談員に対して苦情相談を行うほか、人事院に対しても苦情相談を行うことができる。</w:t>
      </w:r>
    </w:p>
    <w:p>
      <w:pPr>
        <w:pStyle w:val="Heading4"/>
      </w:pPr>
      <w:r>
        <w:t>第九条（苦情相談に関する指針）</w:t>
      </w:r>
    </w:p>
    <w:p>
      <w:r>
        <w:t>人事院は、相談員が妊娠、出産、育児又は介護に関するハラスメントに関する苦情相談に対応するに当たり留意すべき事項について、指針を定めるものとする。</w:t>
      </w:r>
    </w:p>
    <w:p>
      <w:pPr>
        <w:pStyle w:val="Heading5"/>
        <w:ind w:left="440"/>
      </w:pPr>
      <w:r>
        <w:t>２</w:t>
      </w:r>
    </w:p>
    <w:p>
      <w:pPr>
        <w:ind w:left="440"/>
      </w:pPr>
      <w:r>
        <w:t>各省各庁の長は、相談員に対し、前項の指針の周知徹底を図らなければならない。</w:t>
      </w:r>
    </w:p>
    <w:p>
      <w:r>
        <w:br w:type="page"/>
      </w:r>
    </w:p>
    <w:p>
      <w:pPr>
        <w:pStyle w:val="Heading1"/>
      </w:pPr>
      <w:r>
        <w:t>附　則</w:t>
      </w:r>
    </w:p>
    <w:p>
      <w:r>
        <w:t>この規則は、平成二十九年一月一日から施行する。</w:t>
      </w:r>
    </w:p>
    <w:p>
      <w:pPr>
        <w:pStyle w:val="Heading5"/>
        <w:ind w:left="440"/>
      </w:pPr>
      <w:r>
        <w:t>２</w:t>
      </w:r>
    </w:p>
    <w:p>
      <w:pPr>
        <w:ind w:left="440"/>
      </w:pPr>
      <w:r>
        <w:t>人事院規則二―三（人事院事務総局等の組織）の一部を次のように改正する。</w:t>
      </w:r>
    </w:p>
    <w:p>
      <w:r>
        <w:br w:type="page"/>
      </w:r>
    </w:p>
    <w:p>
      <w:pPr>
        <w:pStyle w:val="Heading1"/>
      </w:pPr>
      <w:r>
        <w:t>附　則（令和二年四月一日人事院規則一〇―一五―一）</w:t>
      </w:r>
    </w:p>
    <w:p>
      <w:r>
        <w:t>この規則は、令和二年六月一日から施行する。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人事院規則一〇―一五（妊娠、出産、育児又は介護に関するハラスメントの防止等）</w:t>
      <w:br/>
      <w:tab/>
      <w:t>（平成二十八年人事院規則一〇―一五）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人事院規則一〇―一五（妊娠、出産、育児又は介護に関するハラスメントの防止等）（平成二十八年人事院規則一〇―一五）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