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令和元年六月六日から七月二十四日までの間の豪雨及び暴風雨による災害についての激甚災害並びにこれに対し適用すべき措置の指定に関する政令</w:t>
        <w:br/>
        <w:t>（令和元年政令第九十四号）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令和元年六月六日から七月二十四日までの間の豪雨及び暴風雨による災害についての激甚災害並びにこれに対し適用すべき措置の指定に関する政令</w:t>
      <w:br/>
      <w:tab/>
      <w:t>（令和元年政令第九十四号）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令和元年六月六日から七月二十四日までの間の豪雨及び暴風雨による災害についての激甚災害並びにこれに対し適用すべき措置の指定に関する政令（令和元年政令第九十四号）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