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伝染病予防調査会令</w:t>
        <w:br/>
        <w:t>（昭和四十年政令第百八十七号）</w:t>
      </w:r>
    </w:p>
    <w:p>
      <w:pPr>
        <w:pStyle w:val="Heading4"/>
      </w:pPr>
      <w:r>
        <w:t>第一条(所掌事務)</w:t>
      </w:r>
    </w:p>
    <w:p>
      <w:r>
        <w:t>伝染病予防調査会(以下「調査会」という。)は、厚生大臣の諮問に応じて、伝染病の予防に関する重要事項を調査審議する。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調査会は、前項の重要事項に関し、厚生大臣に意見を述べることができる。</w:t>
      </w:r>
    </w:p>
    <w:p>
      <w:pPr>
        <w:pStyle w:val="Heading4"/>
      </w:pPr>
      <w:r>
        <w:t>第二条(組織)</w:t>
      </w:r>
    </w:p>
    <w:p>
      <w:r>
        <w:t>調査会は、委員四十人以内で組織する。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調査会に、専門の事項を調査するため必要があるときは、専門委員若干人を置くことができる。</w:t>
      </w:r>
    </w:p>
    <w:p>
      <w:pPr>
        <w:pStyle w:val="Heading4"/>
      </w:pPr>
      <w:r>
        <w:t>第三条(委員及び専門委員)</w:t>
      </w:r>
    </w:p>
    <w:p>
      <w:r>
        <w:t>委員及び専門委員は、学識経験のある者及び関係行政機関の職員のうちから、厚生大臣が任命する。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委員及び専門委員は、非常勤とする。</w:t>
      </w:r>
    </w:p>
    <w:p>
      <w:pPr>
        <w:pStyle w:val="Heading4"/>
      </w:pPr>
      <w:r>
        <w:t>第四条(任期)</w:t>
      </w:r>
    </w:p>
    <w:p>
      <w:r>
        <w:t>学識経験のある者のうちから任命された委員の任期は、二年とする。</w:t>
        <w:br/>
        <w:t>ただし、補欠の委員の任期は、前任者の残任期間とする。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専門委員は、当該専門の事項に関する調査が終了したときは、退任するものとする。</w:t>
      </w:r>
    </w:p>
    <w:p>
      <w:pPr>
        <w:pStyle w:val="Heading4"/>
      </w:pPr>
      <w:r>
        <w:t>第五条(会長)</w:t>
      </w:r>
    </w:p>
    <w:p>
      <w:r>
        <w:t>調査会に会長を置き、委員の互選によつてこれを定める。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会長は、会務を総理する。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会長に事故があるときは、委員のうちから互選された者が、その職務を行なう。</w:t>
      </w:r>
    </w:p>
    <w:p>
      <w:pPr>
        <w:pStyle w:val="Heading4"/>
      </w:pPr>
      <w:r>
        <w:t>第六条(部会)</w:t>
      </w:r>
    </w:p>
    <w:p>
      <w:r>
        <w:t>調査会は、その定めるところにより、部会を置くことができる。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部会に属すべき委員及び専門委員は、会長が指名する。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部会に部会長を置き、その部会に属する委員の互選によつてこれを定める。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部会長は、その部会の事務を掌理する。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部会長に事故があるときは、その部会に属する委員のうちから互選された者が、その職務を行なう。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調査会は、その定めるところにより、部会の決議をもつて調査会の決議とすることができる。</w:t>
      </w:r>
    </w:p>
    <w:p>
      <w:pPr>
        <w:pStyle w:val="Heading4"/>
      </w:pPr>
      <w:r>
        <w:t>第七条(庶務)</w:t>
      </w:r>
    </w:p>
    <w:p>
      <w:r>
        <w:t>調査会の庶務は、厚生省公衆衛生局防疫課において処理する。</w:t>
      </w:r>
    </w:p>
    <w:p>
      <w:pPr>
        <w:pStyle w:val="Heading4"/>
      </w:pPr>
      <w:r>
        <w:t>第八条(雑則)</w:t>
      </w:r>
    </w:p>
    <w:p>
      <w:r>
        <w:t>この政令に定めるもののほか、調査会の運営に関し必要な事項は、調査会が定める。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この政令は、公布の日から施行する。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厚生省組織令(昭和二十七年政令第三百八十八号)の一部を次のように改正する。</w:t>
      </w:r>
    </w:p>
    <w:p>
      <w:pPr>
        <w:pStyle w:val="ListBullet"/>
        <w:ind w:left="880"/>
      </w:pPr>
      <w:r>
        <w:t>五</w:t>
        <w:br/>
        <w:t>伝染病予防調査会に関すること。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伝染病予防調査会令</w:t>
      <w:br/>
      <w:tab/>
      <w:t>（昭和四十年政令第百八十七号）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伝染病予防調査会令（昭和四十年政令第百八十七号）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