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住宅・土地統計調査規則</w:t>
        <w:br/>
        <w:t>（昭和五十七年総理府令第四十一号）</w:t>
      </w:r>
    </w:p>
    <w:p>
      <w:pPr>
        <w:pStyle w:val="Heading4"/>
      </w:pPr>
      <w:r>
        <w:t>第一条（趣旨）</w:t>
      </w:r>
    </w:p>
    <w:p>
      <w:r>
        <w:t>統計法（平成十九年法律第五十三号。以下「法」という。）第二条第四項に規定する基幹統計である住宅・土地統計を作成するための調査（以下「住宅・土地統計調査」という。）の実施に関しては、この省令の定めるところによる。</w:t>
      </w:r>
    </w:p>
    <w:p>
      <w:pPr>
        <w:pStyle w:val="Heading4"/>
      </w:pPr>
      <w:r>
        <w:t>第二条（調査の目的）</w:t>
      </w:r>
    </w:p>
    <w:p>
      <w:r>
        <w:t>住宅・土地統計調査は、住宅及び住宅以外で人が居住する建物（以下「住宅等」という。）に関する実態並びに現住居以外の住宅及び土地の保有状況その他の住宅等に居住している世帯に関する実態を調査し、全国及び地域別の住宅等及びこれらに居住している世帯に関する基礎資料を得ることを目的とする。</w:t>
      </w:r>
    </w:p>
    <w:p>
      <w:pPr>
        <w:pStyle w:val="Heading4"/>
      </w:pPr>
      <w:r>
        <w:t>第三条（定義）</w:t>
      </w:r>
    </w:p>
    <w:p>
      <w:r>
        <w:t>この省令において「住宅」とは、一の世帯が独立して家庭生活を営むことができるように建築され、又は改造された建物又は建物の一部（建築中又は改造中のものを含む。）をいう。</w:t>
      </w:r>
    </w:p>
    <w:p>
      <w:pPr>
        <w:pStyle w:val="Heading5"/>
        <w:ind w:left="440"/>
      </w:pPr>
      <w:r>
        <w:t>２</w:t>
      </w:r>
    </w:p>
    <w:p>
      <w:pPr>
        <w:ind w:left="440"/>
      </w:pPr>
      <w:r>
        <w:t>この省令において「世帯」とは、住居（国勢調査令（昭和五十五年政令第九十八号）第二条第一項に規定する住居をいう。以下同じ。）及び生計を共にする者の集まり又は独立して住宅に居住する単身者をいう。</w:t>
      </w:r>
    </w:p>
    <w:p>
      <w:pPr>
        <w:pStyle w:val="Heading5"/>
        <w:ind w:left="440"/>
      </w:pPr>
      <w:r>
        <w:t>３</w:t>
      </w:r>
    </w:p>
    <w:p>
      <w:pPr>
        <w:ind w:left="440"/>
      </w:pPr>
      <w:r>
        <w:t>前項の世帯と住居を共にし、独立して生計を営む単身者で、その世帯の家事のために使用されるものは、同項の世帯を構成する者とみなす。</w:t>
      </w:r>
    </w:p>
    <w:p>
      <w:pPr>
        <w:pStyle w:val="Heading5"/>
        <w:ind w:left="440"/>
      </w:pPr>
      <w:r>
        <w:t>４</w:t>
      </w:r>
    </w:p>
    <w:p>
      <w:pPr>
        <w:ind w:left="440"/>
      </w:pPr>
      <w:r>
        <w:t>第二項の世帯を構成しない者で次に掲げるものは、同項の世帯とみなす。</w:t>
      </w:r>
    </w:p>
    <w:p>
      <w:pPr>
        <w:pStyle w:val="ListBullet"/>
        <w:ind w:left="880"/>
      </w:pPr>
      <w:r>
        <w:t>一</w:t>
        <w:br/>
        <w:t>第二項の世帯と住居を共にし、独立して生計を営む単身者又はその集まり</w:t>
      </w:r>
    </w:p>
    <w:p>
      <w:pPr>
        <w:pStyle w:val="ListBullet"/>
        <w:ind w:left="880"/>
      </w:pPr>
      <w:r>
        <w:t>二</w:t>
        <w:br/>
        <w:t>ホテル、旅館、簡易宿泊所、下宿屋その他の営利を目的とする宿泊施設に住居のある単身者又はその集まり</w:t>
      </w:r>
    </w:p>
    <w:p>
      <w:pPr>
        <w:pStyle w:val="ListBullet"/>
        <w:ind w:left="880"/>
      </w:pPr>
      <w:r>
        <w:t>三</w:t>
        <w:br/>
        <w:t>前二号に該当しない単身者で住居を共にするものの集まり</w:t>
      </w:r>
    </w:p>
    <w:p>
      <w:pPr>
        <w:pStyle w:val="ListBullet"/>
        <w:ind w:left="880"/>
      </w:pPr>
      <w:r>
        <w:t>四</w:t>
        <w:br/>
        <w:t>前三号に該当しない単身者</w:t>
      </w:r>
    </w:p>
    <w:p>
      <w:pPr>
        <w:pStyle w:val="Heading5"/>
        <w:ind w:left="440"/>
      </w:pPr>
      <w:r>
        <w:t>５</w:t>
      </w:r>
    </w:p>
    <w:p>
      <w:pPr>
        <w:ind w:left="440"/>
      </w:pPr>
      <w:r>
        <w:t>この省令において「世帯員」とは、世帯を構成する各人をいう。</w:t>
      </w:r>
    </w:p>
    <w:p>
      <w:pPr>
        <w:pStyle w:val="Heading5"/>
        <w:ind w:left="440"/>
      </w:pPr>
      <w:r>
        <w:t>６</w:t>
      </w:r>
    </w:p>
    <w:p>
      <w:pPr>
        <w:ind w:left="440"/>
      </w:pPr>
      <w:r>
        <w:t>この省令において「世帯主」とは、第二項に規定する世帯を主宰する世帯員をいう。</w:t>
      </w:r>
    </w:p>
    <w:p>
      <w:pPr>
        <w:pStyle w:val="Heading5"/>
        <w:ind w:left="440"/>
      </w:pPr>
      <w:r>
        <w:t>７</w:t>
      </w:r>
    </w:p>
    <w:p>
      <w:pPr>
        <w:ind w:left="440"/>
      </w:pPr>
      <w:r>
        <w:t>この省令において「世帯の代表者」とは、第四項の規定による世帯を代表する世帯員をいう。</w:t>
      </w:r>
    </w:p>
    <w:p>
      <w:pPr>
        <w:pStyle w:val="Heading4"/>
      </w:pPr>
      <w:r>
        <w:t>第四条（調査時）</w:t>
      </w:r>
    </w:p>
    <w:p>
      <w:r>
        <w:t>住宅・土地統計調査は、直前の住宅・土地統計調査を行つた年から五年目に当たる年（以下「実施年」という。）の十月一日午前零時（以下「調査時」という。）現在によつて行う。</w:t>
      </w:r>
    </w:p>
    <w:p>
      <w:pPr>
        <w:pStyle w:val="Heading4"/>
      </w:pPr>
      <w:r>
        <w:t>第五条（調査の対象）</w:t>
      </w:r>
    </w:p>
    <w:p>
      <w:r>
        <w:t>住宅・土地統計調査は、第十二条第一項の規定により設定された単位区のうち総務大臣が指定する単位区（以下「調査単位区」という。）内に調査時に現在する住宅等及びこれらに居住している世帯（住宅以外で人が居住する建物（国勢調査令第二条第一項第一号に規定する施設（第十三条の二第一項第二号において「寄宿舎等」という。）及び同令第二条第一項第二号に規定する病院又は診療所（第十三条の二第一項第四号において「病院等」という。）を除く。）及びこれに居住している世帯については、居住した期間及び居住しようとする期間を通算した期間が三月以上にわたる世帯が存する建物及び当該世帯に限る。以下同じ。）のうちから総務大臣の定める方法により市町村長が選定したものについて行う。</w:t>
        <w:br/>
        <w:t>ただし、次に掲げる施設及びこれらに居住している世帯については、この限りでない。</w:t>
      </w:r>
    </w:p>
    <w:p>
      <w:pPr>
        <w:pStyle w:val="ListBullet"/>
        <w:ind w:left="880"/>
      </w:pPr>
      <w:r>
        <w:t>一</w:t>
        <w:br/>
        <w:t>刑事収容施設及び被収容者等の処遇に関する法律（平成十七年法律第五十号）第三条に規定する刑事施設</w:t>
      </w:r>
    </w:p>
    <w:p>
      <w:pPr>
        <w:pStyle w:val="ListBullet"/>
        <w:ind w:left="880"/>
      </w:pPr>
      <w:r>
        <w:t>二</w:t>
        <w:br/>
        <w:t>宮内庁法（昭和二十二年法律第七十号）第二条第十四号の規定により宮内庁が管理する皇室用財産である施設</w:t>
      </w:r>
    </w:p>
    <w:p>
      <w:pPr>
        <w:pStyle w:val="ListBullet"/>
        <w:ind w:left="880"/>
      </w:pPr>
      <w:r>
        <w:t>三</w:t>
        <w:br/>
        <w:t>法務省設置法（平成十一年法律第九十三号）第八条第一項に規定する入国者収容所</w:t>
      </w:r>
    </w:p>
    <w:p>
      <w:pPr>
        <w:pStyle w:val="ListBullet"/>
        <w:ind w:left="880"/>
      </w:pPr>
      <w:r>
        <w:t>四</w:t>
        <w:br/>
        <w:t>少年院法（平成二十六年法律第五十八号）第三条に規定する少年院</w:t>
      </w:r>
    </w:p>
    <w:p>
      <w:pPr>
        <w:pStyle w:val="ListBullet"/>
        <w:ind w:left="880"/>
      </w:pPr>
      <w:r>
        <w:t>五</w:t>
        <w:br/>
        <w:t>少年鑑別所法（平成二十六年法律第五十九号）第三条に規定する少年鑑別所</w:t>
      </w:r>
    </w:p>
    <w:p>
      <w:pPr>
        <w:pStyle w:val="ListBullet"/>
        <w:ind w:left="880"/>
      </w:pPr>
      <w:r>
        <w:t>六</w:t>
        <w:br/>
        <w:t>出入国管理及び難民認定法（昭和二十六年政令第三百十九号）別表第一の一の表の外交又は公用の在留資格をもつて在留する者が管理する施設</w:t>
      </w:r>
    </w:p>
    <w:p>
      <w:pPr>
        <w:pStyle w:val="ListBullet"/>
        <w:ind w:left="880"/>
      </w:pPr>
      <w:r>
        <w:t>七</w:t>
        <w:br/>
        <w:t>自衛隊法施行規則（昭和二十九年総理府令第四十号）第五十一条本文及び第五十二条第二項本文に規定する営舎並びに同令第五十六条に規定する営舎その他の施設</w:t>
      </w:r>
    </w:p>
    <w:p>
      <w:pPr>
        <w:pStyle w:val="ListBullet"/>
        <w:ind w:left="880"/>
      </w:pPr>
      <w:r>
        <w:t>八</w:t>
        <w:br/>
        <w:t>婦人補導院法（昭和三十三年法律第十七号）第一条第一項に規定する婦人補導院</w:t>
      </w:r>
    </w:p>
    <w:p>
      <w:pPr>
        <w:pStyle w:val="ListBullet"/>
        <w:ind w:left="880"/>
      </w:pPr>
      <w:r>
        <w:t>九</w:t>
        <w:br/>
        <w:t>日本国とアメリカ合衆国との間の相互協力及び安全保障条約第六条に基づく施設及び区域並びに日本国における合衆国軍隊の地位に関する協定第二条の規定により日本国がアメリカ合衆国に対し使用を許している施設</w:t>
      </w:r>
    </w:p>
    <w:p>
      <w:pPr>
        <w:pStyle w:val="Heading4"/>
      </w:pPr>
      <w:r>
        <w:t>第六条（調査事項等）</w:t>
      </w:r>
    </w:p>
    <w:p>
      <w:r>
        <w:t>住宅・土地統計調査は、総務大臣の定める様式による調査票により、次に掲げる事項を調査する。</w:t>
      </w:r>
    </w:p>
    <w:p>
      <w:pPr>
        <w:pStyle w:val="ListBullet"/>
        <w:ind w:left="880"/>
      </w:pPr>
      <w:r>
        <w:t>一</w:t>
        <w:br/>
        <w:t>世帯に関する事項</w:t>
      </w:r>
    </w:p>
    <w:p>
      <w:pPr>
        <w:pStyle w:val="ListBullet"/>
        <w:ind w:left="880"/>
      </w:pPr>
      <w:r>
        <w:t>二</w:t>
        <w:br/>
        <w:t>家計を主に支える世帯員又は世帯主に関する事項</w:t>
      </w:r>
    </w:p>
    <w:p>
      <w:pPr>
        <w:pStyle w:val="ListBullet"/>
        <w:ind w:left="880"/>
      </w:pPr>
      <w:r>
        <w:t>三</w:t>
        <w:br/>
        <w:t>住宅に関する事項</w:t>
      </w:r>
    </w:p>
    <w:p>
      <w:pPr>
        <w:pStyle w:val="ListBullet"/>
        <w:ind w:left="880"/>
      </w:pPr>
      <w:r>
        <w:t>四</w:t>
        <w:br/>
        <w:t>現住居の敷地に関する事項</w:t>
      </w:r>
    </w:p>
    <w:p>
      <w:pPr>
        <w:pStyle w:val="ListBullet"/>
        <w:ind w:left="880"/>
      </w:pPr>
      <w:r>
        <w:t>五</w:t>
        <w:br/>
        <w:t>現住居以外の住宅に関する事項</w:t>
      </w:r>
    </w:p>
    <w:p>
      <w:pPr>
        <w:pStyle w:val="ListBullet"/>
        <w:ind w:left="880"/>
      </w:pPr>
      <w:r>
        <w:t>六</w:t>
        <w:br/>
        <w:t>現住居以外の土地に関する事項</w:t>
      </w:r>
    </w:p>
    <w:p>
      <w:pPr>
        <w:pStyle w:val="ListBullet"/>
        <w:ind w:left="880"/>
      </w:pPr>
      <w:r>
        <w:t>七</w:t>
        <w:br/>
        <w:t>建物に関する事項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住宅・土地統計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単位区（市町村長から指定された調査単位区をいう。以下同じ。）内に在る住宅等及びこれらに居住している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単位区設定図の作成、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平成二十年政令第三百三十四号）別表第一備考第三号の規定により同表二の項第三欄第一号から第四号まで及び第七号に掲げる事務（次条において「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都道府県知事は、前項の規定による報告があつた場合には、その旨及びその内容を総務大臣に報告するものとする。</w:t>
      </w:r>
    </w:p>
    <w:p>
      <w:pPr>
        <w:pStyle w:val="Heading4"/>
      </w:pPr>
      <w:r>
        <w:t>第九条（統計調査員等に関する事務の報告）</w:t>
      </w:r>
    </w:p>
    <w:p>
      <w:r>
        <w:t>都道府県知事は、統計法施行令別表第一備考第三号の規定により統計調査員等に関する事務を市町村長に処理させることとしたときは、その旨を総務大臣に報告するものとする。</w:t>
      </w:r>
    </w:p>
    <w:p>
      <w:pPr>
        <w:pStyle w:val="Heading4"/>
      </w:pPr>
      <w:r>
        <w:t>第十条（委託の報告）</w:t>
      </w:r>
    </w:p>
    <w:p>
      <w:r>
        <w:t>市町村長は、統計法施行令別表第一備考第三号の規定により同表二の項第三欄第二号から第四号まで及び第七号に掲げる事務（同欄第四号に掲げる事務にあつては、法第十五条第一項の規定による立入検査等の実施及び当該立入検査等の結果に基づく調査票の作成に関する事務を除く。）（第十三条第一項及び第十五条第一項において「調査票の配布・取集等に関する事務」という。）を民間事業者に委託して行うこととしたときは、その旨及び当該民間事業者に使用される者の氏名その他総務大臣が定める事項を都道府県知事に報告するものとする。</w:t>
      </w:r>
    </w:p>
    <w:p>
      <w:pPr>
        <w:pStyle w:val="Heading5"/>
        <w:ind w:left="440"/>
      </w:pPr>
      <w:r>
        <w:t>２</w:t>
      </w:r>
    </w:p>
    <w:p>
      <w:pPr>
        <w:ind w:left="440"/>
      </w:pPr>
      <w:r>
        <w:t>都道府県知事は、前項の規定による報告があつた場合には、その旨及びその内容を総務大臣に報告するものとする。</w:t>
      </w:r>
    </w:p>
    <w:p>
      <w:pPr>
        <w:pStyle w:val="Heading4"/>
      </w:pPr>
      <w:r>
        <w:t>第十一条（統計調査員の身分を示す証票）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第十二条（単位区の設定）</w:t>
      </w:r>
    </w:p>
    <w:p>
      <w:r>
        <w:t>市町村長は、実施年の二月一日現在により、直前に行われた国勢調査のため設定された調査区のうち総務大臣が指定する調査区において総務大臣の定める方法により単位区を設定するものとする。</w:t>
      </w:r>
    </w:p>
    <w:p>
      <w:pPr>
        <w:pStyle w:val="Heading5"/>
        <w:ind w:left="440"/>
      </w:pPr>
      <w:r>
        <w:t>２</w:t>
      </w:r>
    </w:p>
    <w:p>
      <w:pPr>
        <w:ind w:left="440"/>
      </w:pPr>
      <w:r>
        <w:t>指導員は、前項の単位区の設定に関し、単位区設定図の作成その他これに附帯する事務を行い、及び市町村長に対しその定める期限までに単位区設定図その他の関係書類を提出しなければならない。</w:t>
      </w:r>
    </w:p>
    <w:p>
      <w:pPr>
        <w:pStyle w:val="Heading5"/>
        <w:ind w:left="440"/>
      </w:pPr>
      <w:r>
        <w:t>３</w:t>
      </w:r>
    </w:p>
    <w:p>
      <w:pPr>
        <w:ind w:left="440"/>
      </w:pPr>
      <w:r>
        <w:t>市町村長は都道府県知事に対しその定める期限までに、都道府県知事は総務大臣に対しその定める期限までに、それぞれ単位区設定図その他の関係書類を提出しなければならない。</w:t>
      </w:r>
    </w:p>
    <w:p>
      <w:pPr>
        <w:pStyle w:val="Heading5"/>
        <w:ind w:left="440"/>
      </w:pPr>
      <w:r>
        <w:t>４</w:t>
      </w:r>
    </w:p>
    <w:p>
      <w:pPr>
        <w:ind w:left="440"/>
      </w:pPr>
      <w:r>
        <w:t>前三項に定めるもののほか、単位区の設定に関し必要な事項は、総務大臣が別に定める。</w:t>
      </w:r>
    </w:p>
    <w:p>
      <w:pPr>
        <w:pStyle w:val="Heading4"/>
      </w:pPr>
      <w:r>
        <w:t>第十三条（調査の方法及び期間）</w:t>
      </w:r>
    </w:p>
    <w:p>
      <w:r>
        <w:t>住宅・土地統計調査は、調査員（第八条第四項の規定により調査員の事務の一部を行う指導員を含む。次項及び第三項、第十五条並びに第十六条第三項において同じ。）又は統計法施行令別表第一備考第三号の規定により調査票の配布・取集等に関する事務を民間事業者に委託して行う場合の当該民間事業者及び当該民間事業者に使用される者（次項及び第三項並びに第十六条第三項において「民間事業者等」という。）が調査票を担当調査単位区内の世帯ごとに配布し、及び取集し、並びに質問することにより行う。</w:t>
      </w:r>
    </w:p>
    <w:p>
      <w:pPr>
        <w:pStyle w:val="Heading5"/>
        <w:ind w:left="440"/>
      </w:pPr>
      <w:r>
        <w:t>２</w:t>
      </w:r>
    </w:p>
    <w:p>
      <w:pPr>
        <w:ind w:left="440"/>
      </w:pPr>
      <w:r>
        <w:t>調査員又は民間事業者等は、世帯員の不在等の事由により、前項に規定する方法による調査を行うことができないときは、第六条第一項第一号イからハまで、同項第三号ヲ及び同項第七号に掲げる事項を当該世帯の世帯員以外の者に質問することにより調査することができる。</w:t>
      </w:r>
    </w:p>
    <w:p>
      <w:pPr>
        <w:pStyle w:val="Heading5"/>
        <w:ind w:left="440"/>
      </w:pPr>
      <w:r>
        <w:t>３</w:t>
      </w:r>
    </w:p>
    <w:p>
      <w:pPr>
        <w:ind w:left="440"/>
      </w:pPr>
      <w:r>
        <w:t>調査員又は民間事業者等は、世帯の存しない住宅については、第六条第一項第三号ル及びヲ並びに同項第七号に掲げる事項を当該住宅を管理する者その他の者に質問することにより調査するものとする。</w:t>
      </w:r>
    </w:p>
    <w:p>
      <w:pPr>
        <w:pStyle w:val="Heading5"/>
        <w:ind w:left="440"/>
      </w:pPr>
      <w:r>
        <w:t>４</w:t>
      </w:r>
    </w:p>
    <w:p>
      <w:pPr>
        <w:ind w:left="440"/>
      </w:pPr>
      <w:r>
        <w:t>前三項の規定による調査は、実施年の九月十五日から翌月二十三日までの間において行う。</w:t>
      </w:r>
    </w:p>
    <w:p>
      <w:pPr>
        <w:pStyle w:val="Heading4"/>
      </w:pPr>
      <w:r>
        <w:t>第十三条の二（事務の委託）</w:t>
      </w:r>
    </w:p>
    <w:p>
      <w:r>
        <w:t>都道府県知事は、次に掲げる施設の区域を区域とする調査単位区について、第八条第二項の規定により調査員が行うこととされている事務を当該施設を管理し、又は運営する法人その他の団体に委託して行うことができる。</w:t>
      </w:r>
    </w:p>
    <w:p>
      <w:pPr>
        <w:pStyle w:val="ListBullet"/>
        <w:ind w:left="880"/>
      </w:pPr>
      <w:r>
        <w:t>一</w:t>
        <w:br/>
        <w:t>共同住宅又は長屋</w:t>
      </w:r>
    </w:p>
    <w:p>
      <w:pPr>
        <w:pStyle w:val="ListBullet"/>
        <w:ind w:left="880"/>
      </w:pPr>
      <w:r>
        <w:t>二</w:t>
        <w:br/>
        <w:t>寄宿舎等</w:t>
      </w:r>
    </w:p>
    <w:p>
      <w:pPr>
        <w:pStyle w:val="ListBullet"/>
        <w:ind w:left="880"/>
      </w:pPr>
      <w:r>
        <w:t>三</w:t>
        <w:br/>
        <w:t>社会福祉施設（社会福祉法（昭和二十六年法律第四十五号）第二条第一項に規定する社会福祉事業に係る施設をいう。）及び老人福祉法（昭和三十八年法律第百三十三号）第二十九条第一項に規定する有料老人ホーム（入所により利用されるものに限る。）</w:t>
      </w:r>
    </w:p>
    <w:p>
      <w:pPr>
        <w:pStyle w:val="ListBullet"/>
        <w:ind w:left="880"/>
      </w:pPr>
      <w:r>
        <w:t>四</w:t>
        <w:br/>
        <w:t>病院等</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第十四条（期間の変更）</w:t>
      </w:r>
    </w:p>
    <w:p>
      <w:r>
        <w:t>市町村長は、天災事変その他避けることのできない事故のため、第十三条第四項に規定する期間により難いときは、直ちに、その旨を都道府県知事に報告しなければならない。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都道府県知事は、前項の規定による報告があつた場合には、直ちに、その旨を総務大臣に報告しなければならない。</w:t>
      </w:r>
    </w:p>
    <w:p>
      <w:pPr>
        <w:pStyle w:val="Heading5"/>
        <w:ind w:left="440"/>
      </w:pPr>
      <w:r>
        <w:t>３</w:t>
      </w:r>
    </w:p>
    <w:p>
      <w:pPr>
        <w:ind w:left="440"/>
      </w:pPr>
      <w:r>
        <w:t>総務大臣は、前項の規定による報告があつた場合には、地域を限り、第十三条第四項の期間を別に定めることができる。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第十五条（立入検査等）</w:t>
      </w:r>
    </w:p>
    <w:p>
      <w:r>
        <w:t>調査員又は市町村長が統計法施行令別表第一備考第三号の規定により調査票の配布・取集等に関する事務を民間事業者に委託して行う場合の当該市町村の職員（次項において「特例市町村の職員」という。）は、法第十五条第一項の規定により、第六条第一項第三号ホ、同項第四号ハ並びに同項第七号ロ及びハに掲げる事項について立入検査等を行うことができる。</w:t>
      </w:r>
    </w:p>
    <w:p>
      <w:pPr>
        <w:pStyle w:val="Heading5"/>
        <w:ind w:left="440"/>
      </w:pPr>
      <w:r>
        <w:t>２</w:t>
      </w:r>
    </w:p>
    <w:p>
      <w:pPr>
        <w:ind w:left="440"/>
      </w:pPr>
      <w:r>
        <w:t>総務大臣は、調査員又は特例市町村の職員に対し、法第十五条第一項の規定による立入検査のための証明書を交付する。</w:t>
      </w:r>
    </w:p>
    <w:p>
      <w:pPr>
        <w:pStyle w:val="Heading4"/>
      </w:pPr>
      <w:r>
        <w:t>第十六条（報告の義務及び方法）</w:t>
      </w:r>
    </w:p>
    <w:p>
      <w:r>
        <w:t>住宅・土地統計調査に当たつては、第六条第一項に掲げる事項について、世帯主又は世帯の代表者が報告しなければならない。</w:t>
      </w:r>
    </w:p>
    <w:p>
      <w:pPr>
        <w:pStyle w:val="Heading5"/>
        <w:ind w:left="440"/>
      </w:pPr>
      <w:r>
        <w:t>２</w:t>
      </w:r>
    </w:p>
    <w:p>
      <w:pPr>
        <w:ind w:left="440"/>
      </w:pPr>
      <w:r>
        <w:t>世帯主又は世帯の代表者が不在のため前項の規定による報告を行うことができないときは、当該世帯の世帯主若しくは世帯の代表者に準ずる者又は当該世帯が居住している建物を管理している者は、前項の規定により報告すべき者に代わつて当該報告を行うものとす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4"/>
      </w:pPr>
      <w:r>
        <w:t>第十七条（調査票等の提出）</w:t>
      </w:r>
    </w:p>
    <w:p>
      <w:r>
        <w:t>調査員及び指導員は市町村長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第十八条（結果の公表等）</w:t>
      </w:r>
    </w:p>
    <w:p>
      <w:r>
        <w:t>総務大臣は、調査票の審査及び集計を行い、その結果を速やかに公表するものとする。</w:t>
      </w:r>
    </w:p>
    <w:p>
      <w:pPr>
        <w:pStyle w:val="Heading4"/>
      </w:pPr>
      <w:r>
        <w:t>第十九条（調査票等の保存）</w:t>
      </w:r>
    </w:p>
    <w:p>
      <w:r>
        <w:t>総務省統計局長は、調査票を二年間、調査票の内容（第六条第一項第一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附則（昭和五八年四月二〇日総理府令第一六号）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附則（昭和六三年五月二五日総理府令第三三号）</w:t>
      </w:r>
    </w:p>
    <w:p>
      <w:r>
        <w:t>この府令は、公布の日から施行する。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附則（平成五年五月二一日総理府令第三〇号）</w:t>
      </w:r>
    </w:p>
    <w:p>
      <w:r>
        <w:t>この府令は、公布の日から施行する。</w:t>
      </w:r>
    </w:p>
    <w:p>
      <w:r>
        <w:br w:type="page"/>
      </w:r>
    </w:p>
    <w:p>
      <w:pPr>
        <w:pStyle w:val="Heading1"/>
      </w:pPr>
      <w:r>
        <w:t>附則（平成一〇年三月三一日総理府令第七号）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後最初の住宅・土地統計調査の実施についての新規則第四条の規定の適用については、同条中「直前の住宅・土地統計調査を行つた年から五年目に当たる年」とあるのは、「平成十年」と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附則（平成一五年三月三一日総務省令第五八号）</w:t>
      </w:r>
    </w:p>
    <w:p>
      <w:r>
        <w:t>この省令は、平成十五年四月一日から施行する。</w:t>
      </w:r>
    </w:p>
    <w:p>
      <w:r>
        <w:br w:type="page"/>
      </w:r>
    </w:p>
    <w:p>
      <w:pPr>
        <w:pStyle w:val="Heading1"/>
      </w:pPr>
      <w:r>
        <w:t>附則（平成二〇年二月一日総務省令第五号）</w:t>
      </w:r>
    </w:p>
    <w:p>
      <w:pPr>
        <w:pStyle w:val="Heading4"/>
      </w:pPr>
      <w:r>
        <w:t>第一条（施行期日）</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附則（平成二三年六月三日総務省令第五三号）</w:t>
      </w:r>
    </w:p>
    <w:p>
      <w:r>
        <w:t>この省令は、公布の日から施行する。</w:t>
      </w:r>
    </w:p>
    <w:p>
      <w:r>
        <w:br w:type="page"/>
      </w:r>
    </w:p>
    <w:p>
      <w:pPr>
        <w:pStyle w:val="Heading1"/>
      </w:pPr>
      <w:r>
        <w:t>附則（平成二五年五月七日総務省令第四七号）</w:t>
      </w:r>
    </w:p>
    <w:p>
      <w:r>
        <w:t>この省令は、公布の日から施行する。</w:t>
      </w:r>
    </w:p>
    <w:p>
      <w:r>
        <w:br w:type="page"/>
      </w:r>
    </w:p>
    <w:p>
      <w:pPr>
        <w:pStyle w:val="Heading1"/>
      </w:pPr>
      <w:r>
        <w:t>附則（平成三〇年五月二三日総務省令第三〇号）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住宅・土地統計調査規則</w:t>
      <w:br/>
      <w:tab/>
      <w:t>（昭和五十七年総理府令第四十一号）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住宅・土地統計調査規則（昭和五十七年総理府令第四十一号）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