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使用済燃料の再処理の事業に関する規則</w:t>
        <w:br/>
        <w:t>（昭和四十六年総理府令第十号）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管理区域」とは、再処理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三</w:t>
      </w:r>
    </w:p>
    <w:p>
      <w:pPr>
        <w:ind w:left="880"/>
      </w:pPr>
      <w:r>
        <w:t>「保全区域」とは、再処理施設の保全のために特に管理を必要とする場合であつて、管理区域以外のものをいう。</w:t>
      </w:r>
    </w:p>
    <w:p>
      <w:pPr>
        <w:pStyle w:val="Heading6"/>
        <w:ind w:left="880"/>
      </w:pPr>
      <w:r>
        <w:t>四</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五</w:t>
      </w:r>
    </w:p>
    <w:p>
      <w:pPr>
        <w:ind w:left="880"/>
      </w:pPr>
      <w:r>
        <w:t>「放射線業務従事者」とは、使用済燃料の再処理、再処理施設の保全、使用済燃料、使用済燃料から分離された物又はこれらによつて汚染された物（以下「使用済燃料等」という。）の運搬、貯蔵、廃棄又は汚染の除去等の業務に従事する者であつて、管理区域に立ち入るものをいう。</w:t>
      </w:r>
    </w:p>
    <w:p>
      <w:pPr>
        <w:pStyle w:val="Heading6"/>
        <w:ind w:left="880"/>
      </w:pPr>
      <w:r>
        <w:t>六</w:t>
      </w:r>
    </w:p>
    <w:p>
      <w:pPr>
        <w:ind w:left="880"/>
      </w:pPr>
      <w:r>
        <w:t>「放射性廃棄物」とは、使用済燃料等で廃棄しようとするものをいう。</w:t>
      </w:r>
    </w:p>
    <w:p>
      <w:pPr>
        <w:pStyle w:val="Heading6"/>
        <w:ind w:left="880"/>
      </w:pPr>
      <w:r>
        <w:t>七</w:t>
      </w:r>
    </w:p>
    <w:p>
      <w:pPr>
        <w:ind w:left="880"/>
      </w:pPr>
      <w:r>
        <w:t>「海洋放出施設」とは、貯溜槽、ろ過装置、導管、放出口等よりなる施設であつて、液体状の放射性廃棄物を海洋に放出するものをいう。</w:t>
      </w:r>
    </w:p>
    <w:p>
      <w:pPr>
        <w:pStyle w:val="Heading6"/>
        <w:ind w:left="880"/>
      </w:pPr>
      <w:r>
        <w:t>八</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法第五十条の五第二項の認可を受けた廃止措置計画（同条第三項において読み替えて準用する法第十二条の六第三項又は第五項の規定による認可又は届出があつたときは、その変更後のもの）に係る廃止措置の対象となる再処理施設をいう。</w:t>
      </w:r>
    </w:p>
    <w:p>
      <w:pPr>
        <w:pStyle w:val="Heading6"/>
        <w:ind w:left="880"/>
      </w:pPr>
      <w:r>
        <w:t>十一</w:t>
      </w:r>
    </w:p>
    <w:p>
      <w:pPr>
        <w:ind w:left="880"/>
      </w:pPr>
      <w:r>
        <w:t>「設計想定事象」とは、次に掲げる事象であつて、再処理施設の位置、構造及び設備の基準に関する規則（平成二十五年原子力規制委員会規則第二十七号。次条第一項第二号ロ並びに第七号イ及びロにおいて「事業指定基準規則」という。）第一条第二項第四号に規定する安全機能を有する施設又は同項第六号に規定する重大事故等対処施設の設計において発生を想定しているものをいう。</w:t>
      </w:r>
    </w:p>
    <w:p>
      <w:pPr>
        <w:pStyle w:val="Heading6"/>
        <w:ind w:left="880"/>
      </w:pPr>
      <w:r>
        <w:t>十二</w:t>
      </w:r>
    </w:p>
    <w:p>
      <w:pPr>
        <w:ind w:left="880"/>
      </w:pPr>
      <w:r>
        <w:t>「大規模損壊」とは、大規模な自然災害又は故意による大型航空機の衝突その他のテロリズムによる再処理施設の大規模な損壊をいう。</w:t>
      </w:r>
    </w:p>
    <w:p>
      <w:pPr>
        <w:pStyle w:val="Heading4"/>
      </w:pPr>
      <w:r>
        <w:t>第一条の二（再処理の事業の指定の申請）</w:t>
      </w:r>
    </w:p>
    <w:p>
      <w:r>
        <w:t>法第四十四条第二項の再処理の事業の指定の申請書の記載については、次の各号によるものとする。</w:t>
      </w:r>
    </w:p>
    <w:p>
      <w:pPr>
        <w:pStyle w:val="Heading6"/>
        <w:ind w:left="880"/>
      </w:pPr>
      <w:r>
        <w:t>一</w:t>
      </w:r>
    </w:p>
    <w:p>
      <w:pPr>
        <w:ind w:left="880"/>
      </w:pPr>
      <w:r>
        <w:t>法第四十四条第二項第三号の再処理能力については、一日当たり及び年間の最大再処理能力を、再処理する使用済燃料の種類ごとに、記載すること。</w:t>
      </w:r>
    </w:p>
    <w:p>
      <w:pPr>
        <w:pStyle w:val="Heading6"/>
        <w:ind w:left="880"/>
      </w:pPr>
      <w:r>
        <w:t>二</w:t>
      </w:r>
    </w:p>
    <w:p>
      <w:pPr>
        <w:ind w:left="880"/>
      </w:pPr>
      <w:r>
        <w:t>法第四十四条第二項第四号の再処理施設の位置、構造及び設備については、次の区分によつて記載すること。</w:t>
      </w:r>
    </w:p>
    <w:p>
      <w:pPr>
        <w:pStyle w:val="Heading6"/>
        <w:ind w:left="880"/>
      </w:pPr>
      <w:r>
        <w:t>三</w:t>
      </w:r>
    </w:p>
    <w:p>
      <w:pPr>
        <w:ind w:left="880"/>
      </w:pPr>
      <w:r>
        <w:t>法第四十四条第二項第四号の再処理の方法については、次の区分によつて記載すること。</w:t>
      </w:r>
    </w:p>
    <w:p>
      <w:pPr>
        <w:pStyle w:val="Heading6"/>
        <w:ind w:left="880"/>
      </w:pPr>
      <w:r>
        <w:t>四</w:t>
      </w:r>
    </w:p>
    <w:p>
      <w:pPr>
        <w:ind w:left="880"/>
      </w:pPr>
      <w:r>
        <w:t>法第四十四条第二項第五号の再処理施設の工事計画については、工事の順序及び日程を記載すること。</w:t>
      </w:r>
    </w:p>
    <w:p>
      <w:pPr>
        <w:pStyle w:val="Heading6"/>
        <w:ind w:left="880"/>
      </w:pPr>
      <w:r>
        <w:t>五</w:t>
      </w:r>
    </w:p>
    <w:p>
      <w:pPr>
        <w:ind w:left="880"/>
      </w:pPr>
      <w:r>
        <w:t>法第四十四条第二項第六号の使用済燃料から分離された核燃料物質の処分の方法については、処分する核燃料物質の種類ごとの売渡し、貸付け、返還等の相手方及びその方法を記載すること。</w:t>
      </w:r>
    </w:p>
    <w:p>
      <w:pPr>
        <w:pStyle w:val="Heading6"/>
        <w:ind w:left="880"/>
      </w:pPr>
      <w:r>
        <w:t>六</w:t>
      </w:r>
    </w:p>
    <w:p>
      <w:pPr>
        <w:ind w:left="880"/>
      </w:pPr>
      <w:r>
        <w:t>法第四十四条第二項第七号の再処理施設における放射線の管理に関する事項については、次に掲げる事項を記載すること。</w:t>
      </w:r>
    </w:p>
    <w:p>
      <w:pPr>
        <w:pStyle w:val="Heading6"/>
        <w:ind w:left="880"/>
      </w:pPr>
      <w:r>
        <w:t>七</w:t>
      </w:r>
    </w:p>
    <w:p>
      <w:pPr>
        <w:ind w:left="880"/>
      </w:pPr>
      <w:r>
        <w:t>法第四十四条第二項第八号の再処理施設において核燃料物質が臨界状態になることその他の事故が発生した場合における当該事故に対処するために必要な施設及び体制の整備に関する事項については、次に掲げる事故の区分に応じ、それぞれ次に定める事項を記載すること。</w:t>
      </w:r>
    </w:p>
    <w:p>
      <w:pPr>
        <w:pStyle w:val="Heading6"/>
        <w:ind w:left="880"/>
      </w:pPr>
      <w:r>
        <w:t>八</w:t>
      </w:r>
    </w:p>
    <w:p>
      <w:pPr>
        <w:ind w:left="880"/>
      </w:pPr>
      <w:r>
        <w:t>法第四十四条第二項第九号の再処理施設の保安のための業務に係る品質管理に必要な体制の整備に関する事項については、保安活動の計画、実施、評価及び改善に関する事項を記載すること。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二十六条第二項に規定する事業計画書その他原子力規制委員会規則で定める書類は、次の各号に掲げるとおりとする。</w:t>
      </w:r>
    </w:p>
    <w:p>
      <w:pPr>
        <w:pStyle w:val="Heading6"/>
        <w:ind w:left="880"/>
      </w:pPr>
      <w:r>
        <w:t>一</w:t>
      </w:r>
    </w:p>
    <w:p>
      <w:pPr>
        <w:ind w:left="880"/>
      </w:pPr>
      <w:r>
        <w:t>再処理の事業の目的に関する説明書</w:t>
      </w:r>
    </w:p>
    <w:p>
      <w:pPr>
        <w:pStyle w:val="Heading6"/>
        <w:ind w:left="880"/>
      </w:pPr>
      <w:r>
        <w:t>二</w:t>
      </w:r>
    </w:p>
    <w:p>
      <w:pPr>
        <w:ind w:left="880"/>
      </w:pPr>
      <w:r>
        <w:t>次の事項を記載した事業計画書</w:t>
      </w:r>
    </w:p>
    <w:p>
      <w:pPr>
        <w:pStyle w:val="Heading6"/>
        <w:ind w:left="880"/>
      </w:pPr>
      <w:r>
        <w:t>三</w:t>
      </w:r>
    </w:p>
    <w:p>
      <w:pPr>
        <w:ind w:left="880"/>
      </w:pPr>
      <w:r>
        <w:t>次の事項を記載した再処理に関する技術的能力に関する説明書</w:t>
      </w:r>
    </w:p>
    <w:p>
      <w:pPr>
        <w:pStyle w:val="Heading6"/>
        <w:ind w:left="880"/>
      </w:pPr>
      <w:r>
        <w:t>四</w:t>
      </w:r>
    </w:p>
    <w:p>
      <w:pPr>
        <w:ind w:left="880"/>
      </w:pPr>
      <w:r>
        <w:t>再処理施設を設置しようとする場所における気象、海象、地盤、水理、地震、社会環境等の状況に関する説明書</w:t>
      </w:r>
    </w:p>
    <w:p>
      <w:pPr>
        <w:pStyle w:val="Heading6"/>
        <w:ind w:left="880"/>
      </w:pPr>
      <w:r>
        <w:t>五</w:t>
      </w:r>
    </w:p>
    <w:p>
      <w:pPr>
        <w:ind w:left="880"/>
      </w:pPr>
      <w:r>
        <w:t>再処理施設を設置しようとする場所の中心から二十キロメートル以内の地域を含む縮尺二十万分の一の地図及び五キロメートル以内の地域を含む縮尺五万分の一の地図</w:t>
      </w:r>
    </w:p>
    <w:p>
      <w:pPr>
        <w:pStyle w:val="Heading6"/>
        <w:ind w:left="880"/>
      </w:pPr>
      <w:r>
        <w:t>六</w:t>
      </w:r>
    </w:p>
    <w:p>
      <w:pPr>
        <w:ind w:left="880"/>
      </w:pPr>
      <w:r>
        <w:t>再処理施設の安全設計に関する説明書（主要な設備の配置図を含む。）</w:t>
      </w:r>
    </w:p>
    <w:p>
      <w:pPr>
        <w:pStyle w:val="Heading6"/>
        <w:ind w:left="880"/>
      </w:pPr>
      <w:r>
        <w:t>七</w:t>
      </w:r>
    </w:p>
    <w:p>
      <w:pPr>
        <w:ind w:left="880"/>
      </w:pPr>
      <w:r>
        <w:t>再処理施設の放射線の管理に関する説明書</w:t>
      </w:r>
    </w:p>
    <w:p>
      <w:pPr>
        <w:pStyle w:val="Heading6"/>
        <w:ind w:left="880"/>
      </w:pPr>
      <w:r>
        <w:t>八</w:t>
      </w:r>
    </w:p>
    <w:p>
      <w:pPr>
        <w:ind w:left="880"/>
      </w:pPr>
      <w:r>
        <w:t>再処理施設において事故が発生した場合における当該事故に対処するために必要な施設及び体制の整備に関する説明書</w:t>
      </w:r>
    </w:p>
    <w:p>
      <w:pPr>
        <w:pStyle w:val="Heading6"/>
        <w:ind w:left="880"/>
      </w:pPr>
      <w:r>
        <w:t>九</w:t>
      </w:r>
    </w:p>
    <w:p>
      <w:pPr>
        <w:ind w:left="880"/>
      </w:pPr>
      <w:r>
        <w:t>再処理施設の保安のための業務に係る品質管理に必要な体制の整備に関する説明書</w:t>
      </w:r>
    </w:p>
    <w:p>
      <w:pPr>
        <w:pStyle w:val="Heading6"/>
        <w:ind w:left="880"/>
      </w:pPr>
      <w:r>
        <w:t>十</w:t>
      </w:r>
    </w:p>
    <w:p>
      <w:pPr>
        <w:ind w:left="880"/>
      </w:pPr>
      <w:r>
        <w:t>現に事業を行つている場合にあつては、その事業の概要に関する説明書</w:t>
      </w:r>
    </w:p>
    <w:p>
      <w:pPr>
        <w:pStyle w:val="Heading6"/>
        <w:ind w:left="880"/>
      </w:pPr>
      <w:r>
        <w:t>十一</w:t>
      </w:r>
    </w:p>
    <w:p>
      <w:pPr>
        <w:ind w:left="880"/>
      </w:pPr>
      <w:r>
        <w:t>法人にあつては、定款、役員の氏名及び履歴、登記事項証明書並びに最近の財産目録、貸借対照表及び損益計算書</w:t>
      </w:r>
    </w:p>
    <w:p>
      <w:pPr>
        <w:pStyle w:val="Heading6"/>
        <w:ind w:left="880"/>
      </w:pPr>
      <w:r>
        <w:t>十二</w:t>
      </w:r>
    </w:p>
    <w:p>
      <w:pPr>
        <w:ind w:left="880"/>
      </w:pPr>
      <w:r>
        <w:t>法第四十四条第一項の指定を受けようとする者（法人にあつては、その業務を行う役員）に係る精神の機能の障害に関する医師の診断書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四条第一項の指定を受けようとする者が法人である場合であつて、原子力規制委員会がその役員の職務内容から判断して業務に支障がないと認めたときは、第二項第十二号に掲げる診断書に代えて当該役員が法第四十四条の三第三号に該当しないことを疎明する書類を提出することができる。</w:t>
      </w:r>
    </w:p>
    <w:p>
      <w:pPr>
        <w:pStyle w:val="Heading4"/>
      </w:pPr>
      <w:r>
        <w:t>第一条の三（重大事故）</w:t>
      </w:r>
    </w:p>
    <w:p>
      <w:r>
        <w:t>法第四十四条の二第一項第二号の原子力規制委員会規則で定める重大な事故は、設計上定める条件より厳しい条件の下において発生する事故であつて、次に掲げるものとする。</w:t>
      </w:r>
    </w:p>
    <w:p>
      <w:pPr>
        <w:pStyle w:val="Heading6"/>
        <w:ind w:left="880"/>
      </w:pPr>
      <w:r>
        <w:t>一</w:t>
      </w:r>
    </w:p>
    <w:p>
      <w:pPr>
        <w:ind w:left="880"/>
      </w:pPr>
      <w:r>
        <w:t>セル内において発生する臨界事故</w:t>
      </w:r>
    </w:p>
    <w:p>
      <w:pPr>
        <w:pStyle w:val="Heading6"/>
        <w:ind w:left="880"/>
      </w:pPr>
      <w:r>
        <w:t>二</w:t>
      </w:r>
    </w:p>
    <w:p>
      <w:pPr>
        <w:ind w:left="880"/>
      </w:pPr>
      <w:r>
        <w:t>使用済燃料から分離された物であつて液体状のもの又は液体状の放射性廃棄物を冷却する機能が喪失した場合にセル内において発生する蒸発乾固</w:t>
      </w:r>
    </w:p>
    <w:p>
      <w:pPr>
        <w:pStyle w:val="Heading6"/>
        <w:ind w:left="880"/>
      </w:pPr>
      <w:r>
        <w:t>三</w:t>
      </w:r>
    </w:p>
    <w:p>
      <w:pPr>
        <w:ind w:left="880"/>
      </w:pPr>
      <w:r>
        <w:t>放射線分解によつて発生する水素が再処理設備の内部に滞留することを防止する機能が喪失した場合にセル内において発生する水素による爆発</w:t>
      </w:r>
    </w:p>
    <w:p>
      <w:pPr>
        <w:pStyle w:val="Heading6"/>
        <w:ind w:left="880"/>
      </w:pPr>
      <w:r>
        <w:t>四</w:t>
      </w:r>
    </w:p>
    <w:p>
      <w:pPr>
        <w:ind w:left="880"/>
      </w:pPr>
      <w:r>
        <w:t>セル内において発生する有機溶媒その他の物質による火災又は爆発（前号に掲げるものを除く。）</w:t>
      </w:r>
    </w:p>
    <w:p>
      <w:pPr>
        <w:pStyle w:val="Heading6"/>
        <w:ind w:left="880"/>
      </w:pPr>
      <w:r>
        <w:t>五</w:t>
      </w:r>
    </w:p>
    <w:p>
      <w:pPr>
        <w:ind w:left="880"/>
      </w:pPr>
      <w:r>
        <w:t>使用済燃料貯蔵設備に貯蔵する使用済燃料の著しい損傷</w:t>
      </w:r>
    </w:p>
    <w:p>
      <w:pPr>
        <w:pStyle w:val="Heading6"/>
        <w:ind w:left="880"/>
      </w:pPr>
      <w:r>
        <w:t>六</w:t>
      </w:r>
    </w:p>
    <w:p>
      <w:pPr>
        <w:ind w:left="880"/>
      </w:pPr>
      <w:r>
        <w:t>放射性物質の漏えい（前各号に掲げる事故に係るものを除く。）</w:t>
      </w:r>
    </w:p>
    <w:p>
      <w:pPr>
        <w:pStyle w:val="Heading4"/>
      </w:pPr>
      <w:r>
        <w:t>第一条の三の二（法第四十四条の三第三号の原子力規制委員会規則で定める者）</w:t>
      </w:r>
    </w:p>
    <w:p>
      <w:r>
        <w:t>法第四十四条の三第三号の原子力規制委員会規則で定める者は、精神の機能の障害により、業務を適正に行うに当たつて必要な認知、判断及び意思疎通を適切に行うことができない者とする。</w:t>
      </w:r>
    </w:p>
    <w:p>
      <w:pPr>
        <w:pStyle w:val="Heading4"/>
      </w:pPr>
      <w:r>
        <w:t>第一条の四（変更の許可の申請）</w:t>
      </w:r>
    </w:p>
    <w:p>
      <w:r>
        <w:t>令第二十七条の変更の許可の申請書の記載については、次の各号によるものとする。</w:t>
      </w:r>
    </w:p>
    <w:p>
      <w:pPr>
        <w:pStyle w:val="Heading6"/>
        <w:ind w:left="880"/>
      </w:pPr>
      <w:r>
        <w:t>一</w:t>
      </w:r>
    </w:p>
    <w:p>
      <w:pPr>
        <w:ind w:left="880"/>
      </w:pPr>
      <w:r>
        <w:t>令第二十七条第三号の変更の内容については、法第四十四条第二項第三号の再処理能力の変更に係る場合にあつては一日当たり及び年間の最大再処理能力を再処理する使用済燃料の種類ごとに記載し、同項第四号の再処理施設の位置、構造及び設備の変更に係る場合にあつては第一条の二第一項第二号に掲げる区分によつて記載し、法第四十四条第二項第四号の再処理の方法の変更に係る場合にあつては第一条の二第一項第三号に掲げる区分によつて記載し、法第四十四条第二項第六号の使用済燃料から分離された核燃料物質の処分の方法の変更に係る場合にあつては処分する核燃料物質の種類ごとの売渡し、貸付け、返還等の相手方及びその方法を記載し、同項第七号の再処理施設における放射線の管理に関する事項の変更に係る場合にあつては第一条の二第一項第六号に掲げる事項を記載し、法第四十四条第二項第八号の再処理施設において核燃料物質が臨界状態になることその他の事故が発生した場合における当該事故に対処するために必要な施設及び体制の整備に関する事項の変更に係る場合にあつては第一条の二第一項第七号に掲げる事故の区分に応じそれぞれ同号イからハまでに掲げる事項を記載し、法第四十四条第二項第九号の再処理施設の保安のための業務に係る品質管理に必要な体制の整備に関する事項の変更に係る場合にあつては第一条の二第一項第八号に規定する事項を記載すること。</w:t>
      </w:r>
    </w:p>
    <w:p>
      <w:pPr>
        <w:pStyle w:val="Heading6"/>
        <w:ind w:left="880"/>
      </w:pPr>
      <w:r>
        <w:t>二</w:t>
      </w:r>
    </w:p>
    <w:p>
      <w:pPr>
        <w:ind w:left="880"/>
      </w:pPr>
      <w:r>
        <w:t>令第二十七条第五号の工事計画については、工事の順序及び日程を記載すること。</w:t>
      </w:r>
    </w:p>
    <w:p>
      <w:pPr>
        <w:pStyle w:val="Heading5"/>
        <w:ind w:left="440"/>
      </w:pPr>
      <w:r>
        <w:t>２</w:t>
      </w:r>
    </w:p>
    <w:p>
      <w:pPr>
        <w:ind w:left="440"/>
      </w:pPr>
      <w:r>
        <w:t>法第四十四条第二項第二号から第四号まで又は第七号から第九号までに掲げる事項の変更に係る令第二十七条の許可の申請書には、次の各号に掲げる書類を添付しなければならない。</w:t>
      </w:r>
    </w:p>
    <w:p>
      <w:pPr>
        <w:pStyle w:val="Heading6"/>
        <w:ind w:left="880"/>
      </w:pPr>
      <w:r>
        <w:t>一</w:t>
      </w:r>
    </w:p>
    <w:p>
      <w:pPr>
        <w:ind w:left="880"/>
      </w:pPr>
      <w:r>
        <w:t>変更後における再処理の事業の目的に関する説明書</w:t>
      </w:r>
    </w:p>
    <w:p>
      <w:pPr>
        <w:pStyle w:val="Heading6"/>
        <w:ind w:left="880"/>
      </w:pPr>
      <w:r>
        <w:t>二</w:t>
      </w:r>
    </w:p>
    <w:p>
      <w:pPr>
        <w:ind w:left="880"/>
      </w:pPr>
      <w:r>
        <w:t>次の事項を記載した事業計画書</w:t>
      </w:r>
    </w:p>
    <w:p>
      <w:pPr>
        <w:pStyle w:val="Heading6"/>
        <w:ind w:left="880"/>
      </w:pPr>
      <w:r>
        <w:t>三</w:t>
      </w:r>
    </w:p>
    <w:p>
      <w:pPr>
        <w:ind w:left="880"/>
      </w:pPr>
      <w:r>
        <w:t>次の事項を記載した変更に係る再処理に関する技術的能力に関する説明書</w:t>
      </w:r>
    </w:p>
    <w:p>
      <w:pPr>
        <w:pStyle w:val="Heading6"/>
        <w:ind w:left="880"/>
      </w:pPr>
      <w:r>
        <w:t>四</w:t>
      </w:r>
    </w:p>
    <w:p>
      <w:pPr>
        <w:ind w:left="880"/>
      </w:pPr>
      <w:r>
        <w:t>変更に係る再処理施設の場所における気象、海象、地盤、水理、地震、社会環境等の状況に関する説明書</w:t>
      </w:r>
    </w:p>
    <w:p>
      <w:pPr>
        <w:pStyle w:val="Heading6"/>
        <w:ind w:left="880"/>
      </w:pPr>
      <w:r>
        <w:t>五</w:t>
      </w:r>
    </w:p>
    <w:p>
      <w:pPr>
        <w:ind w:left="880"/>
      </w:pPr>
      <w:r>
        <w:t>変更に係る再処理施設の設置の場所の中心から二十キロメートル以内の地域を含む縮尺二十万分の一の地図及び五キロメートル以内の地域を含む縮尺五万分の一の地図</w:t>
      </w:r>
    </w:p>
    <w:p>
      <w:pPr>
        <w:pStyle w:val="Heading6"/>
        <w:ind w:left="880"/>
      </w:pPr>
      <w:r>
        <w:t>六</w:t>
      </w:r>
    </w:p>
    <w:p>
      <w:pPr>
        <w:ind w:left="880"/>
      </w:pPr>
      <w:r>
        <w:t>変更後における再処理施設の安全設計に関する説明書（主要な設備の配置図を含む。）</w:t>
      </w:r>
    </w:p>
    <w:p>
      <w:pPr>
        <w:pStyle w:val="Heading6"/>
        <w:ind w:left="880"/>
      </w:pPr>
      <w:r>
        <w:t>七</w:t>
      </w:r>
    </w:p>
    <w:p>
      <w:pPr>
        <w:ind w:left="880"/>
      </w:pPr>
      <w:r>
        <w:t>変更後における再処理施設の放射線の管理に関する説明書</w:t>
      </w:r>
    </w:p>
    <w:p>
      <w:pPr>
        <w:pStyle w:val="Heading6"/>
        <w:ind w:left="880"/>
      </w:pPr>
      <w:r>
        <w:t>八</w:t>
      </w:r>
    </w:p>
    <w:p>
      <w:pPr>
        <w:ind w:left="880"/>
      </w:pPr>
      <w:r>
        <w:t>変更後における再処理施設において事故が発生した場合における当該事故に対処するために必要な施設及び体制の整備に関する説明書</w:t>
      </w:r>
    </w:p>
    <w:p>
      <w:pPr>
        <w:pStyle w:val="Heading6"/>
        <w:ind w:left="880"/>
      </w:pPr>
      <w:r>
        <w:t>九</w:t>
      </w:r>
    </w:p>
    <w:p>
      <w:pPr>
        <w:ind w:left="880"/>
      </w:pPr>
      <w:r>
        <w:t>変更後における再処理施設の保安のための業務に係る品質管理に必要な体制の整備に関する説明書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第一条の五（設計及び工事の計画の認可を要しない工事等）</w:t>
      </w:r>
    </w:p>
    <w:p>
      <w:r>
        <w:t>法第四十五条第一項の原子力規制委員会規則で定める工事は、変更の工事であつて、次条第一項第三号に掲げる事項の変更を伴う工事以外の工事とする。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四十五条第二項ただし書の原子力規制委員会規則で定める軽微な変更は、設備又は機器の配置の変更であつて、当該機器の相互の間隔を法第四十四条第一項の指定又は法第四十四条の四第一項の許可を受けたところによる核的制限値である間隔より小さくしないものその他再処理施設の保全上支障のない変更とする。</w:t>
      </w:r>
    </w:p>
    <w:p>
      <w:pPr>
        <w:pStyle w:val="Heading5"/>
        <w:ind w:left="440"/>
      </w:pPr>
      <w:r>
        <w:t>３</w:t>
      </w:r>
    </w:p>
    <w:p>
      <w:pPr>
        <w:ind w:left="440"/>
      </w:pPr>
      <w:r>
        <w:t>法第四十五条第五項ただし書の原子力規制委員会規則で定める場合は、次条第一項第三号に掲げる事項の変更を伴う場合以外の場合とする。</w:t>
      </w:r>
    </w:p>
    <w:p>
      <w:pPr>
        <w:pStyle w:val="Heading4"/>
      </w:pPr>
      <w:r>
        <w:t>第二条（設計及び工事の計画の認可の申請）</w:t>
      </w:r>
    </w:p>
    <w:p>
      <w:r>
        <w:t>法第四十五条第一項の規定により、再処理施設に関する設計及び工事の計画について認可を受けようとする者は、次の各号に掲げる事項を記載した申請書を原子力規制委員会に提出しなければならない。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再処理施設を設置する工場又は事業所（再処理施設の変更の場合にあつては、当該変更に係る工場又は事業所）の名称及び所在地</w:t>
      </w:r>
    </w:p>
    <w:p>
      <w:pPr>
        <w:pStyle w:val="Heading6"/>
        <w:ind w:left="880"/>
      </w:pPr>
      <w:r>
        <w:t>三</w:t>
      </w:r>
    </w:p>
    <w:p>
      <w:pPr>
        <w:ind w:left="880"/>
      </w:pPr>
      <w:r>
        <w:t>次の区分による再処理施設に関する設計及び工事の方法（再処理施設の変更の場合にあつては、当該変更に係るものに限る。）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再処理施設の変更の場合にあつては、変更の理由</w:t>
      </w:r>
    </w:p>
    <w:p>
      <w:pPr>
        <w:pStyle w:val="Heading5"/>
        <w:ind w:left="440"/>
      </w:pPr>
      <w:r>
        <w:t>２</w:t>
      </w:r>
    </w:p>
    <w:p>
      <w:pPr>
        <w:ind w:left="440"/>
      </w:pPr>
      <w:r>
        <w:t>前項の申請書には、当該申請に係る設計及び工事の計画が法第四十四条第一項の指定若しくは法第四十四条の四第一項の許可を受けたところ又は同条第二項の規定により届け出たところによるものであることを説明した書類並びに当該申請に係る設計及び工事の計画が法第四十六条の二の技術上の基準（以下この項、次条第二項第二号、第七条の九第二項、第七条の十第二項、第十一条第一項第一号及び第十九条の三の五第一号イにおいて「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設計及び工事の方法の全部につき一時に法第四十五条第一項の規定による認可を申請することができないときは、その理由を付し、分割して認可を申請することができる。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第三条（変更の認可の申請）</w:t>
      </w:r>
    </w:p>
    <w:p>
      <w:r>
        <w:t>法第四十五条第二項の規定により、認可を受けた再処理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工事を行う工場又は事業所の名称及び所在地</w:t>
      </w:r>
    </w:p>
    <w:p>
      <w:pPr>
        <w:pStyle w:val="Heading6"/>
        <w:ind w:left="880"/>
      </w:pPr>
      <w:r>
        <w:t>三</w:t>
      </w:r>
    </w:p>
    <w:p>
      <w:pPr>
        <w:ind w:left="880"/>
      </w:pPr>
      <w:r>
        <w:t>変更に係る前条第一項第三号に掲げる区分による再処理施設に関する設計及び工事の方法</w:t>
      </w:r>
    </w:p>
    <w:p>
      <w:pPr>
        <w:pStyle w:val="Heading6"/>
        <w:ind w:left="880"/>
      </w:pPr>
      <w:r>
        <w:t>四</w:t>
      </w:r>
    </w:p>
    <w:p>
      <w:pPr>
        <w:ind w:left="880"/>
      </w:pPr>
      <w:r>
        <w:t>変更に係る前条第一項第四号に掲げる工事工程表</w:t>
      </w:r>
    </w:p>
    <w:p>
      <w:pPr>
        <w:pStyle w:val="Heading6"/>
        <w:ind w:left="880"/>
      </w:pPr>
      <w:r>
        <w:t>五</w:t>
      </w:r>
    </w:p>
    <w:p>
      <w:pPr>
        <w:ind w:left="880"/>
      </w:pPr>
      <w:r>
        <w:t>変更に係る前条第一項第五号に掲げる設計及び工事に係る品質マネジメントシステム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変更に係る設計及び工事の計画が法第四十四条第一項の指定若しくは法第四十四条の四第一項の許可を受けたところ又は同条第二項の規定により届け出たところによるものであることを説明した書類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第四条（設計及び工事の計画に係る軽微な変更の届出）</w:t>
      </w:r>
    </w:p>
    <w:p>
      <w:r>
        <w:t>法第四十五条第五項の規定による届出をしようとする者は、次に掲げる事項を記載した届出書を原子力規制委員会に提出しなければならない。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変更に係る再処理施設の概要</w:t>
      </w:r>
    </w:p>
    <w:p>
      <w:pPr>
        <w:pStyle w:val="Heading6"/>
        <w:ind w:left="880"/>
      </w:pPr>
      <w:r>
        <w:t>三</w:t>
      </w:r>
    </w:p>
    <w:p>
      <w:pPr>
        <w:ind w:left="880"/>
      </w:pPr>
      <w:r>
        <w:t>法第四十五条第一項又は第二項の認可年月日及び認可番号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第四条の二（使用前事業者検査の実施）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第四条の三（使用前事業者検査の記録）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使用前事業者検査の結果の記録は、当該使用前事業者検査に係る再処理施設の存続する期間保存するものとする。</w:t>
      </w:r>
    </w:p>
    <w:p>
      <w:pPr>
        <w:pStyle w:val="Heading4"/>
      </w:pPr>
      <w:r>
        <w:t>第四条の四（溶接に係る使用前事業者検査を行つた旨の表示）</w:t>
      </w:r>
    </w:p>
    <w:p>
      <w:r>
        <w:t>再処理施設の技術基準に関する規則（令和二年原子力規制委員会規則第九号。以下この条及び第十九条の五第一項第六号において「技術基準規則」という。）第十七条第一項又は第三十七条第一項に規定する容器等（以下この条において単に「容器等」という。）であつて、技術基準規則第十七条第一項第三号又は第三十七条第一項第二号に規定する主要な溶接部を有するものを設置する再処理事業者は、当該容器等に係る使用前事業者検査を終了したときは、当該容器等に使用前事業者検査を行つたことを示す記号その他表示を付するものとする。</w:t>
      </w:r>
    </w:p>
    <w:p>
      <w:pPr>
        <w:pStyle w:val="Heading4"/>
      </w:pPr>
      <w:r>
        <w:t>第五条（使用前確認の申請）</w:t>
      </w:r>
    </w:p>
    <w:p>
      <w:r>
        <w:t>法第四十六条第三項の確認（以下「使用前確認」という。）を受けようとする者は、次の各号に掲げる事項を記載した申請書を原子力規制委員会に提出しなければならない。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再処理施設の設置又は変更の工事に係る工場又は事業所の名称及び所在地</w:t>
      </w:r>
    </w:p>
    <w:p>
      <w:pPr>
        <w:pStyle w:val="Heading6"/>
        <w:ind w:left="880"/>
      </w:pPr>
      <w:r>
        <w:t>三</w:t>
      </w:r>
    </w:p>
    <w:p>
      <w:pPr>
        <w:ind w:left="880"/>
      </w:pPr>
      <w:r>
        <w:t>申請に係る再処理施設の概要</w:t>
      </w:r>
    </w:p>
    <w:p>
      <w:pPr>
        <w:pStyle w:val="Heading6"/>
        <w:ind w:left="880"/>
      </w:pPr>
      <w:r>
        <w:t>四</w:t>
      </w:r>
    </w:p>
    <w:p>
      <w:pPr>
        <w:ind w:left="880"/>
      </w:pPr>
      <w:r>
        <w:t>法第四十五条第一項又は第二項の認可年月日及び認可番号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申請に係る再処理施設の使用の開始の予定時期</w:t>
      </w:r>
    </w:p>
    <w:p>
      <w:pPr>
        <w:pStyle w:val="Heading6"/>
        <w:ind w:left="880"/>
      </w:pPr>
      <w:r>
        <w:t>七</w:t>
      </w:r>
    </w:p>
    <w:p>
      <w:pPr>
        <w:ind w:left="880"/>
      </w:pPr>
      <w:r>
        <w:t>再処理施設を核燃料物質等を用いた試験のために使用するとき又は再処理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第十一条第一項の施設管理の重要度が高い系統、設備又は機器</w:t>
      </w:r>
    </w:p>
    <w:p>
      <w:pPr>
        <w:pStyle w:val="Heading6"/>
        <w:ind w:left="880"/>
      </w:pPr>
      <w:r>
        <w:t>四</w:t>
      </w:r>
    </w:p>
    <w:p>
      <w:pPr>
        <w:ind w:left="880"/>
      </w:pPr>
      <w: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第六条（使用前確認を要しない場合）</w:t>
      </w:r>
    </w:p>
    <w:p>
      <w:r>
        <w:t>法第四十六条第三項ただし書の原子力規制委員会規則で定める場合は、次のとおりとする。</w:t>
      </w:r>
    </w:p>
    <w:p>
      <w:pPr>
        <w:pStyle w:val="Heading6"/>
        <w:ind w:left="880"/>
      </w:pPr>
      <w:r>
        <w:t>一</w:t>
      </w:r>
    </w:p>
    <w:p>
      <w:pPr>
        <w:ind w:left="880"/>
      </w:pPr>
      <w:r>
        <w:t>再処理施設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前号に規定する場合以外の再処理施設を試験のために使用する場合</w:t>
      </w:r>
    </w:p>
    <w:p>
      <w:pPr>
        <w:pStyle w:val="Heading6"/>
        <w:ind w:left="880"/>
      </w:pPr>
      <w:r>
        <w:t>三</w:t>
      </w:r>
    </w:p>
    <w:p>
      <w:pPr>
        <w:ind w:left="880"/>
      </w:pPr>
      <w:r>
        <w:t>再処理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再処理施設の設置の場所の状況又は工事の内容により、原子力規制委員会が支障がないと認めて使用前確認を受けないで使用することができる旨を指示した場合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再処理施設の変更の工事であつて、第二条第一項第三号に掲げる事項の変更を伴う工事以外の工事の場合</w:t>
      </w:r>
    </w:p>
    <w:p>
      <w:pPr>
        <w:pStyle w:val="Heading4"/>
      </w:pPr>
      <w:r>
        <w:t>第七条（使用前確認証）</w:t>
      </w:r>
    </w:p>
    <w:p>
      <w:r>
        <w:t>原子力規制委員会は、原子力規制検査により、第五条の規定による申請に係る再処理施設が法第四十六条第二項各号のいずれにも適合していることについて確認をしたときは、使用前確認証を交付する。</w:t>
      </w:r>
    </w:p>
    <w:p>
      <w:pPr>
        <w:pStyle w:val="Heading4"/>
      </w:pPr>
      <w:r>
        <w:t>第七条の二</w:t>
      </w:r>
    </w:p>
    <w:p>
      <w:r>
        <w:t>削除</w:t>
      </w:r>
    </w:p>
    <w:p>
      <w:pPr>
        <w:pStyle w:val="Heading4"/>
      </w:pPr>
      <w:r>
        <w:t>第七条の三</w:t>
      </w:r>
    </w:p>
    <w:p>
      <w:r>
        <w:t>削除</w:t>
      </w:r>
    </w:p>
    <w:p>
      <w:pPr>
        <w:pStyle w:val="Heading4"/>
      </w:pPr>
      <w:r>
        <w:t>第七条の四</w:t>
      </w:r>
    </w:p>
    <w:p>
      <w:r>
        <w:t>削除</w:t>
      </w:r>
    </w:p>
    <w:p>
      <w:pPr>
        <w:pStyle w:val="Heading4"/>
      </w:pPr>
      <w:r>
        <w:t>第七条の五</w:t>
      </w:r>
    </w:p>
    <w:p>
      <w:r>
        <w:t>削除</w:t>
      </w:r>
    </w:p>
    <w:p>
      <w:pPr>
        <w:pStyle w:val="Heading4"/>
      </w:pPr>
      <w:r>
        <w:t>第七条の六</w:t>
      </w:r>
    </w:p>
    <w:p>
      <w:r>
        <w:t>削除</w:t>
      </w:r>
    </w:p>
    <w:p>
      <w:pPr>
        <w:pStyle w:val="Heading4"/>
      </w:pPr>
      <w:r>
        <w:t>第七条の七</w:t>
      </w:r>
    </w:p>
    <w:p>
      <w:r>
        <w:t>削除</w:t>
      </w:r>
    </w:p>
    <w:p>
      <w:pPr>
        <w:pStyle w:val="Heading4"/>
      </w:pPr>
      <w:r>
        <w:t>第七条の七の二</w:t>
      </w:r>
    </w:p>
    <w:p>
      <w:r>
        <w:t>削除</w:t>
      </w:r>
    </w:p>
    <w:p>
      <w:pPr>
        <w:pStyle w:val="Heading4"/>
      </w:pPr>
      <w:r>
        <w:t>第七条の八（廃止措置中の再処理施設の維持）</w:t>
      </w:r>
    </w:p>
    <w:p>
      <w:r>
        <w:t>法第四十六条の二ただし書の原子力規制委員会規則で定める場合は、廃止措置対象施設に第十九条の四の二第十号の性能維持施設が存在する場合とする。</w:t>
      </w:r>
    </w:p>
    <w:p>
      <w:pPr>
        <w:pStyle w:val="Heading4"/>
      </w:pPr>
      <w:r>
        <w:t>第七条の九（定期事業者検査の実施時期）</w:t>
      </w:r>
    </w:p>
    <w:p>
      <w:r>
        <w:t>定期事業者検査は、再処理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再処理施設（当該再処理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再処理施設についての次条第一項各号及び第二項に規定する方法による定期事業者検査であつて、当該定期事業者検査を行うことにより再処理施設の使用時における再処理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再処理施設を設置した工場又は事業所の名称及び所在地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前項の申請書には、申請に係る再処理施設の使用の状況を記載した書類を添付しなければならない。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第七条の十（定期事業者検査の実施）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前項に規定するもののほか、定期事業者検査は、一定の期間を設定し、当該再処理施設がその期間が満了するまでの間技術基準に適合している状態を維持するかどうかを判定する方法で行うものとする。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再処理施設におけるこれまでの点検、検査又は取替えの結果から示される有意な劣化の有無及び有意な劣化がある場合にはその劣化の傾向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再処理施設の耐久性に関する研究の成果その他の研究の成果</w:t>
      </w:r>
    </w:p>
    <w:p>
      <w:pPr>
        <w:pStyle w:val="Heading6"/>
        <w:ind w:left="880"/>
      </w:pPr>
      <w:r>
        <w:t>三</w:t>
      </w:r>
    </w:p>
    <w:p>
      <w:pPr>
        <w:ind w:left="880"/>
      </w:pPr>
      <w:r>
        <w:t>再処理施設に類似する機械又は器具の使用実績（当該再処理施設との材料及び使用環境の相違を踏まえたものに限る。）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第七条の十一（定期事業者検査の記録）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定期事業者検査の結果の記録は、その再処理施設が廃棄された後五年が経過するまでの間保存するものとする。</w:t>
      </w:r>
    </w:p>
    <w:p>
      <w:pPr>
        <w:pStyle w:val="Heading4"/>
      </w:pPr>
      <w:r>
        <w:t>第七条の十二（廃止措置中において定期事業者検査を要する場合）</w:t>
      </w:r>
    </w:p>
    <w:p>
      <w:r>
        <w:t>法第四十六条の二の二第一項ただし書の原子力規制委員会規則で定める場合は、廃止措置対象施設に第十九条の四の二第十号の性能維持施設が存在する場合とする。</w:t>
      </w:r>
    </w:p>
    <w:p>
      <w:pPr>
        <w:pStyle w:val="Heading4"/>
      </w:pPr>
      <w:r>
        <w:t>第七条の十二の二（定期事業者検査の報告）</w:t>
      </w:r>
    </w:p>
    <w:p>
      <w:r>
        <w:t>法第四十六条の二の二第三項の原子力規制委員会規則で定めるときは、定期事業者検査（第七条の九第三項の規定を適用して行うものを除く。）を開始しようとするときとする。</w:t>
      </w:r>
    </w:p>
    <w:p>
      <w:pPr>
        <w:pStyle w:val="Heading5"/>
        <w:ind w:left="440"/>
      </w:pPr>
      <w:r>
        <w:t>２</w:t>
      </w:r>
    </w:p>
    <w:p>
      <w:pPr>
        <w:ind w:left="440"/>
      </w:pPr>
      <w:r>
        <w:t>法第四十六条の二の二第三項の報告を行おうとする者は、定期事業者検査が終了したときにあつては遅滞なく、前項に規定するときにあつては検査開始予定日の一月前まで（第七条の十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再処理施設を設置した工場又は事業所の名称及び所在地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再処理施設及び第十一条第一項の施設管理の重要度が高い系統について定量的に定める同項第三号の施設管理目標</w:t>
      </w:r>
    </w:p>
    <w:p>
      <w:pPr>
        <w:pStyle w:val="Heading6"/>
        <w:ind w:left="880"/>
      </w:pPr>
      <w:r>
        <w:t>三</w:t>
      </w:r>
    </w:p>
    <w:p>
      <w:pPr>
        <w:ind w:left="880"/>
      </w:pPr>
      <w:r>
        <w:t>第十一条第一項第四号の施設管理実施計画に係る次に掲げる事項</w:t>
      </w:r>
    </w:p>
    <w:p>
      <w:pPr>
        <w:pStyle w:val="Heading6"/>
        <w:ind w:left="880"/>
      </w:pPr>
      <w:r>
        <w:t>四</w:t>
      </w:r>
    </w:p>
    <w:p>
      <w:pPr>
        <w:ind w:left="880"/>
      </w:pPr>
      <w:r>
        <w:t>第七条の十第二項に規定する判定する方法に関すること（一定の期間を含む。）。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前回の定期事業者検査において提出した前三号に掲げる事項を説明する書類の内容に変更があつた場合にあつては、その変更の内容を説明する書類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前回の定期事業者検査において提出した第二号又は第三号に掲げる事項について評価を行い、当該事項を変更した場合にあつては、その評価の結果を記載した書類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つた場合にあつては、第七条の十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第三項第四号に掲げる事項のうち一定の期間を変更した場合にあつては、第七条の十第三項各号に掲げる事項について記載した書類を提出しなければならない。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第七条の十三（使用計画）</w:t>
      </w:r>
    </w:p>
    <w:p>
      <w:r>
        <w:t>法第四十六条の四の規定による再処理施設の使用計画は、再処理設備の系列ごとに、別記様式第一により作成するものとし、使用開始の予定の日の属する年度（毎年四月一日からその翌年の三月三十一日までをいう。以下同じ。）以後毎年度、当該年度の四月一日を始期とする三年間の使用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法第四十四条第一項の規定による指定又は法第四十四条の四第一項の規定による変更の許可（以下この項において「指定等」という。）を受け、その期間内に使用を開始する場合にあつては、指定等を受けた後速やかに届け出るものとする。</w:t>
      </w:r>
    </w:p>
    <w:p>
      <w:pPr>
        <w:pStyle w:val="Heading5"/>
        <w:ind w:left="440"/>
      </w:pPr>
      <w:r>
        <w:t>３</w:t>
      </w:r>
    </w:p>
    <w:p>
      <w:pPr>
        <w:ind w:left="440"/>
      </w:pPr>
      <w:r>
        <w:t>前二項の使用計画を変更したときは、その変更に係る使用計画を変更の日から三十日以内に、再処理設備の系列ごとに、別記様式第一により作成し、届け出るものとする。</w:t>
      </w:r>
    </w:p>
    <w:p>
      <w:pPr>
        <w:pStyle w:val="Heading5"/>
        <w:ind w:left="440"/>
      </w:pPr>
      <w:r>
        <w:t>４</w:t>
      </w:r>
    </w:p>
    <w:p>
      <w:pPr>
        <w:ind w:left="440"/>
      </w:pPr>
      <w:r>
        <w:t>前三項の使用計画の提出部数は、正本一通とする。</w:t>
      </w:r>
    </w:p>
    <w:p>
      <w:pPr>
        <w:pStyle w:val="Heading4"/>
      </w:pPr>
      <w:r>
        <w:t>第七条の十四（合併及び分割の認可の申請）</w:t>
      </w:r>
    </w:p>
    <w:p>
      <w:r>
        <w:t>法第四十六条の五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再処理の事業に係る工場又は事業所の名称及び所在地</w:t>
      </w:r>
    </w:p>
    <w:p>
      <w:pPr>
        <w:pStyle w:val="Heading6"/>
        <w:ind w:left="880"/>
      </w:pPr>
      <w:r>
        <w:t>三</w:t>
      </w:r>
    </w:p>
    <w:p>
      <w:pPr>
        <w:ind w:left="880"/>
      </w:pPr>
      <w:r>
        <w:t>合併後存続する法人若しくは合併によつて設立される法人又は分割により再処理の事業の全部を承継する法人の名称及び住所並びに代表者の氏名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再処理施設の保安のための業務に係る品質管理に必要な体制の整備に関する事項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合併後存続する法人又は吸収分割により再処理の事業を承継する法人が現に再処理事業者でない場合にあつては、その法人の定款及び登記事項証明書並びに最近の財産目録、貸借対照表及び損益計算書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合併後存続する法人若しくは合併によつて設立される法人又は分割により再処理の事業の全部を承継する法人の定款並びに役員となるべき者の氏名及び履歴</w:t>
      </w:r>
    </w:p>
    <w:p>
      <w:pPr>
        <w:pStyle w:val="Heading6"/>
        <w:ind w:left="880"/>
      </w:pPr>
      <w:r>
        <w:t>五</w:t>
      </w:r>
    </w:p>
    <w:p>
      <w:pPr>
        <w:ind w:left="880"/>
      </w:pPr>
      <w:r>
        <w:t>前号に規定する法人が法第四十四条の三第一号、第二号又は第四号のいずれにも該当しないことを誓約する書面</w:t>
      </w:r>
    </w:p>
    <w:p>
      <w:pPr>
        <w:pStyle w:val="Heading6"/>
        <w:ind w:left="880"/>
      </w:pPr>
      <w:r>
        <w:t>六</w:t>
      </w:r>
    </w:p>
    <w:p>
      <w:pPr>
        <w:ind w:left="880"/>
      </w:pPr>
      <w:r>
        <w:t>合併後存続する法人若しくは合併によつて設立される法人の合併の日又は分割により再処理の事業の全部を承継する法人の分割の日以後十年内の日を含む毎事業年度における再処理の事業の資金計画及び事業の収支見積り</w:t>
      </w:r>
    </w:p>
    <w:p>
      <w:pPr>
        <w:pStyle w:val="Heading6"/>
        <w:ind w:left="880"/>
      </w:pPr>
      <w:r>
        <w:t>七</w:t>
      </w:r>
    </w:p>
    <w:p>
      <w:pPr>
        <w:ind w:left="880"/>
      </w:pPr>
      <w:r>
        <w:t>再処理施設の保安のための業務に係る品質管理に必要な体制の整備に関する説明書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第七条の十五（指定の取消し）</w:t>
      </w:r>
    </w:p>
    <w:p>
      <w:r>
        <w:t>法第四十六条の七第一項の原子力規制委員会規則で定める期間は、法第四十四条第一項の指定を受けた日から十年とする。</w:t>
      </w:r>
    </w:p>
    <w:p>
      <w:pPr>
        <w:pStyle w:val="Heading4"/>
      </w:pPr>
      <w:r>
        <w:t>第八条（記録）</w:t>
      </w:r>
    </w:p>
    <w:p>
      <w:r>
        <w:t>法第四十七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第一項の表第二号イの線量当量率、同号ニの線量当量並びに同号ヘ及びトの線量は、それぞれ原子力規制委員会の定めるところにより記録するものとする。</w:t>
      </w:r>
    </w:p>
    <w:p>
      <w:pPr>
        <w:pStyle w:val="Heading5"/>
        <w:ind w:left="440"/>
      </w:pPr>
      <w:r>
        <w:t>４</w:t>
      </w:r>
    </w:p>
    <w:p>
      <w:pPr>
        <w:ind w:left="440"/>
      </w:pPr>
      <w:r>
        <w:t>第一項の表第二号ヘ及びチ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ヘからリまでの記録の保存期間は、その記録に係る者が放射線業務従事者でなくなつた場合又はその記録を保存している期間が五年を超えた場合において再処理事業者がその記録を原子力規制委員会の指定する機関に引き渡すまでの期間とする。</w:t>
      </w:r>
    </w:p>
    <w:p>
      <w:pPr>
        <w:pStyle w:val="Heading5"/>
        <w:ind w:left="440"/>
      </w:pPr>
      <w:r>
        <w:t>６</w:t>
      </w:r>
    </w:p>
    <w:p>
      <w:pPr>
        <w:ind w:left="440"/>
      </w:pPr>
      <w:r>
        <w:t>再処理事業者は、第一項の表第二号ヘからチまでの記録に係る放射線業務従事者に、その記録の写しをその者が当該業務を離れる時に交付しなければならない。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第一項の表第二号ホ、ル及びヲ、第四号、第九号並びに第十号の記録の保存期間は、法第五十条の五第三項において準用する法第十二条の六第八項の確認を受けるまでの期間とする。</w:t>
      </w:r>
    </w:p>
    <w:p>
      <w:pPr>
        <w:pStyle w:val="Heading4"/>
      </w:pPr>
      <w:r>
        <w:t>第八条の二（電磁的方法による保存）</w:t>
      </w:r>
    </w:p>
    <w:p>
      <w:r>
        <w:t>法第四十七条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第八条の三（品質マネジメントシステム）</w:t>
      </w:r>
    </w:p>
    <w:p>
      <w:r>
        <w:t>法第四十八条第一項の規定により、再処理事業者は、法第四十四条第一項の指定又は法第四十四条の四第一項の許可を受けたところにより、品質マネジメントシステムに基づき保安活動（次条から第十六条までに規定する措置を含む。）の計画、実施、評価及び改善を行うとともに、品質マネジメントシステムの改善を継続して行わなければならない。</w:t>
      </w:r>
    </w:p>
    <w:p>
      <w:pPr>
        <w:pStyle w:val="Heading4"/>
      </w:pPr>
      <w:r>
        <w:t>第九条（管理区域への立入制限等）</w:t>
      </w:r>
    </w:p>
    <w:p>
      <w:r>
        <w:t>法第四十八条第一項の規定により、再処理事業者は、管理区域、保全区域及び周辺監視区域を定め、これらの区域において次の各号に掲げる措置を採らなければならない。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保全区域については、標識を設ける等の方法によつて明らかに他の場所と区別し、かつ、管理の必要性に応じて人の立入制限、鍵の管理、物品の持出制限等の措置を講ずること。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第十条（線量等に関する措置）</w:t>
      </w:r>
    </w:p>
    <w:p>
      <w:r>
        <w:t>法第四十八条第一項の規定により、再処理事業者は、放射線業務従事者の線量等に関し、次の各号に掲げる措置を採らなければならない。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再処理施設に災害が発生し、又は発生するおそれがある場合、再処理設備の操作に重大な支障を及ぼすおそれのある再処理施設の損傷が生じた場合その他の緊急やむを得ない場合においては、放射線業務従事者（女子については、妊娠不能と診断された者及び妊娠の意思のない旨を再処理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緊急作業時の放射線の生体に与える影響及び放射線防護措置について教育を受けた上で、緊急作業に従事する意思がある旨を再処理事業者に書面で申し出た者であること。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第十一条（再処理施設の施設管理）</w:t>
      </w:r>
    </w:p>
    <w:p>
      <w:r>
        <w:t>法第四十八条第一項の規定により、再処理事業者は、再処理施設の保全のために行う設計、工事、巡視、点検、検査その他の施設の管理（以下「施設管理」という。）に関し、次の各号に掲げる措置を講じなければならない。</w:t>
      </w:r>
    </w:p>
    <w:p>
      <w:pPr>
        <w:pStyle w:val="Heading6"/>
        <w:ind w:left="880"/>
      </w:pPr>
      <w:r>
        <w:t>一</w:t>
      </w:r>
    </w:p>
    <w:p>
      <w:pPr>
        <w:ind w:left="880"/>
      </w:pPr>
      <w:r>
        <w:t>再処理施設が法第四十四条第一項の指定又は法第四十四条の四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五十条の五第二項若しくは同条第三項において読み替えて準用する法第十二条の六第三項の認可に係る申請書又はそれらの添付書類に記載された第十九条の四の二第十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再処理施設及び施設管理の重要度が高い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施設管理方針、施設管理目標及び施設管理実施計画を、それぞれ次に掲げる期間ごとに評価すること（次条第一項及び第二項に規定する措置を除く。）。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再処理施設の操作を相当期間停止する場合その他再処理施設がその施設管理を行う観点から特別な状態にある場合においては、当該再処理施設の状態に応じて、前各号に掲げる措置について特別な措置を講ずること。</w:t>
      </w:r>
    </w:p>
    <w:p>
      <w:pPr>
        <w:pStyle w:val="Heading5"/>
        <w:ind w:left="440"/>
      </w:pPr>
      <w:r>
        <w:t>２</w:t>
      </w:r>
    </w:p>
    <w:p>
      <w:pPr>
        <w:ind w:left="440"/>
      </w:pPr>
      <w:r>
        <w:t>再処理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第十一条の二（再処理施設の経年劣化に関する技術的な評価）</w:t>
      </w:r>
    </w:p>
    <w:p>
      <w:r>
        <w:t>法第四十八条第一項の規定により、再処理事業者は、再処理施設の保全に関し、その事業を開始した日以後二十年を経過する日までに、経年劣化に関する技術的な評価を行い、この評価の結果に基づき、十年間に実施すべき当該再処理施設についての施設管理に関する方針を策定しなければならない。</w:t>
      </w:r>
    </w:p>
    <w:p>
      <w:pPr>
        <w:pStyle w:val="Heading5"/>
        <w:ind w:left="440"/>
      </w:pPr>
      <w:r>
        <w:t>２</w:t>
      </w:r>
    </w:p>
    <w:p>
      <w:pPr>
        <w:ind w:left="440"/>
      </w:pPr>
      <w:r>
        <w:t>前項の評価は、十年を超えない期間ごとに再評価を行い、この再評価の結果に基づき、次の十年間に実施すべき当該再処理施設についての施設管理に関する方針を策定しなければならない。</w:t>
      </w:r>
    </w:p>
    <w:p>
      <w:pPr>
        <w:pStyle w:val="Heading5"/>
        <w:ind w:left="440"/>
      </w:pPr>
      <w:r>
        <w:t>３</w:t>
      </w:r>
    </w:p>
    <w:p>
      <w:pPr>
        <w:ind w:left="440"/>
      </w:pPr>
      <w:r>
        <w:t>再処理事業者は、前二項の評価を行うために設定した条件又は評価方法を変更する場合は、当該評価の見直しを行い、その結果に基づき、前二項の施設管理に関する方針（第十七条第一項第十七号において「長期施設管理方針」という。）を変更しなければならない。</w:t>
      </w:r>
    </w:p>
    <w:p>
      <w:pPr>
        <w:pStyle w:val="Heading5"/>
        <w:ind w:left="440"/>
      </w:pPr>
      <w:r>
        <w:t>４</w:t>
      </w:r>
    </w:p>
    <w:p>
      <w:pPr>
        <w:ind w:left="440"/>
      </w:pPr>
      <w:r>
        <w:t>前三項の規定は、法第五十条の五第二項の認可を受けた場合は適用しない。</w:t>
      </w:r>
    </w:p>
    <w:p>
      <w:pPr>
        <w:pStyle w:val="Heading4"/>
      </w:pPr>
      <w:r>
        <w:t>第十二条（設計想定事象、重大事故等又は大規模損壊に係る再処理施設の保全に関する措置）</w:t>
      </w:r>
    </w:p>
    <w:p>
      <w:r>
        <w:t>法第四十八条第一項の規定により、再処理事業者は、設計想定事象、重大事故等又は大規模損壊に関して、法第四十四条第一項の指定又は法第四十四条の四第一項の許可を受けたところ（法第五十条の五第二項の認可を受けたものにあつては、当該認可を受けたところ）により、次に掲げる再処理施設の保全に関する措置を講じなければならない。</w:t>
      </w:r>
    </w:p>
    <w:p>
      <w:pPr>
        <w:pStyle w:val="Heading6"/>
        <w:ind w:left="880"/>
      </w:pPr>
      <w:r>
        <w:t>一</w:t>
      </w:r>
    </w:p>
    <w:p>
      <w:pPr>
        <w:ind w:left="880"/>
      </w:pPr>
      <w:r>
        <w:t>次に掲げる事象の区分に応じてそれぞれ次に定める事項を含む再処理施設の必要な機能を維持するための活動に関する計画を定めるとともに、当該計画の実行に必要な要員を配置し、当該計画に従つて必要な活動を行わせること。</w:t>
      </w:r>
    </w:p>
    <w:p>
      <w:pPr>
        <w:pStyle w:val="Heading6"/>
        <w:ind w:left="880"/>
      </w:pPr>
      <w:r>
        <w:t>二</w:t>
      </w:r>
    </w:p>
    <w:p>
      <w:pPr>
        <w:ind w:left="880"/>
      </w:pPr>
      <w:r>
        <w:t>設計想定事象、重大事故等又は大規模損壊の発生時における再処理施設の必要な機能を維持するための活動を行う要員に対する教育及び訓練を定期に（重大事故等又は大規模損壊の発生時における措置に関する教育及び訓練にあつては、それぞれ毎年一回以上定期に）実施すること。</w:t>
      </w:r>
    </w:p>
    <w:p>
      <w:pPr>
        <w:pStyle w:val="Heading6"/>
        <w:ind w:left="880"/>
      </w:pPr>
      <w:r>
        <w:t>三</w:t>
      </w:r>
    </w:p>
    <w:p>
      <w:pPr>
        <w:ind w:left="880"/>
      </w:pPr>
      <w:r>
        <w:t>設計想定事象、重大事故等又は大規模損壊の発生時における再処理施設の必要な機能を維持するための活動を行うために必要な電源車、消防自動車、化学消防自動車、泡消火薬剤、消火ホースその他の資機材を備え付けること。</w:t>
      </w:r>
    </w:p>
    <w:p>
      <w:pPr>
        <w:pStyle w:val="Heading6"/>
        <w:ind w:left="880"/>
      </w:pPr>
      <w:r>
        <w:t>四</w:t>
      </w:r>
    </w:p>
    <w:p>
      <w:pPr>
        <w:ind w:left="880"/>
      </w:pPr>
      <w:r>
        <w:t>前三号に掲げるもののほか、設計想定事象、重大事故等又は大規模損壊の発生時における再処理施設の必要な機能を維持するための活動を行うために必要な体制を整備すること。</w:t>
      </w:r>
    </w:p>
    <w:p>
      <w:pPr>
        <w:pStyle w:val="Heading4"/>
      </w:pPr>
      <w:r>
        <w:t>第十三条（再処理設備の操作）</w:t>
      </w:r>
    </w:p>
    <w:p>
      <w:r>
        <w:t>法第四十八条第一項の規定により、再処理事業者は、次の各号に掲げる再処理設備の操作に関する措置を講じなければならない。</w:t>
      </w:r>
    </w:p>
    <w:p>
      <w:pPr>
        <w:pStyle w:val="Heading6"/>
        <w:ind w:left="880"/>
      </w:pPr>
      <w:r>
        <w:t>一</w:t>
      </w:r>
    </w:p>
    <w:p>
      <w:pPr>
        <w:ind w:left="880"/>
      </w:pPr>
      <w:r>
        <w:t>使用済燃料の再処理（法第五十条の五第二項の認可を受けた場合にあつては、再処理設備の操作）は、いかなる場合においても、核燃料物質が臨界に達するおそれがないように行うこと。</w:t>
      </w:r>
    </w:p>
    <w:p>
      <w:pPr>
        <w:pStyle w:val="Heading6"/>
        <w:ind w:left="880"/>
      </w:pPr>
      <w:r>
        <w:t>二</w:t>
      </w:r>
    </w:p>
    <w:p>
      <w:pPr>
        <w:ind w:left="880"/>
      </w:pPr>
      <w:r>
        <w:t>再処理設備の操作に必要な知識を有する者に行わせること。</w:t>
      </w:r>
    </w:p>
    <w:p>
      <w:pPr>
        <w:pStyle w:val="Heading6"/>
        <w:ind w:left="880"/>
      </w:pPr>
      <w:r>
        <w:t>三</w:t>
      </w:r>
    </w:p>
    <w:p>
      <w:pPr>
        <w:ind w:left="880"/>
      </w:pPr>
      <w:r>
        <w:t>再処理設備の操作に必要な構成人員がそろつているときでなければ操作を行わせないこと。</w:t>
      </w:r>
    </w:p>
    <w:p>
      <w:pPr>
        <w:pStyle w:val="Heading6"/>
        <w:ind w:left="880"/>
      </w:pPr>
      <w:r>
        <w:t>四</w:t>
      </w:r>
    </w:p>
    <w:p>
      <w:pPr>
        <w:ind w:left="880"/>
      </w:pPr>
      <w:r>
        <w:t>再処理設備の通常の操作（再処理施設において計画的に行われる操作をいう。）を行うために必要な次の事項を定め、これを操作員その他の従業者に守らせること。</w:t>
      </w:r>
    </w:p>
    <w:p>
      <w:pPr>
        <w:pStyle w:val="Heading6"/>
        <w:ind w:left="880"/>
      </w:pPr>
      <w:r>
        <w:t>五</w:t>
      </w:r>
    </w:p>
    <w:p>
      <w:pPr>
        <w:ind w:left="880"/>
      </w:pPr>
      <w:r>
        <w:t>非常の場合に講ずべき処置を定め、これを操作員その他の従業者に守らせること。</w:t>
      </w:r>
    </w:p>
    <w:p>
      <w:pPr>
        <w:pStyle w:val="Heading6"/>
        <w:ind w:left="880"/>
      </w:pPr>
      <w:r>
        <w:t>六</w:t>
      </w:r>
    </w:p>
    <w:p>
      <w:pPr>
        <w:ind w:left="880"/>
      </w:pPr>
      <w:r>
        <w:t>試験操作を行う場合には、その目的、方法、異常の際に講ずべき処置等を確認の上これを行わせること。</w:t>
      </w:r>
    </w:p>
    <w:p>
      <w:pPr>
        <w:pStyle w:val="Heading6"/>
        <w:ind w:left="880"/>
      </w:pPr>
      <w:r>
        <w:t>七</w:t>
      </w:r>
    </w:p>
    <w:p>
      <w:pPr>
        <w:ind w:left="880"/>
      </w:pPr>
      <w:r>
        <w:t>再処理設備の操作の訓練のために操作を行う場合は、訓練を受ける者が守るべき事項を定め、操作員の監督の下にこれを守らせること。</w:t>
      </w:r>
    </w:p>
    <w:p>
      <w:pPr>
        <w:pStyle w:val="Heading4"/>
      </w:pPr>
      <w:r>
        <w:t>第十四条（工場又は事業所において行われる運搬）</w:t>
      </w:r>
    </w:p>
    <w:p>
      <w:r>
        <w:t>法第四十八条第一項の規定により、再処理事業者は、再処理施設を設置した工場又は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九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再処理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再処理施設を設置した工場又は事業所において運搬することができる。</w:t>
      </w:r>
    </w:p>
    <w:p>
      <w:pPr>
        <w:pStyle w:val="Heading4"/>
      </w:pPr>
      <w:r>
        <w:t>第十五条（貯蔵）</w:t>
      </w:r>
    </w:p>
    <w:p>
      <w:r>
        <w:t>法第四十八条第一項の規定により、再処理事業者は、次の各号に掲げる核燃料物質の貯蔵に関する措置を講じなければならない。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貯蔵施設の目につきやすい場所に、貯蔵上の注意事項を掲示すること。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使用済燃料は、冷却について必要な措置を講ずること。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6"/>
        <w:ind w:left="880"/>
      </w:pPr>
      <w:r>
        <w:t>六</w:t>
      </w:r>
    </w:p>
    <w:p>
      <w:pPr>
        <w:ind w:left="880"/>
      </w:pPr>
      <w:r>
        <w:t>プルトニウム又はその化合物の貯蔵は、プルトニウム又はその化合物が漏えいするおそれがない構造の容器に封入して行うこと。</w:t>
      </w:r>
    </w:p>
    <w:p>
      <w:pPr>
        <w:pStyle w:val="Heading4"/>
      </w:pPr>
      <w:r>
        <w:t>第十六条（工場又は事業所において行われる廃棄）</w:t>
      </w:r>
    </w:p>
    <w:p>
      <w:r>
        <w:t>法第四十八条第一項の規定により、再処理事業者は、再処理施設を設置した工場又は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海洋放出施設において、ろ過、蒸発、イオン交換樹脂法等による吸着、放射能の時間による減衰、多量の水による希釈その他の方法によつて放出水中における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第六号ハの方法により廃棄する場合において、放射性廃棄物を放射線障害防止の効果を持つた保管廃棄施設に保管廃棄するときは、次によること。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第九号、第十号及び第十一号（同号イを除く。）の規定は、前号ロの方法による廃棄について準用する。</w:t>
      </w:r>
    </w:p>
    <w:p>
      <w:pPr>
        <w:pStyle w:val="Heading6"/>
        <w:ind w:left="880"/>
      </w:pPr>
      <w:r>
        <w:t>十四</w:t>
      </w:r>
    </w:p>
    <w:p>
      <w:pPr>
        <w:ind w:left="880"/>
      </w:pPr>
      <w:r>
        <w:t>第十一号ロ及びニの規定は、第十二号ハの方法による廃棄について準用する。</w:t>
      </w:r>
    </w:p>
    <w:p>
      <w:pPr>
        <w:pStyle w:val="Heading4"/>
      </w:pPr>
      <w:r>
        <w:t>第十六条の二</w:t>
      </w:r>
    </w:p>
    <w:p>
      <w:r>
        <w:t>削除</w:t>
      </w:r>
    </w:p>
    <w:p>
      <w:pPr>
        <w:pStyle w:val="Heading4"/>
      </w:pPr>
      <w:r>
        <w:t>第十六条の三（防護措置）</w:t>
      </w:r>
    </w:p>
    <w:p>
      <w:r>
        <w:t>法第四十八条第二項の規定により、再処理事業者は、次の表の上欄に掲げる特定核燃料物質の区分に応じ、それぞれ同表の下欄に掲げる措置を採らなければならない。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前項の表第一号から第六号までの特定核燃料物質の防護のために必要な措置は、次の各号に掲げるものとする。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再処理施設を設置した工場又は事業所内（防護区域内を除く。）において特定核燃料物質を運搬する場合については、次に掲げる措置を講ずること。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中央制御室については、次に掲げる措置を講ずること。</w:t>
      </w:r>
    </w:p>
    <w:p>
      <w:pPr>
        <w:pStyle w:val="Heading6"/>
        <w:ind w:left="880"/>
      </w:pPr>
      <w:r>
        <w:t>十四</w:t>
      </w:r>
    </w:p>
    <w:p>
      <w:pPr>
        <w:ind w:left="880"/>
      </w:pPr>
      <w:r>
        <w:t>交流電源を供給する全ての設備、使用済燃料、核燃料物質及び使用済燃料を溶解した液体から核燃料物質その他の有用物質を分離した残りの液体（その放射能が三・七テラベクレル以上のものに限る。）（以下この号及び次号において「使用済燃料等」という。）の崩壊熱等による過熱を除去する全ての設備並びに水素が発生するおそれのある設備においてその滞留を防止する全ての設備のうち、防護区域内に存する設備であつて、第五号イ若しくはロに掲げる者による妨害行為又は破壊行為により、使用済燃料等の崩壊熱等による過熱を除去する機能又は水素が発生するおそれのある設備においてその滞留を防止する機能が喪失し、再処理施設内の特定核燃料物質を再処理施設を設置した工場又は事業所の外に漏出させることとなるおそれがある設備（第十九条第一項において「防護区域内防護対象枢要設備」という。）については、次に掲げる措置を講ずること。</w:t>
      </w:r>
    </w:p>
    <w:p>
      <w:pPr>
        <w:pStyle w:val="Heading6"/>
        <w:ind w:left="880"/>
      </w:pPr>
      <w:r>
        <w:t>十五</w:t>
      </w:r>
    </w:p>
    <w:p>
      <w:pPr>
        <w:ind w:left="880"/>
      </w:pPr>
      <w:r>
        <w:t>交流電源を供給する全ての設備、使用済燃料等の崩壊熱等による過熱を除去する全ての設備及び水素が発生するおそれのある設備においてその滞留を防止する全ての設備のうち、防護区域の外にあり、容易に妨害行為又は破壊行為を受けるおそれがある設備であつて、これらの行為により使用済燃料等の崩壊熱等による過熱を除去する機能又は水素が発生するおそれのある設備においてその滞留を防止する機能が喪失し、再処理施設内の特定核燃料物質を再処理施設を設置した工場又は事業所の外に漏出させることとなるおそれがある設備（第十九条第一項において「防護区域外防護対象枢要設備」という。）については、次に掲げる措置を講ずること。</w:t>
      </w:r>
    </w:p>
    <w:p>
      <w:pPr>
        <w:pStyle w:val="Heading6"/>
        <w:ind w:left="880"/>
      </w:pPr>
      <w:r>
        <w:t>十六</w:t>
      </w:r>
    </w:p>
    <w:p>
      <w:pPr>
        <w:ind w:left="880"/>
      </w:pPr>
      <w:r>
        <w:t>再処理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十七</w:t>
      </w:r>
    </w:p>
    <w:p>
      <w:pPr>
        <w:ind w:left="880"/>
      </w:pPr>
      <w:r>
        <w:t>前号の情報システムに対する妨害行為又は破壊行為が行われるおそれがある場合又は行われた場合において迅速かつ確実に対応できるように適切な計画（第十九条第一項において「情報システムセキュリティ計画」という。）を作成すること。</w:t>
      </w:r>
    </w:p>
    <w:p>
      <w:pPr>
        <w:pStyle w:val="Heading6"/>
        <w:ind w:left="880"/>
      </w:pPr>
      <w:r>
        <w:t>十八</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十九</w:t>
      </w:r>
    </w:p>
    <w:p>
      <w:pPr>
        <w:ind w:left="880"/>
      </w:pPr>
      <w:r>
        <w:t>特定核燃料物質の防護のために必要な設備及び装置については、点検及び保守を行い、その機能を維持すること。</w:t>
      </w:r>
    </w:p>
    <w:p>
      <w:pPr>
        <w:pStyle w:val="Heading6"/>
        <w:ind w:left="880"/>
      </w:pPr>
      <w:r>
        <w:t>二十</w:t>
      </w:r>
    </w:p>
    <w:p>
      <w:pPr>
        <w:ind w:left="880"/>
      </w:pPr>
      <w:r>
        <w:t>特定核燃料物質の防護のために必要な連絡に関し、次に掲げる措置を講ずること。</w:t>
      </w:r>
    </w:p>
    <w:p>
      <w:pPr>
        <w:pStyle w:val="Heading6"/>
        <w:ind w:left="880"/>
      </w:pPr>
      <w:r>
        <w:t>二十一</w:t>
      </w:r>
    </w:p>
    <w:p>
      <w:pPr>
        <w:ind w:left="880"/>
      </w:pPr>
      <w:r>
        <w:t>地震、火災その他の災害により見張人の詰所が使用できない場合に備えて、次に掲げる措置を講ずること。</w:t>
      </w:r>
    </w:p>
    <w:p>
      <w:pPr>
        <w:pStyle w:val="Heading6"/>
        <w:ind w:left="880"/>
      </w:pPr>
      <w:r>
        <w:t>二十二</w:t>
      </w:r>
    </w:p>
    <w:p>
      <w:pPr>
        <w:ind w:left="880"/>
      </w:pPr>
      <w:r>
        <w:t>従業者に対し、その職務の内容に応じて特定核燃料物質の防護のために必要な教育及び訓練を行うこと。</w:t>
      </w:r>
    </w:p>
    <w:p>
      <w:pPr>
        <w:pStyle w:val="Heading6"/>
        <w:ind w:left="880"/>
      </w:pPr>
      <w:r>
        <w:t>二十三</w:t>
      </w:r>
    </w:p>
    <w:p>
      <w:pPr>
        <w:ind w:left="880"/>
      </w:pPr>
      <w:r>
        <w:t>特定核燃料物質の防護のために必要な体制を整備すること。</w:t>
      </w:r>
    </w:p>
    <w:p>
      <w:pPr>
        <w:pStyle w:val="Heading6"/>
        <w:ind w:left="880"/>
      </w:pPr>
      <w:r>
        <w:t>二十四</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二十五</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二十六</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二十七</w:t>
      </w:r>
    </w:p>
    <w:p>
      <w:pPr>
        <w:ind w:left="880"/>
      </w:pPr>
      <w:r>
        <w:t>前各号の措置は、原子力規制委員会が別に定める妨害破壊行為等の脅威に対応したものとすること。</w:t>
      </w:r>
    </w:p>
    <w:p>
      <w:pPr>
        <w:pStyle w:val="Heading6"/>
        <w:ind w:left="880"/>
      </w:pPr>
      <w:r>
        <w:t>二十八</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七号から第十四号までの特定核燃料物質の防護のために必要な措置については、次の各号に掲げるもののほか、前項第四号から第七号まで（第五号ハを除く。）、同項第九号（同号ロを除く。）、同項第十一号（同号ロを除く。）、同項第十六号から第十九号まで、同項第二十二号から第二十五号まで、同項第二十七号及び同項第二十八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防護区域の周辺に、立入制限区域を定め、当該立入制限区域を柵等の障壁によつて区画すること。</w:t>
      </w:r>
    </w:p>
    <w:p>
      <w:pPr>
        <w:pStyle w:val="Heading6"/>
        <w:ind w:left="880"/>
      </w:pPr>
      <w:r>
        <w:t>三</w:t>
      </w:r>
    </w:p>
    <w:p>
      <w:pPr>
        <w:ind w:left="880"/>
      </w:pPr>
      <w:r>
        <w:t>防護区域の出入口において、当該防護区域における特定核燃料物質の量及び取扱形態に応じ、特定核燃料物質（持出しの必要性が認められるものを除く。）の持出しが行われないように特定核燃料物質を検知することができる装置等を用いて点検を行うこと。</w:t>
      </w:r>
    </w:p>
    <w:p>
      <w:pPr>
        <w:pStyle w:val="Heading6"/>
        <w:ind w:left="880"/>
      </w:pPr>
      <w:r>
        <w:t>四</w:t>
      </w:r>
    </w:p>
    <w:p>
      <w:pPr>
        <w:ind w:left="880"/>
      </w:pPr>
      <w:r>
        <w:t>見張人に防護区域及び立入制限区域の出入口を常時監視させること。</w:t>
      </w:r>
    </w:p>
    <w:p>
      <w:pPr>
        <w:pStyle w:val="Heading6"/>
        <w:ind w:left="880"/>
      </w:pPr>
      <w:r>
        <w:t>五</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六</w:t>
      </w:r>
    </w:p>
    <w:p>
      <w:pPr>
        <w:ind w:left="880"/>
      </w:pPr>
      <w:r>
        <w:t>特定核燃料物質の防護に関する関係機関への連絡は、二以上の連絡手段により迅速かつ確実に行うことができるようにすること。</w:t>
      </w:r>
    </w:p>
    <w:p>
      <w:pPr>
        <w:pStyle w:val="Heading4"/>
      </w:pPr>
      <w:r>
        <w:t>第十七条（保安規定）</w:t>
      </w:r>
    </w:p>
    <w:p>
      <w:r>
        <w:t>法第五十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再処理施設の操作及び管理を行う者の職務及び組織に関すること（次号に掲げるものを除く。）。</w:t>
      </w:r>
    </w:p>
    <w:p>
      <w:pPr>
        <w:pStyle w:val="Heading6"/>
        <w:ind w:left="880"/>
      </w:pPr>
      <w:r>
        <w:t>四</w:t>
      </w:r>
    </w:p>
    <w:p>
      <w:pPr>
        <w:ind w:left="880"/>
      </w:pPr>
      <w:r>
        <w:t>核燃料取扱主任者の職務の範囲及びその内容並びに核燃料取扱主任者が保安の監督を行う上で必要となる権限及び組織上の位置付けに関すること。</w:t>
      </w:r>
    </w:p>
    <w:p>
      <w:pPr>
        <w:pStyle w:val="Heading6"/>
        <w:ind w:left="880"/>
      </w:pPr>
      <w:r>
        <w:t>五</w:t>
      </w:r>
    </w:p>
    <w:p>
      <w:pPr>
        <w:ind w:left="880"/>
      </w:pPr>
      <w:r>
        <w:t>再処理施設の操作及び管理を行う者に対する保安教育に関することであつて次に掲げるもの</w:t>
      </w:r>
    </w:p>
    <w:p>
      <w:pPr>
        <w:pStyle w:val="Heading6"/>
        <w:ind w:left="880"/>
      </w:pPr>
      <w:r>
        <w:t>六</w:t>
      </w:r>
    </w:p>
    <w:p>
      <w:pPr>
        <w:ind w:left="880"/>
      </w:pPr>
      <w:r>
        <w:t>再処理施設の操作に関することであつて、次に掲げるもの</w:t>
      </w:r>
    </w:p>
    <w:p>
      <w:pPr>
        <w:pStyle w:val="Heading6"/>
        <w:ind w:left="880"/>
      </w:pPr>
      <w:r>
        <w:t>七</w:t>
      </w:r>
    </w:p>
    <w:p>
      <w:pPr>
        <w:ind w:left="880"/>
      </w:pPr>
      <w:r>
        <w:t>管理区域、保全区域及び周辺監視区域の設定並びにこれらの区域に係る立入制限等に関すること。</w:t>
      </w:r>
    </w:p>
    <w:p>
      <w:pPr>
        <w:pStyle w:val="Heading6"/>
        <w:ind w:left="880"/>
      </w:pPr>
      <w:r>
        <w:t>八</w:t>
      </w:r>
    </w:p>
    <w:p>
      <w:pPr>
        <w:ind w:left="880"/>
      </w:pPr>
      <w:r>
        <w:t>排気監視設備及び海洋放出監視設備に関すること。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放射線測定器の管理及び放射線測定の方法に関すること。</w:t>
      </w:r>
    </w:p>
    <w:p>
      <w:pPr>
        <w:pStyle w:val="Heading6"/>
        <w:ind w:left="880"/>
      </w:pPr>
      <w:r>
        <w:t>十一</w:t>
      </w:r>
    </w:p>
    <w:p>
      <w:pPr>
        <w:ind w:left="880"/>
      </w:pPr>
      <w:r>
        <w:t>核燃料物質の受払い、運搬、貯蔵その他の取扱い（工場又は事業所の外において行う場合を含む。）に関すること。</w:t>
      </w:r>
    </w:p>
    <w:p>
      <w:pPr>
        <w:pStyle w:val="Heading6"/>
        <w:ind w:left="880"/>
      </w:pPr>
      <w:r>
        <w:t>十二</w:t>
      </w:r>
    </w:p>
    <w:p>
      <w:pPr>
        <w:ind w:left="880"/>
      </w:pPr>
      <w:r>
        <w:t>放射性廃棄物の廃棄（工場又は事業所の外において行う場合を含む。）に関すること。</w:t>
      </w:r>
    </w:p>
    <w:p>
      <w:pPr>
        <w:pStyle w:val="Heading6"/>
        <w:ind w:left="880"/>
      </w:pPr>
      <w:r>
        <w:t>十三</w:t>
      </w:r>
    </w:p>
    <w:p>
      <w:pPr>
        <w:ind w:left="880"/>
      </w:pPr>
      <w:r>
        <w:t>海洋放出口周辺海域等の放射線管理に関すること。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設計想定事象、重大事故等又は大規模損壊に係る再処理施設の保全に関する措置に関すること。</w:t>
      </w:r>
    </w:p>
    <w:p>
      <w:pPr>
        <w:pStyle w:val="Heading6"/>
        <w:ind w:left="880"/>
      </w:pPr>
      <w:r>
        <w:t>十六</w:t>
      </w:r>
    </w:p>
    <w:p>
      <w:pPr>
        <w:ind w:left="880"/>
      </w:pPr>
      <w:r>
        <w:t>再処理施設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Heading6"/>
        <w:ind w:left="880"/>
      </w:pPr>
      <w:r>
        <w:t>十七</w:t>
      </w:r>
    </w:p>
    <w:p>
      <w:pPr>
        <w:ind w:left="880"/>
      </w:pPr>
      <w:r>
        <w:t>再処理施設の施設管理に関すること（使用前事業者検査及び定期事業者検査の実施に関すること並びに経年劣化に係る技術的な評価に関すること及び長期施設管理方針を含む。）。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十八</w:t>
      </w:r>
    </w:p>
    <w:p>
      <w:pPr>
        <w:ind w:left="880"/>
      </w:pPr>
      <w:r>
        <w:t>保守点検を行つた事業者から得られた保安に関する技術情報についての他の再処理事業者との共有に関すること。</w:t>
      </w:r>
    </w:p>
    <w:p>
      <w:pPr>
        <w:pStyle w:val="Heading6"/>
        <w:ind w:left="880"/>
      </w:pPr>
      <w:r>
        <w:t>十九</w:t>
      </w:r>
    </w:p>
    <w:p>
      <w:pPr>
        <w:ind w:left="880"/>
      </w:pPr>
      <w:r>
        <w:t>不適合（品質管理基準規則第二条第二項第二号に規定する不適合をいう。以下この号及び次項第二十二号において同じ。）が発生した場合における当該不適合に関する情報の公開に関すること。</w:t>
      </w:r>
    </w:p>
    <w:p>
      <w:pPr>
        <w:pStyle w:val="Heading6"/>
        <w:ind w:left="880"/>
      </w:pPr>
      <w:r>
        <w:t>二十</w:t>
      </w:r>
    </w:p>
    <w:p>
      <w:pPr>
        <w:ind w:left="880"/>
      </w:pPr>
      <w:r>
        <w:t>その他再処理施設に係る保安に関し必要な事項</w:t>
      </w:r>
    </w:p>
    <w:p>
      <w:pPr>
        <w:pStyle w:val="Heading5"/>
        <w:ind w:left="440"/>
      </w:pPr>
      <w:r>
        <w:t>２</w:t>
      </w:r>
    </w:p>
    <w:p>
      <w:pPr>
        <w:ind w:left="440"/>
      </w:pPr>
      <w:r>
        <w:t>法第五十条の五第二項の認可を受けようとする者は、当該認可の日までに、当該認可を受けようとする廃止措置計画に定められている廃止措置を実施するため、法第五十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廃止措置を行う者の職務及び組織に関すること（次号に掲げるものを除く。）。</w:t>
      </w:r>
    </w:p>
    <w:p>
      <w:pPr>
        <w:pStyle w:val="Heading6"/>
        <w:ind w:left="880"/>
      </w:pPr>
      <w:r>
        <w:t>五</w:t>
      </w:r>
    </w:p>
    <w:p>
      <w:pPr>
        <w:ind w:left="880"/>
      </w:pPr>
      <w:r>
        <w:t>核燃料取扱主任者の職務の範囲及びその内容並びに核燃料取扱主任者が保安の監督を行う上で必要となる権限及び組織上の位置付けに関すること。</w:t>
      </w:r>
    </w:p>
    <w:p>
      <w:pPr>
        <w:pStyle w:val="Heading6"/>
        <w:ind w:left="880"/>
      </w:pPr>
      <w:r>
        <w:t>六</w:t>
      </w:r>
    </w:p>
    <w:p>
      <w:pPr>
        <w:ind w:left="880"/>
      </w:pPr>
      <w:r>
        <w:t>廃止措置を行う者に対する保安教育に関することであつて次に掲げるもの</w:t>
      </w:r>
    </w:p>
    <w:p>
      <w:pPr>
        <w:pStyle w:val="Heading6"/>
        <w:ind w:left="880"/>
      </w:pPr>
      <w:r>
        <w:t>七</w:t>
      </w:r>
    </w:p>
    <w:p>
      <w:pPr>
        <w:ind w:left="880"/>
      </w:pPr>
      <w:r>
        <w:t>再処理設備本体（回収可能核燃料物質（使用済燃料及び核燃料物質（再処理設備本体を通常の方法により操作した後に回収されることなく滞留することとなる使用済燃料及び核燃料物質を除く。）をいう。以下同じ。）を再処理設備本体から取り出していない場合にあつては、せん断処理施設）の操作の停止に関する恒久的な措置に関すること（廃止措置対象施設内に核燃料物質が存在しない場合及び再処理設備本体を通常の方法により操作した後に核燃料物質が回収されることなく滞留している場合を除く。）。</w:t>
      </w:r>
    </w:p>
    <w:p>
      <w:pPr>
        <w:pStyle w:val="Heading6"/>
        <w:ind w:left="880"/>
      </w:pPr>
      <w:r>
        <w:t>八</w:t>
      </w:r>
    </w:p>
    <w:p>
      <w:pPr>
        <w:ind w:left="880"/>
      </w:pPr>
      <w:r>
        <w:t>保安上特に管理を必要とする設備の操作に関すること。</w:t>
      </w:r>
    </w:p>
    <w:p>
      <w:pPr>
        <w:pStyle w:val="Heading6"/>
        <w:ind w:left="880"/>
      </w:pPr>
      <w:r>
        <w:t>九</w:t>
      </w:r>
    </w:p>
    <w:p>
      <w:pPr>
        <w:ind w:left="880"/>
      </w:pPr>
      <w:r>
        <w:t>管理区域、保全区域及び周辺監視区域の設定並びにこれらの区域に係る立入制限等に関すること。</w:t>
      </w:r>
    </w:p>
    <w:p>
      <w:pPr>
        <w:pStyle w:val="Heading6"/>
        <w:ind w:left="880"/>
      </w:pPr>
      <w:r>
        <w:t>十</w:t>
      </w:r>
    </w:p>
    <w:p>
      <w:pPr>
        <w:ind w:left="880"/>
      </w:pPr>
      <w:r>
        <w:t>排気監視設備及び海洋放出監視設備に関すること。</w:t>
      </w:r>
    </w:p>
    <w:p>
      <w:pPr>
        <w:pStyle w:val="Heading6"/>
        <w:ind w:left="880"/>
      </w:pPr>
      <w:r>
        <w:t>十一</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十二</w:t>
      </w:r>
    </w:p>
    <w:p>
      <w:pPr>
        <w:ind w:left="880"/>
      </w:pPr>
      <w:r>
        <w:t>放射線測定器の管理及び放射線測定の方法に関すること。</w:t>
      </w:r>
    </w:p>
    <w:p>
      <w:pPr>
        <w:pStyle w:val="Heading6"/>
        <w:ind w:left="880"/>
      </w:pPr>
      <w:r>
        <w:t>十三</w:t>
      </w:r>
    </w:p>
    <w:p>
      <w:pPr>
        <w:ind w:left="880"/>
      </w:pPr>
      <w:r>
        <w:t>核燃料物質の受払い、運搬、貯蔵その他の取扱い（工場又は事業所の外において行う場合を含む。）に関すること（廃止措置対象施設内に核燃料物質が存在しない場合を除く。）。</w:t>
      </w:r>
    </w:p>
    <w:p>
      <w:pPr>
        <w:pStyle w:val="Heading6"/>
        <w:ind w:left="880"/>
      </w:pPr>
      <w:r>
        <w:t>十四</w:t>
      </w:r>
    </w:p>
    <w:p>
      <w:pPr>
        <w:ind w:left="880"/>
      </w:pPr>
      <w:r>
        <w:t>放射性廃棄物の廃棄（工場又は事業所の外において行う場合を含む。）に関すること。</w:t>
      </w:r>
    </w:p>
    <w:p>
      <w:pPr>
        <w:pStyle w:val="Heading6"/>
        <w:ind w:left="880"/>
      </w:pPr>
      <w:r>
        <w:t>十五</w:t>
      </w:r>
    </w:p>
    <w:p>
      <w:pPr>
        <w:ind w:left="880"/>
      </w:pPr>
      <w:r>
        <w:t>海洋放出口周辺海域等の放射線管理に関すること。</w:t>
      </w:r>
    </w:p>
    <w:p>
      <w:pPr>
        <w:pStyle w:val="Heading6"/>
        <w:ind w:left="880"/>
      </w:pPr>
      <w:r>
        <w:t>十六</w:t>
      </w:r>
    </w:p>
    <w:p>
      <w:pPr>
        <w:ind w:left="880"/>
      </w:pPr>
      <w:r>
        <w:t>非常の場合に講ずべき処置に関すること。</w:t>
      </w:r>
    </w:p>
    <w:p>
      <w:pPr>
        <w:pStyle w:val="Heading6"/>
        <w:ind w:left="880"/>
      </w:pPr>
      <w:r>
        <w:t>十七</w:t>
      </w:r>
    </w:p>
    <w:p>
      <w:pPr>
        <w:ind w:left="880"/>
      </w:pPr>
      <w:r>
        <w:t>設計想定事象、重大事故等又は大規模損壊に係る再処理施設の保全に関する措置に関すること。</w:t>
      </w:r>
    </w:p>
    <w:p>
      <w:pPr>
        <w:pStyle w:val="Heading6"/>
        <w:ind w:left="880"/>
      </w:pPr>
      <w:r>
        <w:t>十八</w:t>
      </w:r>
    </w:p>
    <w:p>
      <w:pPr>
        <w:ind w:left="880"/>
      </w:pPr>
      <w:r>
        <w:t>再処理施設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Heading6"/>
        <w:ind w:left="880"/>
      </w:pPr>
      <w:r>
        <w:t>十九</w:t>
      </w:r>
    </w:p>
    <w:p>
      <w:pPr>
        <w:ind w:left="880"/>
      </w:pPr>
      <w:r>
        <w:t>廃止措置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Heading6"/>
        <w:ind w:left="880"/>
      </w:pPr>
      <w:r>
        <w:t>二十</w:t>
      </w:r>
    </w:p>
    <w:p>
      <w:pPr>
        <w:ind w:left="880"/>
      </w:pPr>
      <w:r>
        <w:t>再処理施設の施設管理に関すること（使用前事業者検査及び定期事業者検査の実施に関することを含む。）。</w:t>
      </w:r>
    </w:p>
    <w:p>
      <w:pPr>
        <w:pStyle w:val="Heading6"/>
        <w:ind w:left="880"/>
      </w:pPr>
      <w:r>
        <w:t>二十一</w:t>
      </w:r>
    </w:p>
    <w:p>
      <w:pPr>
        <w:ind w:left="880"/>
      </w:pPr>
      <w:r>
        <w:t>保守点検を行つた事業者から得られた保安に関する技術情報についての他の再処理事業者との共有に関すること。</w:t>
      </w:r>
    </w:p>
    <w:p>
      <w:pPr>
        <w:pStyle w:val="Heading6"/>
        <w:ind w:left="880"/>
      </w:pPr>
      <w:r>
        <w:t>二十二</w:t>
      </w:r>
    </w:p>
    <w:p>
      <w:pPr>
        <w:ind w:left="880"/>
      </w:pPr>
      <w:r>
        <w:t>不適合が発生した場合における当該不適合に関する情報の公開に関すること。</w:t>
      </w:r>
    </w:p>
    <w:p>
      <w:pPr>
        <w:pStyle w:val="Heading6"/>
        <w:ind w:left="880"/>
      </w:pPr>
      <w:r>
        <w:t>二十三</w:t>
      </w:r>
    </w:p>
    <w:p>
      <w:pPr>
        <w:ind w:left="880"/>
      </w:pPr>
      <w:r>
        <w:t>廃止措置の管理に関すること。</w:t>
      </w:r>
    </w:p>
    <w:p>
      <w:pPr>
        <w:pStyle w:val="Heading6"/>
        <w:ind w:left="880"/>
      </w:pPr>
      <w:r>
        <w:t>二十四</w:t>
      </w:r>
    </w:p>
    <w:p>
      <w:pPr>
        <w:ind w:left="880"/>
      </w:pPr>
      <w:r>
        <w:t>その他再処理施設又は廃止措置に係る保安に関し必要な事項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第十八条（核燃料取扱主任者の選任等）</w:t>
      </w:r>
    </w:p>
    <w:p>
      <w:r>
        <w:t>法第五十条の二第一項の規定による核燃料取扱主任者の選任は、工場又は事業所ごとに行うものとする。</w:t>
      </w:r>
    </w:p>
    <w:p>
      <w:pPr>
        <w:pStyle w:val="Heading5"/>
        <w:ind w:left="440"/>
      </w:pPr>
      <w:r>
        <w:t>２</w:t>
      </w:r>
    </w:p>
    <w:p>
      <w:pPr>
        <w:ind w:left="440"/>
      </w:pPr>
      <w:r>
        <w:t>法第五十条の二第一項の原子力規制委員会規則で定める実務の経験は、核燃料物質の取扱いの業務に従事した期間が三年以上であることとする。</w:t>
      </w:r>
    </w:p>
    <w:p>
      <w:pPr>
        <w:pStyle w:val="Heading5"/>
        <w:ind w:left="440"/>
      </w:pPr>
      <w:r>
        <w:t>３</w:t>
      </w:r>
    </w:p>
    <w:p>
      <w:pPr>
        <w:ind w:left="440"/>
      </w:pPr>
      <w:r>
        <w:t>法第五十条の二第二項において準用する法第二十二条の二第二項の規定による届出に係る書類の提出部数は、正本一通とする。</w:t>
      </w:r>
    </w:p>
    <w:p>
      <w:pPr>
        <w:pStyle w:val="Heading4"/>
      </w:pPr>
      <w:r>
        <w:t>第十九条（核物質防護規定）</w:t>
      </w:r>
    </w:p>
    <w:p>
      <w:r>
        <w:t>法第五十条の三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十六条の三第一項の表第一号から第六号までの特定核燃料物質を取り扱う工場又は事業所にあつ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防護区域内防護対象枢要設備又は防護区域外防護対象枢要設備の防護に関すること。</w:t>
      </w:r>
    </w:p>
    <w:p>
      <w:pPr>
        <w:pStyle w:val="Heading6"/>
        <w:ind w:left="880"/>
      </w:pPr>
      <w:r>
        <w:t>八</w:t>
      </w:r>
    </w:p>
    <w:p>
      <w:pPr>
        <w:ind w:left="880"/>
      </w:pPr>
      <w:r>
        <w:t>特定核燃料物質の防護のために必要な設備又は装置の機能を常に維持するための措置に関すること。</w:t>
      </w:r>
    </w:p>
    <w:p>
      <w:pPr>
        <w:pStyle w:val="Heading6"/>
        <w:ind w:left="880"/>
      </w:pPr>
      <w:r>
        <w:t>九</w:t>
      </w:r>
    </w:p>
    <w:p>
      <w:pPr>
        <w:ind w:left="880"/>
      </w:pPr>
      <w:r>
        <w:t>情報システムセキュリティ計画に関すること。</w:t>
      </w:r>
    </w:p>
    <w:p>
      <w:pPr>
        <w:pStyle w:val="Heading6"/>
        <w:ind w:left="880"/>
      </w:pPr>
      <w:r>
        <w:t>十</w:t>
      </w:r>
    </w:p>
    <w:p>
      <w:pPr>
        <w:ind w:left="880"/>
      </w:pPr>
      <w:r>
        <w:t>特定核燃料物質の防護のために必要な設備及び装置の整備及び点検に関すること。</w:t>
      </w:r>
    </w:p>
    <w:p>
      <w:pPr>
        <w:pStyle w:val="Heading6"/>
        <w:ind w:left="880"/>
      </w:pPr>
      <w:r>
        <w:t>十一</w:t>
      </w:r>
    </w:p>
    <w:p>
      <w:pPr>
        <w:ind w:left="880"/>
      </w:pPr>
      <w:r>
        <w:t>非常の場合の対応に関すること。</w:t>
      </w:r>
    </w:p>
    <w:p>
      <w:pPr>
        <w:pStyle w:val="Heading6"/>
        <w:ind w:left="880"/>
      </w:pPr>
      <w:r>
        <w:t>十二</w:t>
      </w:r>
    </w:p>
    <w:p>
      <w:pPr>
        <w:ind w:left="880"/>
      </w:pPr>
      <w:r>
        <w:t>連絡体制の整備に関すること。</w:t>
      </w:r>
    </w:p>
    <w:p>
      <w:pPr>
        <w:pStyle w:val="Heading6"/>
        <w:ind w:left="880"/>
      </w:pPr>
      <w:r>
        <w:t>十三</w:t>
      </w:r>
    </w:p>
    <w:p>
      <w:pPr>
        <w:ind w:left="880"/>
      </w:pPr>
      <w:r>
        <w:t>特定核燃料物質の防護のために必要な措置に関する詳細な事項に係る情報の管理に関すること。</w:t>
      </w:r>
    </w:p>
    <w:p>
      <w:pPr>
        <w:pStyle w:val="Heading6"/>
        <w:ind w:left="880"/>
      </w:pPr>
      <w:r>
        <w:t>十四</w:t>
      </w:r>
    </w:p>
    <w:p>
      <w:pPr>
        <w:ind w:left="880"/>
      </w:pPr>
      <w:r>
        <w:t>特定核燃料物質の防護のために必要な教育及び訓練に関すること。</w:t>
      </w:r>
    </w:p>
    <w:p>
      <w:pPr>
        <w:pStyle w:val="Heading6"/>
        <w:ind w:left="880"/>
      </w:pPr>
      <w:r>
        <w:t>十五</w:t>
      </w:r>
    </w:p>
    <w:p>
      <w:pPr>
        <w:ind w:left="880"/>
      </w:pPr>
      <w:r>
        <w:t>再処理施設に係る緊急時対応計画に関すること。</w:t>
      </w:r>
    </w:p>
    <w:p>
      <w:pPr>
        <w:pStyle w:val="Heading6"/>
        <w:ind w:left="880"/>
      </w:pPr>
      <w:r>
        <w:t>十六</w:t>
      </w:r>
    </w:p>
    <w:p>
      <w:pPr>
        <w:ind w:left="880"/>
      </w:pPr>
      <w:r>
        <w:t>妨害破壊行為等の脅威に対応するために講ずる措置に関すること（第十六条の三第二項第二十七号（同条第三項で準用する場合を含む。）に該当するものに限る。）。</w:t>
      </w:r>
    </w:p>
    <w:p>
      <w:pPr>
        <w:pStyle w:val="Heading6"/>
        <w:ind w:left="880"/>
      </w:pPr>
      <w:r>
        <w:t>十七</w:t>
      </w:r>
    </w:p>
    <w:p>
      <w:pPr>
        <w:ind w:left="880"/>
      </w:pPr>
      <w:r>
        <w:t>特定核燃料物質の防護のために必要な措置の定期的な評価及び改善に関すること。</w:t>
      </w:r>
    </w:p>
    <w:p>
      <w:pPr>
        <w:pStyle w:val="Heading6"/>
        <w:ind w:left="880"/>
      </w:pPr>
      <w:r>
        <w:t>十八</w:t>
      </w:r>
    </w:p>
    <w:p>
      <w:pPr>
        <w:ind w:left="880"/>
      </w:pPr>
      <w:r>
        <w:t>再処理施設に係る特定核燃料物質の防護（核物質防護規定の遵守状況を含む。）に関する記録に関すること。</w:t>
      </w:r>
    </w:p>
    <w:p>
      <w:pPr>
        <w:pStyle w:val="Heading6"/>
        <w:ind w:left="880"/>
      </w:pPr>
      <w:r>
        <w:t>十九</w:t>
      </w:r>
    </w:p>
    <w:p>
      <w:pPr>
        <w:ind w:left="880"/>
      </w:pPr>
      <w:r>
        <w:t>その他再処理施設に係る特定核燃料物質の防護に関し必要な事項</w:t>
      </w:r>
    </w:p>
    <w:p>
      <w:pPr>
        <w:pStyle w:val="Heading5"/>
        <w:ind w:left="440"/>
      </w:pPr>
      <w:r>
        <w:t>２</w:t>
      </w:r>
    </w:p>
    <w:p>
      <w:pPr>
        <w:ind w:left="440"/>
      </w:pPr>
      <w:r>
        <w:t>前項の申請書の提出部数は、正本及び写し各一通（再処理施設のうち令第六十三条第一項の表第四号の原子力規制委員会が告示で定めるものに係る申請をする場合には、正本一通及び写し二通）とする。</w:t>
      </w:r>
    </w:p>
    <w:p>
      <w:pPr>
        <w:pStyle w:val="Heading4"/>
      </w:pPr>
      <w:r>
        <w:t>第十九条の二（核物質防護管理者の選任等）</w:t>
      </w:r>
    </w:p>
    <w:p>
      <w:r>
        <w:t>法第五十条の四第一項の規定による核物質防護管理者の選任は、工場又は事業所ごとに行うものとする。</w:t>
      </w:r>
    </w:p>
    <w:p>
      <w:pPr>
        <w:pStyle w:val="Heading5"/>
        <w:ind w:left="440"/>
      </w:pPr>
      <w:r>
        <w:t>２</w:t>
      </w:r>
    </w:p>
    <w:p>
      <w:pPr>
        <w:ind w:left="440"/>
      </w:pPr>
      <w:r>
        <w:t>法第五十条の四第二項において準用する法第十二条の三第二項の規定による届出に係る書類の提出部数は、正本及び写し各一通（再処理施設のうち令第六十四条の表第八号の原子力規制委員会が告示で定めるものに係る届出をする場合には、正本一通及び写し二通）とする。</w:t>
      </w:r>
    </w:p>
    <w:p>
      <w:pPr>
        <w:pStyle w:val="Heading4"/>
      </w:pPr>
      <w:r>
        <w:t>第十九条の三（核物質防護管理者の要件）</w:t>
      </w:r>
    </w:p>
    <w:p>
      <w:r>
        <w:t>法第五十条の四第一項の原子力規制委員会規則で定める要件は、次の各号に掲げるものとする。</w:t>
      </w:r>
    </w:p>
    <w:p>
      <w:pPr>
        <w:pStyle w:val="Heading6"/>
        <w:ind w:left="880"/>
      </w:pPr>
      <w:r>
        <w:t>一</w:t>
      </w:r>
    </w:p>
    <w:p>
      <w:pPr>
        <w:ind w:left="880"/>
      </w:pPr>
      <w:r>
        <w:t>再処理施設を設置した工場又は事業所において特定核燃料物質の防護に関する業務を統一的に管理することができる地位にあること。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第十九条の三の二（安全性の向上のための評価の実施時期）</w:t>
      </w:r>
    </w:p>
    <w:p>
      <w:r>
        <w:t>法第五十条の四の二第一項の原子力規制委員会規則で定める時期は、定期事業者検査が終了した日以降六月を超えない時期とする。</w:t>
      </w:r>
    </w:p>
    <w:p>
      <w:pPr>
        <w:pStyle w:val="Heading4"/>
      </w:pPr>
      <w:r>
        <w:t>第十九条の三の三（評価の結果等の届出）</w:t>
      </w:r>
    </w:p>
    <w:p>
      <w:r>
        <w:t>法第五十条の四の二第三項の規定による届出をしようとする者は、同条第一項の評価（以下「安全性向上評価」という。）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第十九条の三の四（届出事項）</w:t>
      </w:r>
    </w:p>
    <w:p>
      <w:r>
        <w:t>法第五十条の四の二第三項の原子力規制委員会規則で定める事項は、次のとおりとする。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安全性向上評価に係る再処理施設の名称及び所在地</w:t>
      </w:r>
    </w:p>
    <w:p>
      <w:pPr>
        <w:pStyle w:val="Heading4"/>
      </w:pPr>
      <w:r>
        <w:t>第十九条の三の五（評価に係る調査及び分析並びに評定の方法）</w:t>
      </w:r>
    </w:p>
    <w:p>
      <w:r>
        <w:t>法第五十条の四の二第四項に規定する原子力規制委員会規則で定める方法は、次に掲げるものとする。</w:t>
      </w:r>
    </w:p>
    <w:p>
      <w:pPr>
        <w:pStyle w:val="Heading6"/>
        <w:ind w:left="880"/>
      </w:pPr>
      <w:r>
        <w:t>一</w:t>
      </w:r>
    </w:p>
    <w:p>
      <w:pPr>
        <w:ind w:left="880"/>
      </w:pPr>
      <w:r>
        <w:t>再処理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Heading6"/>
        <w:ind w:left="880"/>
      </w:pPr>
      <w:r>
        <w:t>二</w:t>
      </w:r>
    </w:p>
    <w:p>
      <w:pPr>
        <w:ind w:left="880"/>
      </w:pPr>
      <w:r>
        <w:t>前号に掲げる措置を講じたにもかかわらず、重大事故の発生に至る可能性がある場合には、その可能性に関する事項について、発生する可能性のある事象の調査、分析及び評価を行い、その事象が発生した場合の被害の程度を評価する手法その他の重大事故の発生に至る可能性に関する評価手法により確認すること。</w:t>
      </w:r>
    </w:p>
    <w:p>
      <w:pPr>
        <w:pStyle w:val="Heading6"/>
        <w:ind w:left="880"/>
      </w:pPr>
      <w:r>
        <w:t>三</w:t>
      </w:r>
    </w:p>
    <w:p>
      <w:pPr>
        <w:ind w:left="880"/>
      </w:pPr>
      <w:r>
        <w:t>前二号により確認した内容を考慮して、当該再処理施設の全体に係る安全性についての総合的な評定を行うこと。</w:t>
      </w:r>
    </w:p>
    <w:p>
      <w:pPr>
        <w:pStyle w:val="Heading4"/>
      </w:pPr>
      <w:r>
        <w:t>第十九条の三の六（評価の結果等の公表）</w:t>
      </w:r>
    </w:p>
    <w:p>
      <w:r>
        <w:t>法第五十条の四の二第五項の規定による公表は、同条第三項の規定による届出をした後、遅滞なく、インターネットの利用その他の適切な方法により行うものとする。</w:t>
      </w:r>
    </w:p>
    <w:p>
      <w:pPr>
        <w:pStyle w:val="Heading4"/>
      </w:pPr>
      <w:r>
        <w:t>第十九条の四（廃止措置として行うべき事項）</w:t>
      </w:r>
    </w:p>
    <w:p>
      <w:r>
        <w:t>法第五十条の四の三第一項の原子力規制委員会規則で定める廃止措置は、再処理施設の解体、使用済燃料、核燃料物質又は使用済燃料から分離された物の譲渡し、使用済燃料又は核燃料物質による汚染の除去、使用済燃料、核燃料物質若しくは使用済燃料から分離された物又はこれらによつて汚染された物の廃棄及び第八条第一項に規定する放射線管理記録の同条第五項の原子力規制委員会が指定する機関への引渡しとする。</w:t>
      </w:r>
    </w:p>
    <w:p>
      <w:pPr>
        <w:pStyle w:val="Heading4"/>
      </w:pPr>
      <w:r>
        <w:t>第十九条の四の二（廃止措置実施方針に定める事項）</w:t>
      </w:r>
    </w:p>
    <w:p>
      <w:r>
        <w:t>法第五十条の四の三第一項の廃止措置実施方針には、次に掲げる事項を定めなければならない。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廃止措置の対象となることが見込まれる再処理施設及びその敷地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廃止措置に係る使用済燃料若しくは核燃料物質又は使用済燃料から分離された物の管理及び譲渡し</w:t>
      </w:r>
    </w:p>
    <w:p>
      <w:pPr>
        <w:pStyle w:val="Heading6"/>
        <w:ind w:left="880"/>
      </w:pPr>
      <w:r>
        <w:t>六</w:t>
      </w:r>
    </w:p>
    <w:p>
      <w:pPr>
        <w:ind w:left="880"/>
      </w:pPr>
      <w:r>
        <w:t>廃止措置に係る使用済燃料又は核燃料物質による汚染の除去（使用済燃料又は核燃料物質による汚染の分布とその評価方法を含む。）</w:t>
      </w:r>
    </w:p>
    <w:p>
      <w:pPr>
        <w:pStyle w:val="Heading6"/>
        <w:ind w:left="880"/>
      </w:pPr>
      <w:r>
        <w:t>七</w:t>
      </w:r>
    </w:p>
    <w:p>
      <w:pPr>
        <w:ind w:left="880"/>
      </w:pPr>
      <w:r>
        <w:t>廃止措置において廃棄する使用済燃料若しくは核燃料物質若しくは使用済燃料から分離された物又はこれらによつて汚染された物の発生量の見込み及びその廃棄</w:t>
      </w:r>
    </w:p>
    <w:p>
      <w:pPr>
        <w:pStyle w:val="Heading6"/>
        <w:ind w:left="880"/>
      </w:pPr>
      <w:r>
        <w:t>八</w:t>
      </w:r>
    </w:p>
    <w:p>
      <w:pPr>
        <w:ind w:left="880"/>
      </w:pPr>
      <w:r>
        <w:t>廃止措置に伴う放射線被ばくの管理</w:t>
      </w:r>
    </w:p>
    <w:p>
      <w:pPr>
        <w:pStyle w:val="Heading6"/>
        <w:ind w:left="880"/>
      </w:pPr>
      <w:r>
        <w:t>九</w:t>
      </w:r>
    </w:p>
    <w:p>
      <w:pPr>
        <w:ind w:left="880"/>
      </w:pPr>
      <w:r>
        <w:t>廃止措置中の過失、機械又は装置の故障、浸水、地震、火災等があつた場合に発生することが想定される事故の種類、程度、影響等</w:t>
      </w:r>
    </w:p>
    <w:p>
      <w:pPr>
        <w:pStyle w:val="Heading6"/>
        <w:ind w:left="880"/>
      </w:pPr>
      <w:r>
        <w:t>十</w:t>
      </w:r>
    </w:p>
    <w:p>
      <w:pPr>
        <w:ind w:left="880"/>
      </w:pPr>
      <w:r>
        <w:t>廃止措置期間中に性能を維持すべき再処理施設（第十九条の五及び第十九条の十五において「性能維持施設」という。）及びその性能並びにその性能を維持すべき期間</w:t>
      </w:r>
    </w:p>
    <w:p>
      <w:pPr>
        <w:pStyle w:val="Heading6"/>
        <w:ind w:left="880"/>
      </w:pPr>
      <w:r>
        <w:t>十一</w:t>
      </w:r>
    </w:p>
    <w:p>
      <w:pPr>
        <w:ind w:left="880"/>
      </w:pPr>
      <w:r>
        <w:t>廃止措置に要する費用の見積り及びその資金の調達の方法</w:t>
      </w:r>
    </w:p>
    <w:p>
      <w:pPr>
        <w:pStyle w:val="Heading6"/>
        <w:ind w:left="880"/>
      </w:pPr>
      <w:r>
        <w:t>十二</w:t>
      </w:r>
    </w:p>
    <w:p>
      <w:pPr>
        <w:ind w:left="880"/>
      </w:pPr>
      <w:r>
        <w:t>廃止措置の実施体制</w:t>
      </w:r>
    </w:p>
    <w:p>
      <w:pPr>
        <w:pStyle w:val="Heading6"/>
        <w:ind w:left="880"/>
      </w:pPr>
      <w:r>
        <w:t>十三</w:t>
      </w:r>
    </w:p>
    <w:p>
      <w:pPr>
        <w:ind w:left="880"/>
      </w:pPr>
      <w:r>
        <w:t>廃止措置に係る品質マネジメントシステム</w:t>
      </w:r>
    </w:p>
    <w:p>
      <w:pPr>
        <w:pStyle w:val="Heading6"/>
        <w:ind w:left="880"/>
      </w:pPr>
      <w:r>
        <w:t>十四</w:t>
      </w:r>
    </w:p>
    <w:p>
      <w:pPr>
        <w:ind w:left="880"/>
      </w:pPr>
      <w:r>
        <w:t>廃止措置の工程</w:t>
      </w:r>
    </w:p>
    <w:p>
      <w:pPr>
        <w:pStyle w:val="Heading6"/>
        <w:ind w:left="880"/>
      </w:pPr>
      <w:r>
        <w:t>十五</w:t>
      </w:r>
    </w:p>
    <w:p>
      <w:pPr>
        <w:ind w:left="880"/>
      </w:pPr>
      <w:r>
        <w:t>廃止措置実施方針の変更の記録（作成若しくは変更又は第十九条の四の四の規定に基づく見直しを行つた日付、変更の内容及びその理由を含む。）</w:t>
      </w:r>
    </w:p>
    <w:p>
      <w:pPr>
        <w:pStyle w:val="Heading4"/>
      </w:pPr>
      <w:r>
        <w:t>第十九条の四の三（廃止措置実施方針の公表）</w:t>
      </w:r>
    </w:p>
    <w:p>
      <w:r>
        <w:t>法第五十条の四の三第一項及び第三項の規定による公表は、廃止措置実施方針の作成又は変更を行つた後、遅滞なく、インターネットの利用により行うものとする。</w:t>
      </w:r>
    </w:p>
    <w:p>
      <w:pPr>
        <w:pStyle w:val="Heading4"/>
      </w:pPr>
      <w:r>
        <w:t>第十九条の四の四（廃止措置実施方針の見直し）</w:t>
      </w:r>
    </w:p>
    <w:p>
      <w:r>
        <w:t>再処理事業者は、少なくとも五年ごとに、廃止措置実施方針の見直しを行い、必要があると認めるときは、これを変更しなければならない。</w:t>
      </w:r>
    </w:p>
    <w:p>
      <w:pPr>
        <w:pStyle w:val="Heading4"/>
      </w:pPr>
      <w:r>
        <w:t>第十九条の五（廃止措置計画の認可の申請）</w:t>
      </w:r>
    </w:p>
    <w:p>
      <w:r>
        <w:t>法第五十条の五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廃止措置対象施設及びその敷地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性能維持施設の位置、構造及び設備並びにその性能、その性能を維持すべき期間並びに技術基準規則第二章及び第三章に定めるところにより難い特別の事情がある場合はその内容</w:t>
      </w:r>
    </w:p>
    <w:p>
      <w:pPr>
        <w:pStyle w:val="Heading6"/>
        <w:ind w:left="880"/>
      </w:pPr>
      <w:r>
        <w:t>七</w:t>
      </w:r>
    </w:p>
    <w:p>
      <w:pPr>
        <w:ind w:left="880"/>
      </w:pPr>
      <w:r>
        <w:t>使用済燃料、核燃料物質又は使用済燃料から分離された物の管理及び譲渡し</w:t>
      </w:r>
    </w:p>
    <w:p>
      <w:pPr>
        <w:pStyle w:val="Heading6"/>
        <w:ind w:left="880"/>
      </w:pPr>
      <w:r>
        <w:t>八</w:t>
      </w:r>
    </w:p>
    <w:p>
      <w:pPr>
        <w:ind w:left="880"/>
      </w:pPr>
      <w:r>
        <w:t>使用済燃料又は核燃料物質による汚染の除去</w:t>
      </w:r>
    </w:p>
    <w:p>
      <w:pPr>
        <w:pStyle w:val="Heading6"/>
        <w:ind w:left="880"/>
      </w:pPr>
      <w:r>
        <w:t>九</w:t>
      </w:r>
    </w:p>
    <w:p>
      <w:pPr>
        <w:ind w:left="880"/>
      </w:pPr>
      <w:r>
        <w:t>使用済燃料、核燃料物質若しくは使用済燃料から分離された物又はこれらによつて汚染された物の廃棄</w:t>
      </w:r>
    </w:p>
    <w:p>
      <w:pPr>
        <w:pStyle w:val="Heading6"/>
        <w:ind w:left="880"/>
      </w:pPr>
      <w:r>
        <w:t>十</w:t>
      </w:r>
    </w:p>
    <w:p>
      <w:pPr>
        <w:ind w:left="880"/>
      </w:pPr>
      <w:r>
        <w:t>廃止措置の工程</w:t>
      </w:r>
    </w:p>
    <w:p>
      <w:pPr>
        <w:pStyle w:val="Heading6"/>
        <w:ind w:left="880"/>
      </w:pPr>
      <w:r>
        <w:t>十一</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既に回収可能核燃料物質を再処理設備本体から取り出していることを明らかにする資料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廃止措置中の過失、機械又は装置の故障、浸水、地震、火災等があつた場合に発生することが想定される事故の種類、程度、影響等に関する説明書</w:t>
      </w:r>
    </w:p>
    <w:p>
      <w:pPr>
        <w:pStyle w:val="Heading6"/>
        <w:ind w:left="880"/>
      </w:pPr>
      <w:r>
        <w:t>五</w:t>
      </w:r>
    </w:p>
    <w:p>
      <w:pPr>
        <w:ind w:left="880"/>
      </w:pPr>
      <w:r>
        <w:t>使用済燃料又は核燃料物質による汚染の分布とその評価方法に関する説明書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特定再処理施設（回収可能核燃料物質を再処理設備本体から取り出していない再処理施設及び特定廃液を廃液槽に保管廃棄している再処理施設をいう。第十九条の八第二項において同じ。）について法第五十条の五第二項の認可の申請をする場合には、当該申請に係る廃止措置計画に、第一項に掲げる事項のほか、次の各号に掲げる場合に応じ、当該各号に定める事項を定めなければならない。</w:t>
      </w:r>
    </w:p>
    <w:p>
      <w:pPr>
        <w:pStyle w:val="Heading6"/>
        <w:ind w:left="880"/>
      </w:pPr>
      <w:r>
        <w:t>一</w:t>
      </w:r>
    </w:p>
    <w:p>
      <w:pPr>
        <w:ind w:left="880"/>
      </w:pPr>
      <w:r>
        <w:t>回収可能核燃料物質を再処理設備本体から取り出していない場合</w:t>
      </w:r>
    </w:p>
    <w:p>
      <w:pPr>
        <w:pStyle w:val="Heading6"/>
        <w:ind w:left="880"/>
      </w:pPr>
      <w:r>
        <w:t>二</w:t>
      </w:r>
    </w:p>
    <w:p>
      <w:pPr>
        <w:ind w:left="880"/>
      </w:pPr>
      <w:r>
        <w:t>特定廃液を廃液槽に保管廃棄している場合</w:t>
      </w:r>
    </w:p>
    <w:p>
      <w:pPr>
        <w:pStyle w:val="Heading5"/>
        <w:ind w:left="440"/>
      </w:pPr>
      <w:r>
        <w:t>４</w:t>
      </w:r>
    </w:p>
    <w:p>
      <w:pPr>
        <w:ind w:left="440"/>
      </w:pPr>
      <w:r>
        <w:t>前項の場合において、第一項の申請書には、第二項第二号から第十号までに掲げる書類のほか、次の各号に掲げる場合に応じ、当該各号に定める書類又は図面を添付しなければならない。</w:t>
      </w:r>
    </w:p>
    <w:p>
      <w:pPr>
        <w:pStyle w:val="Heading6"/>
        <w:ind w:left="880"/>
      </w:pPr>
      <w:r>
        <w:t>一</w:t>
      </w:r>
    </w:p>
    <w:p>
      <w:pPr>
        <w:ind w:left="880"/>
      </w:pPr>
      <w:r>
        <w:t>回収可能核燃料物質を再処理設備本体から取り出していない場合</w:t>
      </w:r>
    </w:p>
    <w:p>
      <w:pPr>
        <w:pStyle w:val="Heading6"/>
        <w:ind w:left="880"/>
      </w:pPr>
      <w:r>
        <w:t>二</w:t>
      </w:r>
    </w:p>
    <w:p>
      <w:pPr>
        <w:ind w:left="880"/>
      </w:pPr>
      <w:r>
        <w:t>特定廃液を廃液槽に保管廃棄している場合</w:t>
      </w:r>
    </w:p>
    <w:p>
      <w:pPr>
        <w:pStyle w:val="Heading5"/>
        <w:ind w:left="440"/>
      </w:pPr>
      <w:r>
        <w:t>５</w:t>
      </w:r>
    </w:p>
    <w:p>
      <w:pPr>
        <w:ind w:left="440"/>
      </w:pPr>
      <w:r>
        <w:t>第一項の申請書の提出部数は、正本及び写し各一通とする。</w:t>
      </w:r>
    </w:p>
    <w:p>
      <w:pPr>
        <w:pStyle w:val="Heading4"/>
      </w:pPr>
      <w:r>
        <w:t>第十九条の六（廃止措置計画の変更の認可の申請）</w:t>
      </w:r>
    </w:p>
    <w:p>
      <w:r>
        <w:t>法第五十条の五第三項において読み替えて準用する法第十二条の六第三項の認可を受けようとする者は、次の各号に掲げる事項を記載した申請書を原子力規制委員会に提出しなければならない。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変更に係る前条第一項第三号から第十一号までに掲げる事項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前条第三項及び第四項の規定は、法第五十条の五第三項において読み替えて準用する法第十二条の六第三項の認可の申請をする場合について準用する。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第十九条の七（廃止措置計画に係る軽微な変更）</w:t>
      </w:r>
    </w:p>
    <w:p>
      <w:r>
        <w:t>法第五十条の五第三項において準用する法第十二条の六第三項ただし書に規定する原子力規制委員会規則で定める軽微な変更は、廃止措置の実施に伴う災害の防止上支障のない変更とする。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法第五十条の五第二項の規定により認可を受けた者は、前項の変更をしたときは、その変更の日から三十日以内に、その旨を原子力規制委員会に届け出なければならない。</w:t>
      </w:r>
    </w:p>
    <w:p>
      <w:pPr>
        <w:pStyle w:val="Heading4"/>
      </w:pPr>
      <w:r>
        <w:t>第十九条の八（廃止措置計画の認可の基準）</w:t>
      </w:r>
    </w:p>
    <w:p>
      <w:r>
        <w:t>法第五十条の五第三項において準用する法第十二条の六第四項に規定する原子力規制委員会規則で定める基準は、次の各号に掲げるとおりとする。</w:t>
      </w:r>
    </w:p>
    <w:p>
      <w:pPr>
        <w:pStyle w:val="Heading6"/>
        <w:ind w:left="880"/>
      </w:pPr>
      <w:r>
        <w:t>一</w:t>
      </w:r>
    </w:p>
    <w:p>
      <w:pPr>
        <w:ind w:left="880"/>
      </w:pPr>
      <w:r>
        <w:t>再処理設備本体から回収可能核燃料物質が取り出されていること。</w:t>
      </w:r>
    </w:p>
    <w:p>
      <w:pPr>
        <w:pStyle w:val="Heading6"/>
        <w:ind w:left="880"/>
      </w:pPr>
      <w:r>
        <w:t>二</w:t>
      </w:r>
    </w:p>
    <w:p>
      <w:pPr>
        <w:ind w:left="880"/>
      </w:pPr>
      <w:r>
        <w:t>使用済燃料、核燃料物質又は使用済燃料から分離された物の管理及び譲渡しが適切なものであること。</w:t>
      </w:r>
    </w:p>
    <w:p>
      <w:pPr>
        <w:pStyle w:val="Heading6"/>
        <w:ind w:left="880"/>
      </w:pPr>
      <w:r>
        <w:t>三</w:t>
      </w:r>
    </w:p>
    <w:p>
      <w:pPr>
        <w:ind w:left="880"/>
      </w:pPr>
      <w:r>
        <w:t>使用済燃料、核燃料物質若しくは使用済燃料から分離された物又はこれらによつて汚染された物の管理、処理及び廃棄が適切なものであること。</w:t>
      </w:r>
    </w:p>
    <w:p>
      <w:pPr>
        <w:pStyle w:val="Heading6"/>
        <w:ind w:left="880"/>
      </w:pPr>
      <w:r>
        <w:t>四</w:t>
      </w:r>
    </w:p>
    <w:p>
      <w:pPr>
        <w:ind w:left="880"/>
      </w:pPr>
      <w:r>
        <w:t>廃止措置の実施が使用済燃料、核燃料物質若しくは使用済燃料から分離された物又はこれらによつて汚染された物による災害の防止上適切なものであること。</w:t>
      </w:r>
    </w:p>
    <w:p>
      <w:pPr>
        <w:pStyle w:val="Heading5"/>
        <w:ind w:left="440"/>
      </w:pPr>
      <w:r>
        <w:t>２</w:t>
      </w:r>
    </w:p>
    <w:p>
      <w:pPr>
        <w:ind w:left="440"/>
      </w:pPr>
      <w:r>
        <w:t>前項の規定にかかわらず、特定再処理施設（再処理設備本体から回収可能核燃料物質を取り出していないものに限る。）に係る廃止措置計画の認可に係る法第五十条の五第三項において準用する法第十二条の六第四項に規定する原子力規制委員会規則で定める基準は、前項第二号から第四号までに掲げるもののほか、廃止措置計画に係る特定再処理施設におけるせん断処理施設の操作の停止に関する恒久的な措置が講じられていることとする。</w:t>
      </w:r>
    </w:p>
    <w:p>
      <w:pPr>
        <w:pStyle w:val="Heading4"/>
      </w:pPr>
      <w:r>
        <w:t>第十九条の九（廃止措置の終了の確認の申請）</w:t>
      </w:r>
    </w:p>
    <w:p>
      <w:r>
        <w:t>法第五十条の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再処理施設の解体の実施状況</w:t>
      </w:r>
    </w:p>
    <w:p>
      <w:pPr>
        <w:pStyle w:val="Heading6"/>
        <w:ind w:left="880"/>
      </w:pPr>
      <w:r>
        <w:t>四</w:t>
      </w:r>
    </w:p>
    <w:p>
      <w:pPr>
        <w:ind w:left="880"/>
      </w:pPr>
      <w:r>
        <w:t>使用済燃料、核燃料物質又は使用済燃料から分離された物の譲渡しの実施状況</w:t>
      </w:r>
    </w:p>
    <w:p>
      <w:pPr>
        <w:pStyle w:val="Heading6"/>
        <w:ind w:left="880"/>
      </w:pPr>
      <w:r>
        <w:t>五</w:t>
      </w:r>
    </w:p>
    <w:p>
      <w:pPr>
        <w:ind w:left="880"/>
      </w:pPr>
      <w:r>
        <w:t>使用済燃料又は核燃料物質による汚染の除去の実施状況</w:t>
      </w:r>
    </w:p>
    <w:p>
      <w:pPr>
        <w:pStyle w:val="Heading6"/>
        <w:ind w:left="880"/>
      </w:pPr>
      <w:r>
        <w:t>六</w:t>
      </w:r>
    </w:p>
    <w:p>
      <w:pPr>
        <w:ind w:left="880"/>
      </w:pPr>
      <w:r>
        <w:t>使用済燃料、核燃料物質若しくは使用済燃料から分離された物又はこれらによつて汚染された物の廃棄の実施状況</w:t>
      </w:r>
    </w:p>
    <w:p>
      <w:pPr>
        <w:pStyle w:val="Heading5"/>
        <w:ind w:left="440"/>
      </w:pPr>
      <w:r>
        <w:t>２</w:t>
      </w:r>
    </w:p>
    <w:p>
      <w:pPr>
        <w:ind w:left="440"/>
      </w:pPr>
      <w:r>
        <w:t>前項の申請書には、次の各号に掲げる事項を記載した書類を添付しなければならない。</w:t>
      </w:r>
    </w:p>
    <w:p>
      <w:pPr>
        <w:pStyle w:val="Heading6"/>
        <w:ind w:left="880"/>
      </w:pPr>
      <w:r>
        <w:t>一</w:t>
      </w:r>
    </w:p>
    <w:p>
      <w:pPr>
        <w:ind w:left="880"/>
      </w:pPr>
      <w:r>
        <w:t>使用済燃料又は核燃料物質による汚染の分布状況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第十九条の十（廃止措置の終了確認の基準）</w:t>
      </w:r>
    </w:p>
    <w:p>
      <w:r>
        <w:t>法第五十条の五第三項において準用する法第十二条の六第八項に規定する原子力規制委員会規則で定める基準は、次の各号に掲げるとおりとする。</w:t>
      </w:r>
    </w:p>
    <w:p>
      <w:pPr>
        <w:pStyle w:val="Heading6"/>
        <w:ind w:left="880"/>
      </w:pPr>
      <w:r>
        <w:t>一</w:t>
      </w:r>
    </w:p>
    <w:p>
      <w:pPr>
        <w:ind w:left="880"/>
      </w:pPr>
      <w:r>
        <w:t>使用済燃料、核燃料物質又は使用済燃料から分離された物の譲渡しが完了していること。</w:t>
      </w:r>
    </w:p>
    <w:p>
      <w:pPr>
        <w:pStyle w:val="Heading6"/>
        <w:ind w:left="880"/>
      </w:pPr>
      <w:r>
        <w:t>二</w:t>
      </w:r>
    </w:p>
    <w:p>
      <w:pPr>
        <w:ind w:left="880"/>
      </w:pPr>
      <w:r>
        <w:t>廃止措置対象施設の敷地に係る土壌及び当該敷地に残存する施設が放射線による障害の防止の措置を必要としない状況にあること。</w:t>
      </w:r>
    </w:p>
    <w:p>
      <w:pPr>
        <w:pStyle w:val="Heading6"/>
        <w:ind w:left="880"/>
      </w:pPr>
      <w:r>
        <w:t>三</w:t>
      </w:r>
    </w:p>
    <w:p>
      <w:pPr>
        <w:ind w:left="880"/>
      </w:pPr>
      <w:r>
        <w:t>使用済燃料、核燃料物質若しくは使用済燃料から分離された物又はこれらによつて汚染された物の廃棄が終了していること。</w:t>
      </w:r>
    </w:p>
    <w:p>
      <w:pPr>
        <w:pStyle w:val="Heading6"/>
        <w:ind w:left="880"/>
      </w:pPr>
      <w:r>
        <w:t>四</w:t>
      </w:r>
    </w:p>
    <w:p>
      <w:pPr>
        <w:ind w:left="880"/>
      </w:pPr>
      <w:r>
        <w:t>第八条第一項に規定する放射線管理記録の同条第五項の原子力規制委員会が指定する機関への引渡しが完了していること。</w:t>
      </w:r>
    </w:p>
    <w:p>
      <w:pPr>
        <w:pStyle w:val="Heading4"/>
      </w:pPr>
      <w:r>
        <w:t>第十九条の十の二（廃止措置終了確認証）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第十九条の十一（旧再処理事業者等の廃止措置計画の認可の申請）</w:t>
      </w:r>
    </w:p>
    <w:p>
      <w:r>
        <w:t>法第五十一条第二項の規定により廃止措置計画について認可を受けようとする者は、第十九条の五の規定の例により申請書を原子力規制委員会に提出しなければならない。</w:t>
      </w:r>
    </w:p>
    <w:p>
      <w:pPr>
        <w:pStyle w:val="Heading4"/>
      </w:pPr>
      <w:r>
        <w:t>第十九条の十二（旧再処理事業者等の廃止措置計画の提出期限）</w:t>
      </w:r>
    </w:p>
    <w:p>
      <w:r>
        <w:t>法第五十一条第二項に規定する原子力規制委員会規則で定める期間は、六月とする。</w:t>
      </w:r>
    </w:p>
    <w:p>
      <w:pPr>
        <w:pStyle w:val="Heading4"/>
      </w:pPr>
      <w:r>
        <w:t>第十九条の十三（旧再処理事業者等の廃止措置計画の変更の認可の申請）</w:t>
      </w:r>
    </w:p>
    <w:p>
      <w:r>
        <w:t>法第五十一条第四項において準用する法第十二条の七第四項の認可を受けようとする者は、第十九条の六の規定の例により申請書を原子力規制委員会に提出しなければならない。</w:t>
      </w:r>
    </w:p>
    <w:p>
      <w:pPr>
        <w:pStyle w:val="Heading4"/>
      </w:pPr>
      <w:r>
        <w:t>第十九条の十四（旧再処理事業者等の廃止措置計画の軽微な変更）</w:t>
      </w:r>
    </w:p>
    <w:p>
      <w:r>
        <w:t>法第五十一条第四項において準用する法第十二条の七第四項ただし書に規定する原子力規制委員会規則で定める軽微な変更は、廃止措置の実施に伴う災害の防止上支障のない変更とする。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法第五十一条第二項の規定により認可を受けた者は、前項の変更をしたときは、その変更の日から三十日以内に、その旨を原子力規制委員会に届け出なければならない。</w:t>
      </w:r>
    </w:p>
    <w:p>
      <w:pPr>
        <w:pStyle w:val="Heading4"/>
      </w:pPr>
      <w:r>
        <w:t>第十九条の十五（旧再処理事業者等に係る廃止措置対象施設の維持等）</w:t>
      </w:r>
    </w:p>
    <w:p>
      <w:r>
        <w:t>法第五十一条第四項において読み替えて準用する法第二十二条の九第四項の原子力規制委員会規則で定める場合（法第四十六条の二及び第四十六条の二の二の規定の適用に係る場合に限る。）は、廃止措置対象施設に性能維持施設が存在する場合とする。</w:t>
      </w:r>
    </w:p>
    <w:p>
      <w:pPr>
        <w:pStyle w:val="Heading5"/>
        <w:ind w:left="440"/>
      </w:pPr>
      <w:r>
        <w:t>２</w:t>
      </w:r>
    </w:p>
    <w:p>
      <w:pPr>
        <w:ind w:left="440"/>
      </w:pPr>
      <w:r>
        <w:t>前項の場合において、法第四十六条の二本文の規定は、性能維持施設に限り、適用されるものとする。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第十九条の十五の二（指定に関する規定の準用）</w:t>
      </w:r>
    </w:p>
    <w:p>
      <w:r>
        <w:t>実用発電用原子炉の設置、運転等に関する規則（昭和五十三年通商産業省令第七十七号）第百二十七条から第百三十三条までの規定は、第八条第五項の指定について準用する。</w:t>
      </w:r>
    </w:p>
    <w:p>
      <w:pPr>
        <w:pStyle w:val="Heading4"/>
      </w:pPr>
      <w:r>
        <w:t>第十九条の十六（事故故障等の報告）</w:t>
      </w:r>
    </w:p>
    <w:p>
      <w:r>
        <w:t>法第六十二条の三の規定により、再処理事業者（旧再処理事業者等を含む。次条及び第二十一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再処理施設の故障があつた場合において、当該故障に係る修理のため特別の措置を必要とする場合であつて、再処理に支障を及ぼしたとき。</w:t>
      </w:r>
    </w:p>
    <w:p>
      <w:pPr>
        <w:pStyle w:val="Heading6"/>
        <w:ind w:left="880"/>
      </w:pPr>
      <w:r>
        <w:t>三</w:t>
      </w:r>
    </w:p>
    <w:p>
      <w:pPr>
        <w:ind w:left="880"/>
      </w:pPr>
      <w:r>
        <w:t>再処理施設の故障により、使用済燃料等を限定された区域に閉じ込める機能、外部放射線による放射線障害を防止するための放射線の遮蔽機能、再処理施設における火災若しくは爆発の防止の機能若しくは重大事故等に対処するための機能を喪失し、又は喪失するおそれがあつたことにより、再処理に支障を及ぼしたとき。</w:t>
      </w:r>
    </w:p>
    <w:p>
      <w:pPr>
        <w:pStyle w:val="Heading6"/>
        <w:ind w:left="880"/>
      </w:pPr>
      <w:r>
        <w:t>四</w:t>
      </w:r>
    </w:p>
    <w:p>
      <w:pPr>
        <w:ind w:left="880"/>
      </w:pPr>
      <w:r>
        <w:t>再処理施設の故障その他の不測の事態が生じたことにより、気体状の放射性廃棄物の排気施設による排出の状況に異状が認められたとき又は液体状の放射性廃棄物の海洋放出施設による排出の状況に異状が認められたとき。</w:t>
      </w:r>
    </w:p>
    <w:p>
      <w:pPr>
        <w:pStyle w:val="Heading6"/>
        <w:ind w:left="880"/>
      </w:pPr>
      <w:r>
        <w:t>五</w:t>
      </w:r>
    </w:p>
    <w:p>
      <w:pPr>
        <w:ind w:left="880"/>
      </w:pPr>
      <w:r>
        <w:t>気体状の放射性廃棄物を排気施設によつて排出した場合において、周辺監視区域の外の空気中の放射性物質の濃度が第十六条第四号の濃度限度を超えたとき。</w:t>
      </w:r>
    </w:p>
    <w:p>
      <w:pPr>
        <w:pStyle w:val="Heading6"/>
        <w:ind w:left="880"/>
      </w:pPr>
      <w:r>
        <w:t>六</w:t>
      </w:r>
    </w:p>
    <w:p>
      <w:pPr>
        <w:ind w:left="880"/>
      </w:pPr>
      <w:r>
        <w:t>液体状の放射性廃棄物を海洋放出施設によつて排出した場合において、放射性廃棄物の海洋放出に起因する線量が第十六条第七号の線量限度を超えたとき。</w:t>
      </w:r>
    </w:p>
    <w:p>
      <w:pPr>
        <w:pStyle w:val="Heading6"/>
        <w:ind w:left="880"/>
      </w:pPr>
      <w:r>
        <w:t>七</w:t>
      </w:r>
    </w:p>
    <w:p>
      <w:pPr>
        <w:ind w:left="880"/>
      </w:pPr>
      <w:r>
        <w:t>使用済燃料等が管理区域外で漏えいしたとき。</w:t>
      </w:r>
    </w:p>
    <w:p>
      <w:pPr>
        <w:pStyle w:val="Heading6"/>
        <w:ind w:left="880"/>
      </w:pPr>
      <w:r>
        <w:t>八</w:t>
      </w:r>
    </w:p>
    <w:p>
      <w:pPr>
        <w:ind w:left="880"/>
      </w:pPr>
      <w:r>
        <w:t>再処理施設の故障その他の不測の事態が生じたことにより、使用済燃料等が管理区域内で漏えいしたとき。</w:t>
      </w:r>
    </w:p>
    <w:p>
      <w:pPr>
        <w:pStyle w:val="Heading6"/>
        <w:ind w:left="880"/>
      </w:pPr>
      <w:r>
        <w:t>九</w:t>
      </w:r>
    </w:p>
    <w:p>
      <w:pPr>
        <w:ind w:left="880"/>
      </w:pPr>
      <w:r>
        <w:t>核燃料物質が臨界に達し、又は達するおそれがあるとき。</w:t>
      </w:r>
    </w:p>
    <w:p>
      <w:pPr>
        <w:pStyle w:val="Heading6"/>
        <w:ind w:left="880"/>
      </w:pPr>
      <w:r>
        <w:t>十</w:t>
      </w:r>
    </w:p>
    <w:p>
      <w:pPr>
        <w:ind w:left="880"/>
      </w:pPr>
      <w:r>
        <w:t>再処理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十一</w:t>
      </w:r>
    </w:p>
    <w:p>
      <w:pPr>
        <w:ind w:left="880"/>
      </w:pPr>
      <w:r>
        <w:t>放射線業務従事者について第十条第一項第一号の線量限度を超え、又は超えるおそれのある被ばくがあつたとき。</w:t>
      </w:r>
    </w:p>
    <w:p>
      <w:pPr>
        <w:pStyle w:val="Heading6"/>
        <w:ind w:left="880"/>
      </w:pPr>
      <w:r>
        <w:t>十二</w:t>
      </w:r>
    </w:p>
    <w:p>
      <w:pPr>
        <w:ind w:left="880"/>
      </w:pPr>
      <w:r>
        <w:t>前各号のほか、再処理施設に関し、人の障害（放射線障害以外の障害であつて入院治療を必要としないものを除く。）が発生し、又は発生するおそれがあるとき。</w:t>
      </w:r>
    </w:p>
    <w:p>
      <w:pPr>
        <w:pStyle w:val="Heading4"/>
      </w:pPr>
      <w:r>
        <w:t>第二十条（危険時の措置）</w:t>
      </w:r>
    </w:p>
    <w:p>
      <w:r>
        <w:t>法第六十四条第一項の規定により、再処理事業者は、次の各号に掲げる応急の措置をとらなければならない。</w:t>
      </w:r>
    </w:p>
    <w:p>
      <w:pPr>
        <w:pStyle w:val="Heading6"/>
        <w:ind w:left="880"/>
      </w:pPr>
      <w:r>
        <w:t>一</w:t>
      </w:r>
    </w:p>
    <w:p>
      <w:pPr>
        <w:ind w:left="880"/>
      </w:pPr>
      <w:r>
        <w:t>再処理施設に火災が起こり、又は再処理施設に延焼するおそれがある場合には、消火又は延焼の防止に努めるとともに直ちにその旨を消防吏員に通報すること。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Heading6"/>
        <w:ind w:left="880"/>
      </w:pPr>
      <w:r>
        <w:t>三</w:t>
      </w:r>
    </w:p>
    <w:p>
      <w:pPr>
        <w:ind w:left="880"/>
      </w:pPr>
      <w:r>
        <w:t>放射線障害の発生を防止するため必要がある場合には、再処理施設の内部にいる者及び附近にいる者に避難するよう警告すること。</w:t>
      </w:r>
    </w:p>
    <w:p>
      <w:pPr>
        <w:pStyle w:val="Heading6"/>
        <w:ind w:left="880"/>
      </w:pPr>
      <w:r>
        <w:t>四</w:t>
      </w:r>
    </w:p>
    <w:p>
      <w:pPr>
        <w:ind w:left="880"/>
      </w:pPr>
      <w:r>
        <w:t>使用済燃料等による汚染が生じた場合には、速やかに、その広がりの防止及び除去を行うこと。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第二十条の二</w:t>
      </w:r>
    </w:p>
    <w:p>
      <w:r>
        <w:t>削除</w:t>
      </w:r>
    </w:p>
    <w:p>
      <w:pPr>
        <w:pStyle w:val="Heading4"/>
      </w:pPr>
      <w:r>
        <w:t>第二十条の三</w:t>
      </w:r>
    </w:p>
    <w:p>
      <w:r>
        <w:t>削除</w:t>
      </w:r>
    </w:p>
    <w:p>
      <w:pPr>
        <w:pStyle w:val="Heading4"/>
      </w:pPr>
      <w:r>
        <w:t>第二十条の四</w:t>
      </w:r>
    </w:p>
    <w:p>
      <w:r>
        <w:t>削除</w:t>
      </w:r>
    </w:p>
    <w:p>
      <w:pPr>
        <w:pStyle w:val="Heading4"/>
      </w:pPr>
      <w:r>
        <w:t>第二十一条（報告の徴収）</w:t>
      </w:r>
    </w:p>
    <w:p>
      <w:r>
        <w:t>再処理事業者は、工場又は事業所ごとに、別記様式第二による報告書を、気体状及び液体状の放射性廃棄物に含まれる放射性物質の種類別の年間放出量、液体状及び固体状の放射性廃棄物の保管量等、使用済燃料の貯蔵量等、放射線業務従事者の一年間の線量分布並びに一般公衆の実効線量の評価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再処理事業者は、海洋放出口周辺の海域の海水、海底土、海産生物、漁具その他の保安規定で定める物に係る放射性物質の種類別の濃度又は表面の放射性物質の密度に関する報告書を、毎年一月一日から三月三十一日までの期間、四月一日から六月三十日までの期間、七月一日から九月三十日までの期間及び十月一日から十二月三十一日までの期間について作成し、それぞれ当該期間の経過後四十五日以内に原子力規制委員会に報告しなければならない。</w:t>
      </w:r>
    </w:p>
    <w:p>
      <w:pPr>
        <w:pStyle w:val="Heading5"/>
        <w:ind w:left="440"/>
      </w:pPr>
      <w:r>
        <w:t>３</w:t>
      </w:r>
    </w:p>
    <w:p>
      <w:pPr>
        <w:ind w:left="440"/>
      </w:pPr>
      <w:r>
        <w:t>第一項及び前項の報告書の提出部数は、正本一通とする。</w:t>
      </w:r>
    </w:p>
    <w:p>
      <w:pPr>
        <w:pStyle w:val="Heading4"/>
      </w:pPr>
      <w:r>
        <w:t>第二十一条の二（届出書類の提出部数）</w:t>
      </w:r>
    </w:p>
    <w:p>
      <w:r>
        <w:t>法第四十四条の四第二項、第四十五条第四項、第四十六条の三及び第四十六条の六第二項の規定による届出に係る書類の提出部数は、正本一通とする。</w:t>
      </w:r>
    </w:p>
    <w:p>
      <w:pPr>
        <w:pStyle w:val="Heading4"/>
      </w:pPr>
      <w:r>
        <w:t>第二十二条（電磁的記録媒体による手続）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Heading6"/>
        <w:ind w:left="880"/>
      </w:pPr>
      <w:r>
        <w:t>一</w:t>
      </w:r>
    </w:p>
    <w:p>
      <w:pPr>
        <w:ind w:left="880"/>
      </w:pPr>
      <w:r>
        <w:t>第十八条第三項の書類</w:t>
      </w:r>
    </w:p>
    <w:p>
      <w:pPr>
        <w:pStyle w:val="Heading6"/>
        <w:ind w:left="880"/>
      </w:pPr>
      <w:r>
        <w:t>二</w:t>
      </w:r>
    </w:p>
    <w:p>
      <w:pPr>
        <w:ind w:left="880"/>
      </w:pPr>
      <w:r>
        <w:t>第十九条の二第二項の書類</w:t>
      </w:r>
    </w:p>
    <w:p>
      <w:pPr>
        <w:pStyle w:val="Heading6"/>
        <w:ind w:left="880"/>
      </w:pPr>
      <w:r>
        <w:t>三</w:t>
      </w:r>
    </w:p>
    <w:p>
      <w:pPr>
        <w:ind w:left="880"/>
      </w:pPr>
      <w:r>
        <w:t>第二十一条第一項及び第二項の報告書</w:t>
      </w:r>
    </w:p>
    <w:p>
      <w:r>
        <w:br w:type="page"/>
      </w:r>
    </w:p>
    <w:p>
      <w:pPr>
        <w:pStyle w:val="Heading1"/>
      </w:pPr>
      <w:r>
        <w:t>附　則</w:t>
      </w:r>
    </w:p>
    <w:p>
      <w:r>
        <w:t>この府令は、公布の日から施行する。</w:t>
      </w:r>
    </w:p>
    <w:p>
      <w:r>
        <w:br w:type="page"/>
      </w:r>
    </w:p>
    <w:p>
      <w:pPr>
        <w:pStyle w:val="Heading1"/>
      </w:pPr>
      <w:r>
        <w:t>附　則（昭和五二年一〇月一五日総理府令第四二号）</w:t>
      </w:r>
    </w:p>
    <w:p>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　則（昭和五三年一月三〇日総理府令第一号）</w:t>
      </w:r>
    </w:p>
    <w:p>
      <w:pPr>
        <w:pStyle w:val="Heading4"/>
      </w:pPr>
      <w:r>
        <w:t>第一条（施行期日）</w:t>
      </w:r>
    </w:p>
    <w:p>
      <w:r>
        <w:t>この府令は、昭和五十三年二月一日から施行する。</w:t>
      </w:r>
    </w:p>
    <w:p>
      <w:r>
        <w:br w:type="page"/>
      </w:r>
    </w:p>
    <w:p>
      <w:pPr>
        <w:pStyle w:val="Heading1"/>
      </w:pPr>
      <w:r>
        <w:t>附　則（昭和五三年三月二九日総理府令第四号）</w:t>
      </w:r>
    </w:p>
    <w:p>
      <w:r>
        <w:t>この府令は、昭和五十三年四月一日から施行する。</w:t>
      </w:r>
    </w:p>
    <w:p>
      <w:r>
        <w:br w:type="page"/>
      </w:r>
    </w:p>
    <w:p>
      <w:pPr>
        <w:pStyle w:val="Heading1"/>
      </w:pPr>
      <w:r>
        <w:t>附　則（昭和五三年一二月二八日総理府令第五二号）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則（昭和五四年一二月二六日総理府令第五五号）</w:t>
      </w:r>
    </w:p>
    <w:p>
      <w:r>
        <w:t>この府令は、核原料物質、核燃料物質及び原子炉の規制に関する法律の一部を改正する法律（昭和五十四年法律第五十二号。以下「改正法」という。）の施行の日（昭和五十四年十二月二十八日）から施行する。</w:t>
      </w:r>
    </w:p>
    <w:p>
      <w:pPr>
        <w:pStyle w:val="Heading5"/>
        <w:ind w:left="440"/>
      </w:pPr>
      <w:r>
        <w:t>２</w:t>
      </w:r>
    </w:p>
    <w:p>
      <w:pPr>
        <w:ind w:left="440"/>
      </w:pPr>
      <w:r>
        <w:t>改正法附則第二条第一項の適用を受ける再処理施設に関するこの府令による改正後の第四条の適用については、同条中「申請書等（法第四十四条第一項の規定若しくは同条第三項の承認又は法第四十四条の四第一項の変更の許可若しくは同条第三項の変更の承認に係る申請書及び法第六十二条第一項の規定により指定又は許可の際に付された条件を記載した書類をいう。第六条の二において同じ。）」とあるのは、「申請書等（核原料物質、核燃料物質及び原子炉の規制に関する法律の一部を改正する法律（昭和五十四年法律第五十二号）附則第二条第二項の規定に基づき提出された書類及び法第四十四条の四第三項の変更の承認に係る申請書をいう。第六条の二において同じ。）」と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則（昭和六一年一一月二六日総理府令第五九号）</w:t>
      </w:r>
    </w:p>
    <w:p>
      <w:r>
        <w:t>この府令は、公布の日から施行する。</w:t>
      </w:r>
    </w:p>
    <w:p>
      <w:pPr>
        <w:pStyle w:val="Heading5"/>
        <w:ind w:left="440"/>
      </w:pPr>
      <w:r>
        <w:t>２</w:t>
      </w:r>
    </w:p>
    <w:p>
      <w:pPr>
        <w:ind w:left="440"/>
      </w:pPr>
      <w:r>
        <w:t>この府令の施行の日の前日までにこの府令による改正前の使用済燃料の再処理の事業に関する規則第五条第一項の規定に基づいてされた申請に係る核原料物質、核燃料物質及び原子炉の規制に関する法律（以下「法」という。）第四十六条第一項の使用前検査の実施については、この府令による改正後の使用済燃料の再処理の事業に関する規則（以下「新規則」という。）第六条の規定にかかわらず、なお従前の例による。</w:t>
      </w:r>
    </w:p>
    <w:p>
      <w:pPr>
        <w:pStyle w:val="Heading5"/>
        <w:ind w:left="440"/>
      </w:pPr>
      <w:r>
        <w:t>３</w:t>
      </w:r>
    </w:p>
    <w:p>
      <w:pPr>
        <w:ind w:left="440"/>
      </w:pPr>
      <w:r>
        <w:t>この府令の施行の日の前日までに溶接作業に着手した容器又は管についての法第四十六条の二第一項又は第四項の溶接検査の実施については、新規則第七条の四の規定にかかわらず、なお従前の例による。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四十六条の二第一項又は第四項の溶接検査に合格するものと認めたときは、新規則第七条の八の規定にかかわらず、溶接検査合格証を交付するものとする。</w:t>
      </w:r>
    </w:p>
    <w:p>
      <w:r>
        <w:br w:type="page"/>
      </w:r>
    </w:p>
    <w:p>
      <w:pPr>
        <w:pStyle w:val="Heading1"/>
      </w:pPr>
      <w:r>
        <w:t>附　則（昭和六三年七月二六日総理府令第四一号）</w:t>
      </w:r>
    </w:p>
    <w:p>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則（平成一四年一月二八日経済産業省令第一一号）</w:t>
      </w:r>
    </w:p>
    <w:p>
      <w:r>
        <w:t>この省令は、平成十四年一月三十一日から施行する。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則（平成一五年九月二二日経済産業省令第一〇七号）</w:t>
      </w:r>
    </w:p>
    <w:p>
      <w:r>
        <w:t>この省令は、平成十五年十月一日から施行する。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則（平成一五年九月二四日経済産業省令第一一五号）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前項の規定による保安規定の変更の認可を申請した者については、当該申請に係る認可又は認可の拒否の処分のあつた日までの間は、改正後の第十七条第一項の規定にかかわらず、なお従前の例による。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則（平成一七年一一月二二日経済産業省令第一〇五号）</w:t>
      </w:r>
    </w:p>
    <w:p>
      <w:pPr>
        <w:pStyle w:val="Heading4"/>
      </w:pPr>
      <w:r>
        <w:t>第一条（施行期日）</w:t>
      </w:r>
    </w:p>
    <w:p>
      <w:r>
        <w:t>この省令は、核原料物質、核燃料物質及び原子炉の規制に関する法律の一部を改正する法律（平成十七年法律第四十四号。以下「改正法」という。）の施行の日（平成十七年十二月一日）から施行する。</w:t>
      </w:r>
    </w:p>
    <w:p>
      <w:pPr>
        <w:pStyle w:val="Heading4"/>
      </w:pPr>
      <w:r>
        <w:t>第二条（経過措置）</w:t>
      </w:r>
    </w:p>
    <w:p>
      <w:r>
        <w:t>改正法による改正前の核原料物質、核燃料物質及び原子炉の規制に関する法律第五十条の二第一項の規定による届出をした再処理事業者についてのこの省令による改正前の使用済燃料の再処理の事業に関する規則第十六条の二の規定の適用については、なお従前の例による。</w:t>
      </w:r>
    </w:p>
    <w:p>
      <w:pPr>
        <w:pStyle w:val="Heading4"/>
      </w:pPr>
      <w:r>
        <w:t>第三条</w:t>
      </w:r>
    </w:p>
    <w:p>
      <w:r>
        <w:t>この省令の公布の際現に法第五十条の三第一項の規定により核物質防護規定の認可を受けている者は、平成十八年二月二十八日までに、この省令による改正後の使用済燃料の再処理の事業に関する規則第十九条第一項の規定の例により核物質防護規定を定め、これを記載した申請書を経済産業大臣に提出しなければならない。</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則（平成二〇年六月二〇日経済産業省令第四三号）</w:t>
      </w:r>
    </w:p>
    <w:p>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五十条第一項の規定により保安規定の認可を受けている者は、平成二十年七月十一日までに、この省令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pPr>
        <w:pStyle w:val="Heading4"/>
      </w:pPr>
      <w:r>
        <w:t>第二条（経過措置）</w:t>
      </w:r>
    </w:p>
    <w:p/>
    <w:p>
      <w:pPr>
        <w:pStyle w:val="Heading5"/>
        <w:ind w:left="440"/>
      </w:pPr>
      <w:r>
        <w:t>２</w:t>
      </w:r>
    </w:p>
    <w:p>
      <w:pPr>
        <w:ind w:left="440"/>
      </w:pPr>
      <w:r>
        <w:t>この省令の公布の際現に規制法第五十条第一項の規定により保安規定の認可を受けている者は、平成二十一年三月二日までに、この省令第二条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則（平成二二年二月二六日経済産業省令第三号）</w:t>
      </w:r>
    </w:p>
    <w:p>
      <w:pPr>
        <w:pStyle w:val="Heading4"/>
      </w:pPr>
      <w:r>
        <w:t>第一条（施行期日）</w:t>
      </w:r>
    </w:p>
    <w:p>
      <w:r>
        <w:t>この省令は、平成二十二年六月一日から施行する。</w:t>
      </w:r>
    </w:p>
    <w:p>
      <w:pPr>
        <w:pStyle w:val="Heading4"/>
      </w:pPr>
      <w:r>
        <w:t>第二条（経過措置）</w:t>
      </w:r>
    </w:p>
    <w:p/>
    <w:p>
      <w:pPr>
        <w:pStyle w:val="Heading5"/>
        <w:ind w:left="440"/>
      </w:pPr>
      <w:r>
        <w:t>２</w:t>
      </w:r>
    </w:p>
    <w:p>
      <w:pPr>
        <w:ind w:left="440"/>
      </w:pPr>
      <w:r>
        <w:t>この省令の公布の際現に規制法第五十条第一項の規定により保安規定の認可を受けている者は、平成二十二年四月三十日までに、この省令第二条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　則（平成二二年七月二六日経済産業省令第四四号）</w:t>
      </w:r>
    </w:p>
    <w:p>
      <w:r>
        <w:t>この省令は、平成二十二年八月一日から施行する。</w:t>
      </w:r>
    </w:p>
    <w:p>
      <w:r>
        <w:br w:type="page"/>
      </w:r>
    </w:p>
    <w:p>
      <w:pPr>
        <w:pStyle w:val="Heading1"/>
      </w:pPr>
      <w:r>
        <w:t>附　則（平成二三年五月一二日経済産業省令第二三号）</w:t>
      </w:r>
    </w:p>
    <w:p>
      <w:pPr>
        <w:pStyle w:val="Heading4"/>
      </w:pPr>
      <w:r>
        <w:t>第一条（施行期日）</w:t>
      </w:r>
    </w:p>
    <w:p>
      <w:r>
        <w:t>この省令は、公布の日から施行する。</w:t>
      </w:r>
    </w:p>
    <w:p>
      <w:pPr>
        <w:pStyle w:val="Heading4"/>
      </w:pPr>
      <w:r>
        <w:t>第二条（経過措置）</w:t>
      </w:r>
    </w:p>
    <w:p>
      <w:r>
        <w:t>この省令の施行の際現に法第五十条第一項の規定により保安規定の認可を受けている者は、平成二十三年六月十日までに同項に規定する保安規定の変更の認可を申請しなければならない。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つた日までの間は、この省令の規定による改正後の第十二条の二並びに第十七条第一項及び第二項の規定にかかわらず、なお従前の例によ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r>
        <w:br w:type="page"/>
      </w:r>
    </w:p>
    <w:p>
      <w:pPr>
        <w:pStyle w:val="Heading1"/>
      </w:pPr>
      <w:r>
        <w:t>附　則（平成二九年四月三日原子力規制委員会規則第四号）</w:t>
      </w:r>
    </w:p>
    <w:p>
      <w:r>
        <w:t>この規則は、公布の日から施行する。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使用済燃料の再処理の事業に関する規則</w:t>
      <w:br/>
      <w:tab/>
      <w:t>（昭和四十六年総理府令第十号）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使用済燃料の再処理の事業に関する規則（昭和四十六年総理府令第十号）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