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信用協同組合及び信用協同組合連合会の優先出資に関する内閣府令</w:t>
        <w:br/>
        <w:t>（平成六年大蔵省令第十五号）</w:t>
      </w:r>
    </w:p>
    <w:p>
      <w:pPr>
        <w:pStyle w:val="Heading4"/>
      </w:pPr>
      <w:r>
        <w:t>第一条（募集の認可申請書の添付書類）</w:t>
      </w:r>
    </w:p>
    <w:p>
      <w:r>
        <w:t>協同組織金融機関の優先出資に関する法律施行令（以下「令」という。）第一条に規定する主務省令で定める書類は、次に掲げる書類とする。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協同組織金融機関の優先出資に関する法律（平成五年法律第四十四号。以下「法」という。）第六条第三項の規定により優先出資を引き受ける者の募集について優先出資者総会の承認を要する場合には、その議事録（法第四十条第三項において準用する会社法（平成十七年法律第八十六号）第三百十九条第一項の規定により優先出資者総会の決議があったものとみなされる場合にあっては、当該場合に該当することを証する書面）</w:t>
      </w:r>
    </w:p>
    <w:p>
      <w:pPr>
        <w:pStyle w:val="Heading6"/>
        <w:ind w:left="880"/>
      </w:pPr>
      <w:r>
        <w:t>三</w:t>
      </w:r>
    </w:p>
    <w:p>
      <w:pPr>
        <w:ind w:left="880"/>
      </w:pPr>
      <w:r>
        <w:t>定款の規定により優先出資を引き受ける者の募集について普通出資者総会（根拠法（法第二条第三項に規定する根拠法をいう。）の規定に基づき招集される信用協同組合又は信用協同組合連合会（中小企業等協同組合法（昭和二十四年法律第百八十一号）第九条の九第一項第一号の事業を行う協同組合連合会をいう。以下「組合」と総称する。）の総会又は総代会をいう。以下同じ。）の決議を要する場合には、その議事録</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その他金融庁長官が必要と認める事項を記載した書類</w:t>
      </w:r>
    </w:p>
    <w:p>
      <w:pPr>
        <w:pStyle w:val="Heading4"/>
      </w:pPr>
      <w:r>
        <w:t>第二条（募集事項の通知等を要しない場合）</w:t>
      </w:r>
    </w:p>
    <w:p>
      <w:r>
        <w:t>法第七条第三項に規定する主務省令で定める場合は、組合が同条第一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が同法の規定に基づき電磁的方法（法第九条第三項に規定する電磁的方法をいう。以下同じ。）により提供している場合を含む。）とする。</w:t>
      </w:r>
    </w:p>
    <w:p>
      <w:pPr>
        <w:pStyle w:val="Heading6"/>
        <w:ind w:left="880"/>
      </w:pPr>
      <w:r>
        <w:t>一</w:t>
      </w:r>
    </w:p>
    <w:p>
      <w:pPr>
        <w:ind w:left="880"/>
      </w:pPr>
      <w:r>
        <w:t>金融商品取引法第四条第一項から第三項までの届出をする場合における同法第二十七条において準用する同法第五条第一項の届出書</w:t>
      </w:r>
    </w:p>
    <w:p>
      <w:pPr>
        <w:pStyle w:val="Heading6"/>
        <w:ind w:left="880"/>
      </w:pPr>
      <w:r>
        <w:t>二</w:t>
      </w:r>
    </w:p>
    <w:p>
      <w:pPr>
        <w:ind w:left="880"/>
      </w:pPr>
      <w:r>
        <w:t>金融商品取引法第二十七条において準用する同法第二十三条の三第一項に規定する発行登録書及び同法第二十七条において準用する同法第二十三条の八第一項に規定する発行登録追補書類</w:t>
      </w:r>
    </w:p>
    <w:p>
      <w:pPr>
        <w:pStyle w:val="Heading6"/>
        <w:ind w:left="880"/>
      </w:pPr>
      <w:r>
        <w:t>三</w:t>
      </w:r>
    </w:p>
    <w:p>
      <w:pPr>
        <w:ind w:left="880"/>
      </w:pPr>
      <w:r>
        <w:t>金融商品取引法第二十七条において準用する同法第二十四条第一項に規定する有価証券報告書</w:t>
      </w:r>
    </w:p>
    <w:p>
      <w:pPr>
        <w:pStyle w:val="Heading6"/>
        <w:ind w:left="880"/>
      </w:pPr>
      <w:r>
        <w:t>四</w:t>
      </w:r>
    </w:p>
    <w:p>
      <w:pPr>
        <w:ind w:left="880"/>
      </w:pPr>
      <w:r>
        <w:t>金融商品取引法第二十七条において準用する同法第二十四条の四の七第一項に規定する四半期報告書</w:t>
      </w:r>
    </w:p>
    <w:p>
      <w:pPr>
        <w:pStyle w:val="Heading6"/>
        <w:ind w:left="880"/>
      </w:pPr>
      <w:r>
        <w:t>五</w:t>
      </w:r>
    </w:p>
    <w:p>
      <w:pPr>
        <w:ind w:left="880"/>
      </w:pPr>
      <w:r>
        <w:t>金融商品取引法第二十七条において準用する同法第二十四条の五第一項に規定する半期報告書</w:t>
      </w:r>
    </w:p>
    <w:p>
      <w:pPr>
        <w:pStyle w:val="Heading6"/>
        <w:ind w:left="880"/>
      </w:pPr>
      <w:r>
        <w:t>六</w:t>
      </w:r>
    </w:p>
    <w:p>
      <w:pPr>
        <w:ind w:left="880"/>
      </w:pPr>
      <w:r>
        <w:t>金融商品取引法第二十七条において準用する同法第二十四条の五第四項に規定する臨時報告書</w:t>
      </w:r>
    </w:p>
    <w:p>
      <w:pPr>
        <w:pStyle w:val="Heading4"/>
      </w:pPr>
      <w:r>
        <w:t>第三条（優先出資の割当てを受ける権利の付与の認可申請書の添付書類）</w:t>
      </w:r>
    </w:p>
    <w:p>
      <w:r>
        <w:t>令第二条に規定する主務省令で定める書類は、次に掲げる書類とする。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三十二条第二号の規定により優先出資の割当てを受ける権利の付与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三</w:t>
      </w:r>
    </w:p>
    <w:p>
      <w:pPr>
        <w:ind w:left="880"/>
      </w:pPr>
      <w:r>
        <w:t>定款の規定により優先出資の割当てを受ける権利の付与について普通出資者総会の決議を要する場合には、その議事録</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その他金融庁長官が必要と認める事項を記載した書類</w:t>
      </w:r>
    </w:p>
    <w:p>
      <w:pPr>
        <w:pStyle w:val="Heading4"/>
      </w:pPr>
      <w:r>
        <w:t>第四条（銀行等）</w:t>
      </w:r>
    </w:p>
    <w:p>
      <w:r>
        <w:t>法第九条第一項第七号に規定する主務省令で定めるものは、次に掲げるものとする。</w:t>
      </w:r>
    </w:p>
    <w:p>
      <w:pPr>
        <w:pStyle w:val="Heading6"/>
        <w:ind w:left="880"/>
      </w:pPr>
      <w:r>
        <w:t>一</w:t>
      </w:r>
    </w:p>
    <w:p>
      <w:pPr>
        <w:ind w:left="880"/>
      </w:pPr>
      <w:r>
        <w:t>農業協同組合法（昭和二十二年法律第百三十二号）第十条第一項第三号の事業を行う農業協同組合又は農業協同組合連合会</w:t>
      </w:r>
    </w:p>
    <w:p>
      <w:pPr>
        <w:pStyle w:val="Heading6"/>
        <w:ind w:left="880"/>
      </w:pPr>
      <w:r>
        <w:t>二</w:t>
      </w:r>
    </w:p>
    <w:p>
      <w:pPr>
        <w:ind w:left="880"/>
      </w:pPr>
      <w: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Heading6"/>
        <w:ind w:left="880"/>
      </w:pPr>
      <w:r>
        <w:t>三</w:t>
      </w:r>
    </w:p>
    <w:p>
      <w:pPr>
        <w:ind w:left="880"/>
      </w:pPr>
      <w:r>
        <w:t>組合</w:t>
      </w:r>
    </w:p>
    <w:p>
      <w:pPr>
        <w:pStyle w:val="Heading6"/>
        <w:ind w:left="880"/>
      </w:pPr>
      <w:r>
        <w:t>四</w:t>
      </w:r>
    </w:p>
    <w:p>
      <w:pPr>
        <w:ind w:left="880"/>
      </w:pPr>
      <w:r>
        <w:t>信用金庫又は信用金庫連合会</w:t>
      </w:r>
    </w:p>
    <w:p>
      <w:pPr>
        <w:pStyle w:val="Heading6"/>
        <w:ind w:left="880"/>
      </w:pPr>
      <w:r>
        <w:t>五</w:t>
      </w:r>
    </w:p>
    <w:p>
      <w:pPr>
        <w:ind w:left="880"/>
      </w:pPr>
      <w:r>
        <w:t>労働金庫又は労働金庫連合会</w:t>
      </w:r>
    </w:p>
    <w:p>
      <w:pPr>
        <w:pStyle w:val="Heading6"/>
        <w:ind w:left="880"/>
      </w:pPr>
      <w:r>
        <w:t>六</w:t>
      </w:r>
    </w:p>
    <w:p>
      <w:pPr>
        <w:ind w:left="880"/>
      </w:pPr>
      <w:r>
        <w:t>農林中央金庫</w:t>
      </w:r>
    </w:p>
    <w:p>
      <w:pPr>
        <w:pStyle w:val="Heading6"/>
        <w:ind w:left="880"/>
      </w:pPr>
      <w:r>
        <w:t>七</w:t>
      </w:r>
    </w:p>
    <w:p>
      <w:pPr>
        <w:ind w:left="880"/>
      </w:pPr>
      <w:r>
        <w:t>株式会社商工組合中央金庫</w:t>
      </w:r>
    </w:p>
    <w:p>
      <w:pPr>
        <w:pStyle w:val="Heading4"/>
      </w:pPr>
      <w:r>
        <w:t>第五条（申込みをしようとする者に対して通知すべき事項）</w:t>
      </w:r>
    </w:p>
    <w:p>
      <w:r>
        <w:t>法第九条第一項第八号に規定する主務省令で定める事項は、次に掲げる事項とする。</w:t>
      </w:r>
    </w:p>
    <w:p>
      <w:pPr>
        <w:pStyle w:val="Heading6"/>
        <w:ind w:left="880"/>
      </w:pPr>
      <w:r>
        <w:t>一</w:t>
      </w:r>
    </w:p>
    <w:p>
      <w:pPr>
        <w:ind w:left="880"/>
      </w:pPr>
      <w:r>
        <w:t>優先出資者名簿管理人（法第二十五条第二項に規定する優先出資者名簿管理人をいう。）を置く旨の定款の定めがあるときは、その氏名又は名称及び住所並びに営業所</w:t>
      </w:r>
    </w:p>
    <w:p>
      <w:pPr>
        <w:pStyle w:val="Heading6"/>
        <w:ind w:left="880"/>
      </w:pPr>
      <w:r>
        <w:t>二</w:t>
      </w:r>
    </w:p>
    <w:p>
      <w:pPr>
        <w:ind w:left="880"/>
      </w:pPr>
      <w:r>
        <w:t>定款に定められた事項（法第九条第一項第一号から第七号まで及び前号に掲げる事項を除く。）であって、当該組合に対して募集優先出資（法第六条第一項に規定する募集優先出資をいう。第七条第二項第二号において同じ。）の引受けの申込みをしようとする者が当該者に対して通知することを請求した事項</w:t>
      </w:r>
    </w:p>
    <w:p>
      <w:pPr>
        <w:pStyle w:val="Heading4"/>
      </w:pPr>
      <w:r>
        <w:t>第六条（申込みをしようとする者に対する通知を要しない場合）</w:t>
      </w:r>
    </w:p>
    <w:p>
      <w:r>
        <w:t>法第九条第四項に規定する主務省令で定める場合は、組合が金融商品取引法の規定に基づき目論見書に記載している事項を電磁的方法により提供している場合であって、当該組合が同条第一項の申込みをしようとする者に対して同項各号に掲げる事項を提供している場合とする。</w:t>
      </w:r>
    </w:p>
    <w:p>
      <w:pPr>
        <w:pStyle w:val="Heading4"/>
      </w:pPr>
      <w:r>
        <w:t>第六条の二（出資の履行の仮装に関して責任をとるべき理事）</w:t>
      </w:r>
    </w:p>
    <w:p>
      <w:r>
        <w:t>法第十四条第二項において準用する会社法第二百十三条の三第一項に規定する主務省令で定める者は、次に掲げる者とする。</w:t>
      </w:r>
    </w:p>
    <w:p>
      <w:pPr>
        <w:pStyle w:val="Heading6"/>
        <w:ind w:left="880"/>
      </w:pPr>
      <w:r>
        <w:t>一</w:t>
      </w:r>
    </w:p>
    <w:p>
      <w:pPr>
        <w:ind w:left="880"/>
      </w:pPr>
      <w:r>
        <w:t>出資の履行（法第十二条第一項の規定による払込みをいう。以下この条において同じ。）の仮装に関する職務を行った理事</w:t>
      </w:r>
    </w:p>
    <w:p>
      <w:pPr>
        <w:pStyle w:val="Heading6"/>
        <w:ind w:left="880"/>
      </w:pPr>
      <w:r>
        <w:t>二</w:t>
      </w:r>
    </w:p>
    <w:p>
      <w:pPr>
        <w:ind w:left="880"/>
      </w:pPr>
      <w:r>
        <w:t>出資の履行の仮装が理事会の決議に基づいて行われたときは、次に掲げる者</w:t>
      </w:r>
    </w:p>
    <w:p>
      <w:pPr>
        <w:pStyle w:val="Heading6"/>
        <w:ind w:left="880"/>
      </w:pPr>
      <w:r>
        <w:t>三</w:t>
      </w:r>
    </w:p>
    <w:p>
      <w:pPr>
        <w:ind w:left="880"/>
      </w:pPr>
      <w:r>
        <w:t>出資の履行の仮装が普通出資者総会の決議に基づいて行われたときは、次に掲げる者</w:t>
      </w:r>
    </w:p>
    <w:p>
      <w:pPr>
        <w:pStyle w:val="Heading4"/>
      </w:pPr>
      <w:r>
        <w:t>第七条（支払を求める訴えの提起の請求方法）</w:t>
      </w:r>
    </w:p>
    <w:p>
      <w:r>
        <w:t>法第十四条第二項において準用する会社法第八百四十七条第一項の主務省令で定める方法は、次に掲げる事項を記載した書面の提出又は当該事項の電磁的方法による提供とする。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法第十四条第二項において準用する会社法第八百四十七条第四項の主務省令で定める方法は、次に掲げる事項を記載した書面の提出又は当該事項の電磁的方法による提供とする。</w:t>
      </w:r>
    </w:p>
    <w:p>
      <w:pPr>
        <w:pStyle w:val="Heading6"/>
        <w:ind w:left="880"/>
      </w:pPr>
      <w:r>
        <w:t>一</w:t>
      </w:r>
    </w:p>
    <w:p>
      <w:pPr>
        <w:ind w:left="880"/>
      </w:pPr>
      <w:r>
        <w:t>組合が行った調査の内容（次号の判断の基礎とした資料を含む。）</w:t>
      </w:r>
    </w:p>
    <w:p>
      <w:pPr>
        <w:pStyle w:val="Heading6"/>
        <w:ind w:left="880"/>
      </w:pPr>
      <w:r>
        <w:t>二</w:t>
      </w:r>
    </w:p>
    <w:p>
      <w:pPr>
        <w:ind w:left="880"/>
      </w:pPr>
      <w:r>
        <w:t>法第十四条第二項において準用する会社法第八百四十七条第一項の規定による請求に係る訴えについての前項第一号に掲げる者の義務の有無についての判断及びその理由</w:t>
      </w:r>
    </w:p>
    <w:p>
      <w:pPr>
        <w:pStyle w:val="Heading6"/>
        <w:ind w:left="880"/>
      </w:pPr>
      <w:r>
        <w:t>三</w:t>
      </w:r>
    </w:p>
    <w:p>
      <w:pPr>
        <w:ind w:left="880"/>
      </w:pPr>
      <w:r>
        <w:t>前号の者に義務があると判断した場合において、法第十四条第二項において準用する会社法第八百四十七条第一項に規定する支払を求める訴えを提起しないときは、その理由</w:t>
      </w:r>
    </w:p>
    <w:p>
      <w:pPr>
        <w:pStyle w:val="Heading4"/>
      </w:pPr>
      <w:r>
        <w:t>第八条（優先出資の消却の認可申請書の添付書類）</w:t>
      </w:r>
    </w:p>
    <w:p>
      <w:r>
        <w:t>令第四条に規定する主務省令で定める書類は、次に掲げる書類とする。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法第十五条第一項の規定により優先出資の消却を決議した普通出資者総会の議事録</w:t>
      </w:r>
    </w:p>
    <w:p>
      <w:pPr>
        <w:pStyle w:val="Heading6"/>
        <w:ind w:left="880"/>
      </w:pPr>
      <w:r>
        <w:t>三</w:t>
      </w:r>
    </w:p>
    <w:p>
      <w:pPr>
        <w:ind w:left="880"/>
      </w:pPr>
      <w:r>
        <w:t>法第三十二条第二号の規定により優先出資の消却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その他金融庁長官が必要と認める事項を記載した書類</w:t>
      </w:r>
    </w:p>
    <w:p>
      <w:pPr>
        <w:pStyle w:val="Heading4"/>
      </w:pPr>
      <w:r>
        <w:t>第九条（優先出資の分割の認可申請書の添付書類）</w:t>
      </w:r>
    </w:p>
    <w:p>
      <w:r>
        <w:t>令第五条に規定する主務省令で定める書類は、次に掲げる書類とする。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法第十六条第二項の規定により優先出資の分割を決議した普通出資者総会の議事録</w:t>
      </w:r>
    </w:p>
    <w:p>
      <w:pPr>
        <w:pStyle w:val="Heading6"/>
        <w:ind w:left="880"/>
      </w:pPr>
      <w:r>
        <w:t>三</w:t>
      </w:r>
    </w:p>
    <w:p>
      <w:pPr>
        <w:ind w:left="880"/>
      </w:pPr>
      <w:r>
        <w:t>法第三十二条第二号の規定により優先出資の分割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その他金融庁長官が必要と認める事項を記載した書類</w:t>
      </w:r>
    </w:p>
    <w:p>
      <w:pPr>
        <w:pStyle w:val="Heading4"/>
      </w:pPr>
      <w:r>
        <w:t>第十条（一口に満たない優先出資の端数を処理する場合における市場価格）</w:t>
      </w:r>
    </w:p>
    <w:p>
      <w:r>
        <w:t>法第十六条第七項において準用する会社法第二百三十四条第二項に規定する主務省令で定める方法は、次の各号に掲げる場合の区分に応じ、当該各号に定める額をもって同項に規定する優先出資の価格とする方法とする。</w:t>
      </w:r>
    </w:p>
    <w:p>
      <w:pPr>
        <w:pStyle w:val="Heading6"/>
        <w:ind w:left="880"/>
      </w:pPr>
      <w:r>
        <w:t>一</w:t>
      </w:r>
    </w:p>
    <w:p>
      <w:pPr>
        <w:ind w:left="880"/>
      </w:pPr>
      <w:r>
        <w:t>当該優先出資を市場において行う取引によって売却する場合</w:t>
      </w:r>
    </w:p>
    <w:p>
      <w:pPr>
        <w:pStyle w:val="Heading6"/>
        <w:ind w:left="880"/>
      </w:pPr>
      <w:r>
        <w:t>二</w:t>
      </w:r>
    </w:p>
    <w:p>
      <w:pPr>
        <w:ind w:left="880"/>
      </w:pPr>
      <w:r>
        <w:t>前号に掲げる場合以外の場合</w:t>
      </w:r>
    </w:p>
    <w:p>
      <w:pPr>
        <w:pStyle w:val="Heading4"/>
      </w:pPr>
      <w:r>
        <w:t>第十一条（優先出資者に対する剰余金の配当における控除額）</w:t>
      </w:r>
    </w:p>
    <w:p>
      <w:r>
        <w:t>法第十九条第一項第四号に規定する主務省令で定める額は、次に掲げる額とする。</w:t>
      </w:r>
    </w:p>
    <w:p>
      <w:pPr>
        <w:pStyle w:val="Heading6"/>
        <w:ind w:left="880"/>
      </w:pPr>
      <w:r>
        <w:t>一</w:t>
      </w:r>
    </w:p>
    <w:p>
      <w:pPr>
        <w:ind w:left="880"/>
      </w:pPr>
      <w:r>
        <w:t>最終事業年度の末日（最終事業年度がない場合にあっては、成立の日。第三号において同じ。）における貸借対照表の資産の部に繰延資産として計上した額が、法第十九条第一項第二号及び第三号に規定する額の合計額を超えるときは、その超過額</w:t>
      </w:r>
    </w:p>
    <w:p>
      <w:pPr>
        <w:pStyle w:val="Heading6"/>
        <w:ind w:left="880"/>
      </w:pPr>
      <w:r>
        <w:t>二</w:t>
      </w:r>
    </w:p>
    <w:p>
      <w:pPr>
        <w:ind w:left="880"/>
      </w:pPr>
      <w:r>
        <w:t>協同組合による金融事業に関する法律施行規則（平成五年大蔵省令第十号）第四十条第二号及び第三号（剰余金の配当における控除額）に掲げる額</w:t>
      </w:r>
    </w:p>
    <w:p>
      <w:pPr>
        <w:pStyle w:val="Heading6"/>
        <w:ind w:left="880"/>
      </w:pPr>
      <w:r>
        <w:t>三</w:t>
      </w:r>
    </w:p>
    <w:p>
      <w:pPr>
        <w:ind w:left="880"/>
      </w:pPr>
      <w:r>
        <w:t>最終事業年度の末日における貸借対照表の優先出資払込証拠金の項目に計上した額</w:t>
      </w:r>
    </w:p>
    <w:p>
      <w:pPr>
        <w:pStyle w:val="Heading4"/>
      </w:pPr>
      <w:r>
        <w:t>第十二条（優先出資者名簿記載事項の記載等の請求）</w:t>
      </w:r>
    </w:p>
    <w:p>
      <w:r>
        <w:t>法第二十六条において準用する会社法第百三十三条第二項に規定する主務省令で定める場合は、次に掲げる場合とする。</w:t>
      </w:r>
    </w:p>
    <w:p>
      <w:pPr>
        <w:pStyle w:val="Heading6"/>
        <w:ind w:left="880"/>
      </w:pPr>
      <w:r>
        <w:t>一</w:t>
      </w:r>
    </w:p>
    <w:p>
      <w:pPr>
        <w:ind w:left="880"/>
      </w:pPr>
      <w:r>
        <w:t>優先出資取得者（法第二十六条において準用する会社法第百三十三条第一項に規定する優先出資取得者をいう。以下同じ。）が優先出資者として優先出資者名簿に記載若しくは記録がされた者又はその一般承継人に対して当該優先出資取得者の取得した優先出資に係る法第二十六条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優先出資取得者が前号の確定判決と同一の効力を有するものの内容を証する書面その他の資料を提供して請求をしたとき。</w:t>
      </w:r>
    </w:p>
    <w:p>
      <w:pPr>
        <w:pStyle w:val="Heading6"/>
        <w:ind w:left="880"/>
      </w:pPr>
      <w:r>
        <w:t>三</w:t>
      </w:r>
    </w:p>
    <w:p>
      <w:pPr>
        <w:ind w:left="880"/>
      </w:pPr>
      <w:r>
        <w:t>優先出資取得者が一般承継により当該組合の優先出資を取得した者である場合において、当該一般承継を証する書面その他の資料を提供して請求をしたとき。</w:t>
      </w:r>
    </w:p>
    <w:p>
      <w:pPr>
        <w:pStyle w:val="Heading6"/>
        <w:ind w:left="880"/>
      </w:pPr>
      <w:r>
        <w:t>四</w:t>
      </w:r>
    </w:p>
    <w:p>
      <w:pPr>
        <w:ind w:left="880"/>
      </w:pPr>
      <w:r>
        <w:t>優先出資取得者が当該組合の優先出資を競売により取得した者である場合において、当該競売により取得したことを証する書面その他の資料を提供して請求をしたとき。</w:t>
      </w:r>
    </w:p>
    <w:p>
      <w:pPr>
        <w:pStyle w:val="Heading6"/>
        <w:ind w:left="880"/>
      </w:pPr>
      <w:r>
        <w:t>五</w:t>
      </w:r>
    </w:p>
    <w:p>
      <w:pPr>
        <w:ind w:left="880"/>
      </w:pPr>
      <w:r>
        <w:t>優先出資取得者が優先出資証券喪失登録者（法第三十一条第二項において準用する会社法第二百二十四条第一項に規定する優先出資証券喪失登録者をいう。第十五条において同じ。）である場合において、当該優先出資取得者が優先出資証券喪失登録日（法第三十一条第二項において準用する会社法第二百二十一条第四号に規定する優先出資証券喪失登録日をいう。）の翌日から起算して一年を経過した日以降に、請求をしたとき（優先出資証券喪失登録（法第三十一条第二項において準用する会社法第二百二十三条に規定する優先出資証券喪失登録をいう。以下同じ。）が当該日前に抹消された場合を除く。）。</w:t>
      </w:r>
    </w:p>
    <w:p>
      <w:pPr>
        <w:pStyle w:val="Heading6"/>
        <w:ind w:left="880"/>
      </w:pPr>
      <w:r>
        <w:t>六</w:t>
      </w:r>
    </w:p>
    <w:p>
      <w:pPr>
        <w:ind w:left="880"/>
      </w:pPr>
      <w:r>
        <w:t>優先出資取得者が法第十六条第七項において準用する会社法第二百三十四条第二項の規定による売却に係る優先出資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組合が優先出資証券発行協同組織金融機関（法第二十三条第三項に規定する優先出資証券発行協同組織金融機関をいう。）である場合には、法第二十六条において準用する会社法第百三十三条第二項に規定する主務省令で定める場合は、次に掲げる場合とする。</w:t>
      </w:r>
    </w:p>
    <w:p>
      <w:pPr>
        <w:pStyle w:val="Heading6"/>
        <w:ind w:left="880"/>
      </w:pPr>
      <w:r>
        <w:t>一</w:t>
      </w:r>
    </w:p>
    <w:p>
      <w:pPr>
        <w:ind w:left="880"/>
      </w:pPr>
      <w:r>
        <w:t>優先出資取得者が優先出資証券を提示して請求をしたとき。</w:t>
      </w:r>
    </w:p>
    <w:p>
      <w:pPr>
        <w:pStyle w:val="Heading6"/>
        <w:ind w:left="880"/>
      </w:pPr>
      <w:r>
        <w:t>二</w:t>
      </w:r>
    </w:p>
    <w:p>
      <w:pPr>
        <w:ind w:left="880"/>
      </w:pPr>
      <w:r>
        <w:t>優先出資取得者が法第十六条第七項において準用する会社法第二百三十四条第一項の規定による競売又は同条第二項の規定による売却に係る優先出資を取得した者である場合において、当該競売又は当該売却に係る代金の全部を支払ったことを証する書面その他の資料を提供して請求をしたとき。</w:t>
      </w:r>
    </w:p>
    <w:p>
      <w:pPr>
        <w:pStyle w:val="Heading4"/>
      </w:pPr>
      <w:r>
        <w:t>第十三条（優先出資証券喪失登録請求）</w:t>
      </w:r>
    </w:p>
    <w:p>
      <w:r>
        <w:t>法第三十一条第二項において準用する会社法第二百二十三条の規定による請求（以下この条において「優先出資証券喪失登録請求」という。）は、この条の定めるところにより、行わなければならない。</w:t>
      </w:r>
    </w:p>
    <w:p>
      <w:pPr>
        <w:pStyle w:val="Heading5"/>
        <w:ind w:left="440"/>
      </w:pPr>
      <w:r>
        <w:t>２</w:t>
      </w:r>
    </w:p>
    <w:p>
      <w:pPr>
        <w:ind w:left="440"/>
      </w:pPr>
      <w:r>
        <w:t>優先出資証券喪失登録請求は、優先出資証券喪失登録請求をする者（次項において「優先出資証券喪失登録請求者」という。）の氏名又は名称及び住所並びに喪失した優先出資証券の番号を明らかにしてしなければならない。</w:t>
      </w:r>
    </w:p>
    <w:p>
      <w:pPr>
        <w:pStyle w:val="Heading5"/>
        <w:ind w:left="440"/>
      </w:pPr>
      <w:r>
        <w:t>３</w:t>
      </w:r>
    </w:p>
    <w:p>
      <w:pPr>
        <w:ind w:left="440"/>
      </w:pPr>
      <w:r>
        <w:t>優先出資証券喪失登録請求者が優先出資証券喪失登録請求をしようとするときは、次の各号に掲げる場合の区分に応じ、当該各号に定める資料を組合に提供しなければならない。</w:t>
      </w:r>
    </w:p>
    <w:p>
      <w:pPr>
        <w:pStyle w:val="Heading6"/>
        <w:ind w:left="880"/>
      </w:pPr>
      <w:r>
        <w:t>一</w:t>
      </w:r>
    </w:p>
    <w:p>
      <w:pPr>
        <w:ind w:left="880"/>
      </w:pPr>
      <w:r>
        <w:t>優先出資証券登録請求者が当該優先出資証券に係る優先出資の優先出資者又は登録優先出資質権者（法第二十七条第三項において準用する会社法第百四十九条第一項に規定する登録優先出資質権者をいう。）として優先出資者名簿に記載又は記録がされている者である場合</w:t>
      </w:r>
    </w:p>
    <w:p>
      <w:pPr>
        <w:pStyle w:val="Heading6"/>
        <w:ind w:left="880"/>
      </w:pPr>
      <w:r>
        <w:t>二</w:t>
      </w:r>
    </w:p>
    <w:p>
      <w:pPr>
        <w:ind w:left="880"/>
      </w:pPr>
      <w:r>
        <w:t>前号に掲げる場合以外の場合</w:t>
      </w:r>
    </w:p>
    <w:p>
      <w:pPr>
        <w:pStyle w:val="Heading4"/>
      </w:pPr>
      <w:r>
        <w:t>第十四条（優先出資証券を所持する者による抹消の申請）</w:t>
      </w:r>
    </w:p>
    <w:p>
      <w:r>
        <w:t>法第三十一条第二項において準用する会社法第二百二十五条第一項の規定による申請は、優先出資証券を提示し、当該申請をする者の氏名又は名称及び住所を明らかにしてしなければならない。</w:t>
      </w:r>
    </w:p>
    <w:p>
      <w:pPr>
        <w:pStyle w:val="Heading4"/>
      </w:pPr>
      <w:r>
        <w:t>第十五条（優先出資証券喪失登録者による抹消の申請）</w:t>
      </w:r>
    </w:p>
    <w:p>
      <w:r>
        <w:t>法第三十一条第二項において準用する会社法第二百二十六条第一項の規定による申請は、当該申請をする優先出資証券喪失登録者の氏名又は名称及び住所並びに当該申請に係る優先出資証券喪失登録がされた優先出資証券の番号を明らかにしてしなければならない。</w:t>
      </w:r>
    </w:p>
    <w:p>
      <w:pPr>
        <w:pStyle w:val="Heading4"/>
      </w:pPr>
      <w:r>
        <w:t>第十六条（理事等の説明義務）</w:t>
      </w:r>
    </w:p>
    <w:p>
      <w:r>
        <w:t>法第三十六条に規定する主務省令で定める場合は、次に掲げる場合とする。</w:t>
      </w:r>
    </w:p>
    <w:p>
      <w:pPr>
        <w:pStyle w:val="Heading6"/>
        <w:ind w:left="880"/>
      </w:pPr>
      <w:r>
        <w:t>一</w:t>
      </w:r>
    </w:p>
    <w:p>
      <w:pPr>
        <w:ind w:left="880"/>
      </w:pPr>
      <w:r>
        <w:t>優先出資者が説明を求めた事項について説明をするために調査をすることが必要である場合（次に掲げる場合を除く。）</w:t>
      </w:r>
    </w:p>
    <w:p>
      <w:pPr>
        <w:pStyle w:val="Heading6"/>
        <w:ind w:left="880"/>
      </w:pPr>
      <w:r>
        <w:t>二</w:t>
      </w:r>
    </w:p>
    <w:p>
      <w:pPr>
        <w:ind w:left="880"/>
      </w:pPr>
      <w:r>
        <w:t>優先出資者が説明を求めた事項について説明をすることにより組合その他の者（当該優先出資者を除く。）の権利を侵害することとなる場合</w:t>
      </w:r>
    </w:p>
    <w:p>
      <w:pPr>
        <w:pStyle w:val="Heading6"/>
        <w:ind w:left="880"/>
      </w:pPr>
      <w:r>
        <w:t>三</w:t>
      </w:r>
    </w:p>
    <w:p>
      <w:pPr>
        <w:ind w:left="880"/>
      </w:pPr>
      <w:r>
        <w:t>優先出資者が当該優先出資者総会において実質的に同一の事項について繰り返して説明を求める場合</w:t>
      </w:r>
    </w:p>
    <w:p>
      <w:pPr>
        <w:pStyle w:val="Heading6"/>
        <w:ind w:left="880"/>
      </w:pPr>
      <w:r>
        <w:t>四</w:t>
      </w:r>
    </w:p>
    <w:p>
      <w:pPr>
        <w:ind w:left="880"/>
      </w:pPr>
      <w:r>
        <w:t>前三号に掲げる場合のほか、優先出資者が説明を求めた事項について説明しないことにつき正当な理由がある場合</w:t>
      </w:r>
    </w:p>
    <w:p>
      <w:pPr>
        <w:pStyle w:val="Heading4"/>
      </w:pPr>
      <w:r>
        <w:t>第十七条（優先出資者による優先出資者総会招集の認可申請書の添付書類）</w:t>
      </w:r>
    </w:p>
    <w:p>
      <w:r>
        <w:t>令第八条に規定する主務省令で定める書類は、理由書とする。</w:t>
      </w:r>
    </w:p>
    <w:p>
      <w:pPr>
        <w:pStyle w:val="Heading4"/>
      </w:pPr>
      <w:r>
        <w:t>第十八条（議事録）</w:t>
      </w:r>
    </w:p>
    <w:p>
      <w:r>
        <w:t>法第三十九条第一項の規定による優先出資者総会の議事録の作成については、この条の定めるところによる。</w:t>
      </w:r>
    </w:p>
    <w:p>
      <w:pPr>
        <w:pStyle w:val="Heading5"/>
        <w:ind w:left="440"/>
      </w:pPr>
      <w:r>
        <w:t>２</w:t>
      </w:r>
    </w:p>
    <w:p>
      <w:pPr>
        <w:ind w:left="440"/>
      </w:pPr>
      <w:r>
        <w:t>優先出資者総会の議事録は、書面又は電磁的記録（法第二十二条第一項第三号に規定する電磁的記録をいう。以下同じ。）をもって作成しなければならない。</w:t>
      </w:r>
    </w:p>
    <w:p>
      <w:pPr>
        <w:pStyle w:val="Heading5"/>
        <w:ind w:left="440"/>
      </w:pPr>
      <w:r>
        <w:t>３</w:t>
      </w:r>
    </w:p>
    <w:p>
      <w:pPr>
        <w:ind w:left="440"/>
      </w:pPr>
      <w:r>
        <w:t>優先出資者総会の議事録は、次に掲げる事項を内容とするものでなければならない。</w:t>
      </w:r>
    </w:p>
    <w:p>
      <w:pPr>
        <w:pStyle w:val="Heading6"/>
        <w:ind w:left="880"/>
      </w:pPr>
      <w:r>
        <w:t>一</w:t>
      </w:r>
    </w:p>
    <w:p>
      <w:pPr>
        <w:ind w:left="880"/>
      </w:pPr>
      <w:r>
        <w:t>優先出資者総会が開催された日時及び場所（当該場所に存しない理事、監事又は優先出資者が優先出資者総会に出席をした場合における当該出席の方法を含む。）</w:t>
      </w:r>
    </w:p>
    <w:p>
      <w:pPr>
        <w:pStyle w:val="Heading6"/>
        <w:ind w:left="880"/>
      </w:pPr>
      <w:r>
        <w:t>二</w:t>
      </w:r>
    </w:p>
    <w:p>
      <w:pPr>
        <w:ind w:left="880"/>
      </w:pPr>
      <w:r>
        <w:t>優先出資者総会の議事の経過の要領及びその結果</w:t>
      </w:r>
    </w:p>
    <w:p>
      <w:pPr>
        <w:pStyle w:val="Heading6"/>
        <w:ind w:left="880"/>
      </w:pPr>
      <w:r>
        <w:t>三</w:t>
      </w:r>
    </w:p>
    <w:p>
      <w:pPr>
        <w:ind w:left="880"/>
      </w:pPr>
      <w:r>
        <w:t>優先出資者総会に出席した理事又は監事の氏名</w:t>
      </w:r>
    </w:p>
    <w:p>
      <w:pPr>
        <w:pStyle w:val="Heading6"/>
        <w:ind w:left="880"/>
      </w:pPr>
      <w:r>
        <w:t>四</w:t>
      </w:r>
    </w:p>
    <w:p>
      <w:pPr>
        <w:ind w:left="880"/>
      </w:pPr>
      <w:r>
        <w:t>優先出資者総会の議長が存するときは、議長の氏名</w:t>
      </w:r>
    </w:p>
    <w:p>
      <w:pPr>
        <w:pStyle w:val="Heading6"/>
        <w:ind w:left="880"/>
      </w:pPr>
      <w:r>
        <w:t>五</w:t>
      </w:r>
    </w:p>
    <w:p>
      <w:pPr>
        <w:ind w:left="880"/>
      </w:pPr>
      <w:r>
        <w:t>議事録の作成に係る職務を行った理事の氏名</w:t>
      </w:r>
    </w:p>
    <w:p>
      <w:pPr>
        <w:pStyle w:val="Heading5"/>
        <w:ind w:left="440"/>
      </w:pPr>
      <w:r>
        <w:t>４</w:t>
      </w:r>
    </w:p>
    <w:p>
      <w:pPr>
        <w:ind w:left="440"/>
      </w:pPr>
      <w:r>
        <w:t>次の各号に掲げる場合には、優先出資者総会の議事録は、当該各号に定める事項を内容とするものとする。</w:t>
      </w:r>
    </w:p>
    <w:p>
      <w:pPr>
        <w:pStyle w:val="Heading6"/>
        <w:ind w:left="880"/>
      </w:pPr>
      <w:r>
        <w:t>一</w:t>
      </w:r>
    </w:p>
    <w:p>
      <w:pPr>
        <w:ind w:left="880"/>
      </w:pPr>
      <w:r>
        <w:t>法第四十条第三項において準用する会社法第三百十九条第一項の規定により優先出資者総会の決議があったものとみなされた場合</w:t>
      </w:r>
    </w:p>
    <w:p>
      <w:pPr>
        <w:pStyle w:val="Heading6"/>
        <w:ind w:left="880"/>
      </w:pPr>
      <w:r>
        <w:t>二</w:t>
      </w:r>
    </w:p>
    <w:p>
      <w:pPr>
        <w:ind w:left="880"/>
      </w:pPr>
      <w:r>
        <w:t>法第四十条第三項において準用する会社法第三百二十条の規定により優先出資者総会への報告があったものとみなされた場合</w:t>
      </w:r>
    </w:p>
    <w:p>
      <w:pPr>
        <w:pStyle w:val="Heading4"/>
      </w:pPr>
      <w:r>
        <w:t>第十九条（優先出資者総会参考書類）</w:t>
      </w:r>
    </w:p>
    <w:p>
      <w:r>
        <w:t>法第四十条第一項において準用する会社法第三百一条第一項又は第三百二条第一項の規定により交付すべき優先出資者総会参考書類（法第四十条第一項において準用する会社法第三百一条第一項に規定する優先出資者総会参考書類をいう。以下同じ。）には、議案及び提案の理由（議案が理事の提出に係るものに限り、総会において一定の事項を説明しなければならない議案の場合における当該説明すべき内容を含む。）を記載しなければならない。</w:t>
      </w:r>
    </w:p>
    <w:p>
      <w:pPr>
        <w:pStyle w:val="Heading5"/>
        <w:ind w:left="440"/>
      </w:pPr>
      <w:r>
        <w:t>２</w:t>
      </w:r>
    </w:p>
    <w:p>
      <w:pPr>
        <w:ind w:left="440"/>
      </w:pPr>
      <w:r>
        <w:t>優先出資者総会参考書類には、前項に定めるもののほか、優先出資者の議決権の行使について参考となると認める事項を記載することができる。</w:t>
      </w:r>
    </w:p>
    <w:p>
      <w:pPr>
        <w:pStyle w:val="Heading5"/>
        <w:ind w:left="440"/>
      </w:pPr>
      <w:r>
        <w:t>３</w:t>
      </w:r>
    </w:p>
    <w:p>
      <w:pPr>
        <w:ind w:left="440"/>
      </w:pPr>
      <w:r>
        <w:t>優先出資者総会に出席しない優先出資者が書面又は電磁的方法によって議決権を行使することができることとする旨を定めた組合が行った優先出資者総会参考書類の交付（当該交付に代えて行う電磁的方法による提供を含む。）は、法第四十条第一項において準用する会社法第三百一条第一項又は第三百二条第一項の規定による優先出資者総会参考書類の交付とする。</w:t>
      </w:r>
    </w:p>
    <w:p>
      <w:pPr>
        <w:pStyle w:val="Heading5"/>
        <w:ind w:left="440"/>
      </w:pPr>
      <w:r>
        <w:t>４</w:t>
      </w:r>
    </w:p>
    <w:p>
      <w:pPr>
        <w:ind w:left="440"/>
      </w:pPr>
      <w:r>
        <w:t>理事は、優先出資者総会参考書類に記載すべき事項について、招集通知（法第三十五条第四項の規定による通知をいう。以下同じ。）を発出した日から優先出資者総会の前日までの間に修正をすべき事情が生じた場合における修正後の事項を優先出資者に周知させる方法を、当該招集通知と併せて通知することができる。</w:t>
      </w:r>
    </w:p>
    <w:p>
      <w:pPr>
        <w:pStyle w:val="Heading5"/>
        <w:ind w:left="440"/>
      </w:pPr>
      <w:r>
        <w:t>５</w:t>
      </w:r>
    </w:p>
    <w:p>
      <w:pPr>
        <w:ind w:left="440"/>
      </w:pPr>
      <w:r>
        <w:t>同一の優先出資者総会に関して優先出資者に対して提供する優先出資者総会参考書類に記載すべき事項のうち、他の書面に記載している事項又は電磁的方法により提供する事項がある場合には、これらの事項は、優先出資者に対して提供する優先出資者総会参考書類に記載することを要しない。</w:t>
      </w:r>
    </w:p>
    <w:p>
      <w:pPr>
        <w:pStyle w:val="Heading5"/>
        <w:ind w:left="440"/>
      </w:pPr>
      <w:r>
        <w:t>６</w:t>
      </w:r>
    </w:p>
    <w:p>
      <w:pPr>
        <w:ind w:left="440"/>
      </w:pPr>
      <w:r>
        <w:t>同一の優先出資者総会に関して優先出資者に対して提供する招集通知の内容とすべき事項のうち、優先出資者総会参考書類に記載している事項がある場合には、当該事項は、優先出資者に対して提供する招集通知の内容とすることを要しない。</w:t>
      </w:r>
    </w:p>
    <w:p>
      <w:pPr>
        <w:pStyle w:val="Heading4"/>
      </w:pPr>
      <w:r>
        <w:t>第二十条（優先出資者総会参考書類の記載の特則）</w:t>
      </w:r>
    </w:p>
    <w:p>
      <w:r>
        <w:t>優先出資者総会参考書類に記載すべき事項（次に掲げるものを除く。）に係る情報を、当該優先出資者総会に係る招集通知を発出する時から当該優先出資者総会の日から三月が経過する日までの間、継続して電磁的方法により優先出資者が提供を受けることができる状態に置く措置（第二十五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優先出資者総会参考書類を優先出資者に対して提供したものとみなす。</w:t>
      </w:r>
    </w:p>
    <w:p>
      <w:pPr>
        <w:pStyle w:val="Heading6"/>
        <w:ind w:left="880"/>
      </w:pPr>
      <w:r>
        <w:t>一</w:t>
      </w:r>
    </w:p>
    <w:p>
      <w:pPr>
        <w:ind w:left="880"/>
      </w:pPr>
      <w:r>
        <w:t>議案</w:t>
      </w:r>
    </w:p>
    <w:p>
      <w:pPr>
        <w:pStyle w:val="Heading6"/>
        <w:ind w:left="880"/>
      </w:pPr>
      <w:r>
        <w:t>二</w:t>
      </w:r>
    </w:p>
    <w:p>
      <w:pPr>
        <w:ind w:left="880"/>
      </w:pPr>
      <w:r>
        <w:t>次項の規定により優先出資者総会参考書類に記載すべき事項</w:t>
      </w:r>
    </w:p>
    <w:p>
      <w:pPr>
        <w:pStyle w:val="Heading6"/>
        <w:ind w:left="880"/>
      </w:pPr>
      <w:r>
        <w:t>三</w:t>
      </w:r>
    </w:p>
    <w:p>
      <w:pPr>
        <w:ind w:left="880"/>
      </w:pPr>
      <w:r>
        <w:t>優先出資者総会参考書類に記載すべき事項（前二号に掲げるものを除く。）につきこの項の措置をとることについて監事が異議を述べている場合における当該事項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優先出資者に対して提供する優先出資者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第一項の規定は、同項各号に掲げる事項に係る情報についても、電磁的方法により優先出資者が提供を受けることができる状態に置く措置をとることを妨げるものではない。</w:t>
      </w:r>
    </w:p>
    <w:p>
      <w:pPr>
        <w:pStyle w:val="Heading4"/>
      </w:pPr>
      <w:r>
        <w:t>第二十一条（議決権行使書面）</w:t>
      </w:r>
    </w:p>
    <w:p>
      <w:r>
        <w:t>法第四十条第一項において準用する会社法第三百一条第一項の規定により記載すべき事項又は法第四十条第一項において準用する会社法第三百二条第三項若しくは第四項の規定により電磁的方法により提供すべき議決権行使書面（法第四十条第一項において準用する会社法第三百一条第一項に規定する議決権行使書面をいう。以下この条において同じ。）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前号の欄に記載がない議決権行使書面が組合に提出された場合における各議案についての賛成、反対又は棄権のいずれかの意思の表示があったものとする取扱いについての定めがあるときは、当該取扱いの内容</w:t>
      </w:r>
    </w:p>
    <w:p>
      <w:pPr>
        <w:pStyle w:val="Heading6"/>
        <w:ind w:left="880"/>
      </w:pPr>
      <w:r>
        <w:t>三</w:t>
      </w:r>
    </w:p>
    <w:p>
      <w:pPr>
        <w:ind w:left="880"/>
      </w:pPr>
      <w:r>
        <w:t>一の優先出資者が同一の議案につき法第四十条第二項において準用する会社法第三百十一条第一項又は第三百十二条第一項の規定により重複して議決権を行使した場合において、当該同一の議案に対する議決権の行使の内容が異なるものであるときにおける当該優先出資者の議決権の行使の取扱いに関する事項についての定めがある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議決権を行使すべき優先出資者の氏名又は名称及び行使することができる議決権の数</w:t>
      </w:r>
    </w:p>
    <w:p>
      <w:pPr>
        <w:pStyle w:val="Heading5"/>
        <w:ind w:left="440"/>
      </w:pPr>
      <w:r>
        <w:t>２</w:t>
      </w:r>
    </w:p>
    <w:p>
      <w:pPr>
        <w:ind w:left="440"/>
      </w:pPr>
      <w:r>
        <w:t>書面による招集通知の発出に代えて電磁的方法により通知を発することについての承諾をした優先出資者の請求があった時に、当該優先出資者に対して、議決権行使書面の交付（当該交付に代えて行う法第四十条第一項において準用する会社法第三百一条第二項の規定による電磁的方法による提供を含む。以下この条において同じ。）をすることとする旨の定めがある場合には、組合は、当該承諾をした優先出資者の請求があった時に、当該優先出資者に対して議決権行使書面の交付をしなければならない。</w:t>
      </w:r>
    </w:p>
    <w:p>
      <w:pPr>
        <w:pStyle w:val="Heading5"/>
        <w:ind w:left="440"/>
      </w:pPr>
      <w:r>
        <w:t>３</w:t>
      </w:r>
    </w:p>
    <w:p>
      <w:pPr>
        <w:ind w:left="440"/>
      </w:pPr>
      <w:r>
        <w:t>同一の優先出資者総会に関して優先出資者に対して提供する招集通知の内容とすべき事項のうち、議決権行使書面に記載している事項がある場合には、当該事項は、招集通知の内容とすることを要しない。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優先出資者総会に関して優先出資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第二十二条（議決権の行使の期限等）</w:t>
      </w:r>
    </w:p>
    <w:p>
      <w:r>
        <w:t>法第四十条第二項において準用する会社法第三百十一条第一項に規定する主務省令で定める時は、優先出資者総会の日時の直前の業務取扱時間の終了時（当該事項についての定款の定めがある場合にあっては定款に定めた時）とする。</w:t>
      </w:r>
    </w:p>
    <w:p>
      <w:pPr>
        <w:pStyle w:val="Heading5"/>
        <w:ind w:left="440"/>
      </w:pPr>
      <w:r>
        <w:t>２</w:t>
      </w:r>
    </w:p>
    <w:p>
      <w:pPr>
        <w:ind w:left="440"/>
      </w:pPr>
      <w:r>
        <w:t>法第四十条第二項において準用する会社法第三百十二条第一項に規定する主務省令で定める時は、優先出資者総会の日時の直前の業務取扱時間の終了時（当該事項についての定款の定めがある場合にあっては定款に定めた時）とする。</w:t>
      </w:r>
    </w:p>
    <w:p>
      <w:pPr>
        <w:pStyle w:val="Heading4"/>
      </w:pPr>
      <w:r>
        <w:t>第二十三条（報酬等の額の算定方法）</w:t>
      </w:r>
    </w:p>
    <w:p>
      <w:r>
        <w:t>法第四十一条第四項に規定する主務省令で定める方法により算定される額は、次に掲げる額の合計額とする。</w:t>
      </w:r>
    </w:p>
    <w:p>
      <w:pPr>
        <w:pStyle w:val="Heading6"/>
        <w:ind w:left="880"/>
      </w:pPr>
      <w:r>
        <w:t>一</w:t>
      </w:r>
    </w:p>
    <w:p>
      <w:pPr>
        <w:ind w:left="880"/>
      </w:pPr>
      <w:r>
        <w:t>役員等（法第四十一条第一項に規定する役員等をいう。以下この条において同じ。）がその在職中に報酬、賞与その他の職務執行の対価（当該役員等が当該組合の参事その他の使用人を兼ねている場合における当該参事その他の使用人の報酬、賞与その他の職務執行の対価を含む。）として組合から受け、又は受けるべき財産上の利益（次号に定めるものを除く。）の額の事業年度（法第四十一条第四項の優先出資者総会の決議を行った日を含む事業年度及びその前の各事業年度に限る。）ごとの合計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法第四十一条第八項に規定する主務省令で定める財産上の利益とは、次に掲げるものとする。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当該役員等が当該組合の参事その他の使用人を兼ねていたときは、当該参事その他の使用人としての退職手当のうち当該役員等を兼ねていた期間の職務執行の対価である部分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第二十四条（資本準備金を資本金として計上する場合の認可申請書の添付書類）</w:t>
      </w:r>
    </w:p>
    <w:p>
      <w:r>
        <w:t>令第十条に規定する主務省令で定める書類は、次に掲げる書類とする。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最近の日計表</w:t>
      </w:r>
    </w:p>
    <w:p>
      <w:pPr>
        <w:pStyle w:val="Heading6"/>
        <w:ind w:left="880"/>
      </w:pPr>
      <w:r>
        <w:t>三</w:t>
      </w:r>
    </w:p>
    <w:p>
      <w:pPr>
        <w:ind w:left="880"/>
      </w:pPr>
      <w:r>
        <w:t>定款の規定により資本準備金の額の減少によってする資本金の額の増加について普通出資者総会の決議を要する場合には、その議事録</w:t>
      </w:r>
    </w:p>
    <w:p>
      <w:pPr>
        <w:pStyle w:val="Heading6"/>
        <w:ind w:left="880"/>
      </w:pPr>
      <w:r>
        <w:t>四</w:t>
      </w:r>
    </w:p>
    <w:p>
      <w:pPr>
        <w:ind w:left="880"/>
      </w:pPr>
      <w:r>
        <w:t>その他金融庁長官が必要と認める事項を記載した書類</w:t>
      </w:r>
    </w:p>
    <w:p>
      <w:pPr>
        <w:pStyle w:val="Heading4"/>
      </w:pPr>
      <w:r>
        <w:t>第二十五条（電磁的方法）</w:t>
      </w:r>
    </w:p>
    <w:p>
      <w:r>
        <w:t>法第九条第三項に規定する電子情報処理組織を使用する方法その他の情報通信の技術を利用する方法であって主務省令で定めるものは、次に掲げる方法とする。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第二十六条（電磁的記録）</w:t>
      </w:r>
    </w:p>
    <w:p>
      <w:r>
        <w:t>法第二十二条第一項第三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第二十七条（電磁的記録に記録された事項の提供）</w:t>
      </w:r>
    </w:p>
    <w:p>
      <w:r>
        <w:t>法第二十二条第一項第四号に規定する主務省令で定める方法は、電磁的方法のうち、組合が定める方法とする。</w:t>
      </w:r>
    </w:p>
    <w:p>
      <w:pPr>
        <w:pStyle w:val="Heading4"/>
      </w:pPr>
      <w:r>
        <w:t>第二十八条（電子署名）</w:t>
      </w:r>
    </w:p>
    <w:p>
      <w:r>
        <w:t>次に掲げる規定に規定する主務省令で定める署名又は記名押印に代わる措置は、電子署名とする。</w:t>
      </w:r>
    </w:p>
    <w:p>
      <w:pPr>
        <w:pStyle w:val="Heading6"/>
        <w:ind w:left="880"/>
      </w:pPr>
      <w:r>
        <w:t>一</w:t>
      </w:r>
    </w:p>
    <w:p>
      <w:pPr>
        <w:ind w:left="880"/>
      </w:pPr>
      <w:r>
        <w:t>法第二十六条において準用する会社法第百二十二条第三項</w:t>
      </w:r>
    </w:p>
    <w:p>
      <w:pPr>
        <w:pStyle w:val="Heading6"/>
        <w:ind w:left="880"/>
      </w:pPr>
      <w:r>
        <w:t>二</w:t>
      </w:r>
    </w:p>
    <w:p>
      <w:pPr>
        <w:ind w:left="880"/>
      </w:pPr>
      <w:r>
        <w:t>法第二十七条第三項において準用する会社法第百四十九条第三項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第二十九条（電磁的記録に記録された事項を表示する方法）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Heading6"/>
        <w:ind w:left="880"/>
      </w:pPr>
      <w:r>
        <w:t>一</w:t>
      </w:r>
    </w:p>
    <w:p>
      <w:pPr>
        <w:ind w:left="880"/>
      </w:pPr>
      <w:r>
        <w:t>法第二十二条第一項第三号、第二項第二号及び第三項第三号</w:t>
      </w:r>
    </w:p>
    <w:p>
      <w:pPr>
        <w:pStyle w:val="Heading6"/>
        <w:ind w:left="880"/>
      </w:pPr>
      <w:r>
        <w:t>二</w:t>
      </w:r>
    </w:p>
    <w:p>
      <w:pPr>
        <w:ind w:left="880"/>
      </w:pPr>
      <w:r>
        <w:t>法第二十六条において準用する会社法第百二十五条第二項第二号</w:t>
      </w:r>
    </w:p>
    <w:p>
      <w:pPr>
        <w:pStyle w:val="Heading6"/>
        <w:ind w:left="880"/>
      </w:pPr>
      <w:r>
        <w:t>三</w:t>
      </w:r>
    </w:p>
    <w:p>
      <w:pPr>
        <w:ind w:left="880"/>
      </w:pPr>
      <w:r>
        <w:t>法第三十一条第二項において準用する会社法第二百三十一条第二項第二号</w:t>
      </w:r>
    </w:p>
    <w:p>
      <w:pPr>
        <w:pStyle w:val="Heading6"/>
        <w:ind w:left="880"/>
      </w:pPr>
      <w:r>
        <w:t>四</w:t>
      </w:r>
    </w:p>
    <w:p>
      <w:pPr>
        <w:ind w:left="880"/>
      </w:pPr>
      <w:r>
        <w:t>法第三十九条第四項第二号</w:t>
      </w:r>
    </w:p>
    <w:p>
      <w:pPr>
        <w:pStyle w:val="Heading6"/>
        <w:ind w:left="880"/>
      </w:pPr>
      <w:r>
        <w:t>五</w:t>
      </w:r>
    </w:p>
    <w:p>
      <w:pPr>
        <w:ind w:left="880"/>
      </w:pPr>
      <w:r>
        <w:t>法第四十条第二項において準用する会社法第三百十条第七項第二号</w:t>
      </w:r>
    </w:p>
    <w:p>
      <w:pPr>
        <w:pStyle w:val="Heading6"/>
        <w:ind w:left="880"/>
      </w:pPr>
      <w:r>
        <w:t>六</w:t>
      </w:r>
    </w:p>
    <w:p>
      <w:pPr>
        <w:ind w:left="880"/>
      </w:pPr>
      <w:r>
        <w:t>法第四十条第二項において準用する会社法第三百十二条第五項</w:t>
      </w:r>
    </w:p>
    <w:p>
      <w:pPr>
        <w:pStyle w:val="Heading6"/>
        <w:ind w:left="880"/>
      </w:pPr>
      <w:r>
        <w:t>七</w:t>
      </w:r>
    </w:p>
    <w:p>
      <w:pPr>
        <w:ind w:left="880"/>
      </w:pPr>
      <w:r>
        <w:t>法第四十条第三項において準用する会社法第三百十九条第三項第二号</w:t>
      </w:r>
    </w:p>
    <w:p>
      <w:pPr>
        <w:pStyle w:val="Heading4"/>
      </w:pPr>
      <w:r>
        <w:t>第三十条（電磁的記録の備置きに関する特則）</w:t>
      </w:r>
    </w:p>
    <w:p>
      <w:r>
        <w:t>法第三十九条第三項に規定する主務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従たる事務所において使用される電子計算機に備えられたファイルに当該情報を記録するものによる措置とする。</w:t>
      </w:r>
    </w:p>
    <w:p>
      <w:pPr>
        <w:pStyle w:val="Heading4"/>
      </w:pPr>
      <w:r>
        <w:t>第三十一条（協同組織金融機関の優先出資に関する法律施行令に係る電磁的方法）</w:t>
      </w:r>
    </w:p>
    <w:p>
      <w:r>
        <w:t>令第三条第一項の規定により示すべき電磁的方法の種類及び内容は、次に掲げるものとする。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第三十二条（経由官庁）</w:t>
      </w:r>
    </w:p>
    <w:p>
      <w:r>
        <w:t>信用協同組合は、この命令の規定による申請書を財務局長又は福岡財務支局長に提出する場合において、当該信用協同組合の主たる事務所の所在地が財務事務所又は小樽出張所若しくは北見出張所の管轄区域内にあるときは、当該財務事務所長又は出張所長を経由して提出しなければならない。</w:t>
      </w:r>
    </w:p>
    <w:p>
      <w:pPr>
        <w:pStyle w:val="Heading4"/>
      </w:pPr>
      <w:r>
        <w:t>第三十三条（予備審査等）</w:t>
      </w:r>
    </w:p>
    <w:p>
      <w:r>
        <w:t>組合は、法の規定による認可を受けようとするときは、当該認可の申請をする際に金融庁長官、財務局長又は福岡財務支局長（以下「金融庁長官等」という。）に提出すべき書類に準じた書類を金融庁長官等に提出して予備審査を求めることができる。</w:t>
      </w:r>
    </w:p>
    <w:p>
      <w:pPr>
        <w:pStyle w:val="Heading5"/>
        <w:ind w:left="440"/>
      </w:pPr>
      <w:r>
        <w:t>２</w:t>
      </w:r>
    </w:p>
    <w:p>
      <w:pPr>
        <w:ind w:left="440"/>
      </w:pPr>
      <w:r>
        <w:t>組合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第三十四条（標準処理期間）</w:t>
      </w:r>
    </w:p>
    <w:p>
      <w:r>
        <w:t>金融庁長官等は、法の規定による認可に関する申請（予備審査に係るものを除く。）がその事務所に到達してから一月以内に、当該申請に対する処分をするよう努めるものとする。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この省令は、法の施行の日（平成六年四月一日）から施行する。</w:t>
      </w:r>
    </w:p>
    <w:p>
      <w:r>
        <w:br w:type="page"/>
      </w:r>
    </w:p>
    <w:p>
      <w:pPr>
        <w:pStyle w:val="Heading1"/>
      </w:pPr>
      <w:r>
        <w:t>附　則（平成一二年六月二三日総理府・大蔵省令第三四号）</w:t>
      </w:r>
    </w:p>
    <w:p>
      <w:r>
        <w:t>この命令は、平成十二年六月三十日から施行する。</w:t>
      </w:r>
    </w:p>
    <w:p>
      <w:r>
        <w:br w:type="page"/>
      </w:r>
    </w:p>
    <w:p>
      <w:pPr>
        <w:pStyle w:val="Heading1"/>
      </w:pPr>
      <w:r>
        <w:t>附　則（平成一二年六月二九日総理府令第六八号）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　則（平成一八年四月二八日内閣府令第六〇号）</w:t>
      </w:r>
    </w:p>
    <w:p>
      <w:pPr>
        <w:pStyle w:val="Heading4"/>
      </w:pPr>
      <w:r>
        <w:t>第一条（施行期日）</w:t>
      </w:r>
    </w:p>
    <w:p>
      <w:r>
        <w:t>この府令は、会社法の施行の日から施行する。</w:t>
      </w:r>
    </w:p>
    <w:p>
      <w:pPr>
        <w:pStyle w:val="Heading4"/>
      </w:pPr>
      <w:r>
        <w:t>第七条（信用組合及び信用組合連合会の優先出資に関する内閣府令の一部改正に伴う経過措置）</w:t>
      </w:r>
    </w:p>
    <w:p>
      <w:r>
        <w:t>施行日前に到来した最終の決算期に係る剰余金の配当における控除額については、第六条の規定にかかわらず、なお従前の例による。</w:t>
      </w:r>
    </w:p>
    <w:p>
      <w:r>
        <w:br w:type="page"/>
      </w:r>
    </w:p>
    <w:p>
      <w:pPr>
        <w:pStyle w:val="Heading1"/>
      </w:pPr>
      <w:r>
        <w:t>附　則（平成一九年二月八日内閣府令第一六号）</w:t>
      </w:r>
    </w:p>
    <w:p>
      <w:pPr>
        <w:pStyle w:val="Heading4"/>
      </w:pPr>
      <w:r>
        <w:t>第一条（施行期日）</w:t>
      </w:r>
    </w:p>
    <w:p>
      <w:r>
        <w:t>この府令は、公布の日から施行する。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則（平成二一年四月一日内閣府令第二二号）</w:t>
      </w:r>
    </w:p>
    <w:p>
      <w:pPr>
        <w:pStyle w:val="Heading4"/>
      </w:pPr>
      <w:r>
        <w:t>第一条（施行期日）</w:t>
      </w:r>
    </w:p>
    <w:p>
      <w:r>
        <w:t>この府令は、公布の日から施行する。</w:t>
      </w:r>
    </w:p>
    <w:p>
      <w:pPr>
        <w:pStyle w:val="Heading4"/>
      </w:pPr>
      <w:r>
        <w:t>第二条（信用金庫法施行規則等の一部改正に伴う経過措置）</w:t>
      </w:r>
    </w:p>
    <w:p>
      <w:r>
        <w:t>第二条の規定による改正後の信用金庫法施行規則、第四条の規定による改正後の信用協同組合及び信用協同組合連合会の優先出資に関する内閣府令及び第五条の規定による改正後の信用金庫及び信用金庫連合会の優先出資に関する内閣府令の施行の日以後にその末日が到来する事業年度のうち最初のものに係る通常総会より前に開催される通常総会若しくは臨時総会に係る総会参考書類又は優先出資者総会に係る優先出資者総会参考書類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信用協同組合及び信用協同組合連合会の優先出資に関する内閣府令</w:t>
      <w:br/>
      <w:tab/>
      <w:t>（平成六年大蔵省令第十五号）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信用協同組合及び信用協同組合連合会の優先出資に関する内閣府令（平成六年大蔵省令第十五号）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