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公共土木施設災害復旧事業費国庫負担法</w:t>
        <w:br/>
        <w:t>（昭和二十六年法律第九十七号）</w:t>
      </w:r>
    </w:p>
    <w:p>
      <w:pPr>
        <w:pStyle w:val="Heading4"/>
      </w:pPr>
      <w:r>
        <w:t>第一条（目的）</w:t>
      </w:r>
    </w:p>
    <w:p>
      <w:r>
        <w:t>この法律は、公共土木施設の災害復旧事業費について、地方公共団体の財政力に適応するように国の負担を定めて、災害の速やかな復旧を図り、もつて公共の福祉を確保することを目的とする。</w:t>
      </w:r>
    </w:p>
    <w:p>
      <w:pPr>
        <w:pStyle w:val="Heading4"/>
      </w:pPr>
      <w:r>
        <w:t>第二条（定義）</w:t>
      </w:r>
    </w:p>
    <w:p>
      <w:r>
        <w:t>この法律において「災害」とは、暴風、こう水、高潮、地震その他の異常な天然現象に因り生ずる災害をいう。</w:t>
      </w:r>
    </w:p>
    <w:p>
      <w:pPr>
        <w:pStyle w:val="Heading5"/>
        <w:ind w:left="440"/>
      </w:pPr>
      <w:r>
        <w:t>２</w:t>
      </w:r>
    </w:p>
    <w:p>
      <w:pPr>
        <w:ind w:left="440"/>
      </w:pPr>
      <w:r>
        <w:t>この法律において「災害復旧事業」とは、災害に因つて必要を生じた事業で、災害にかかつた施設を原形に復旧する（原形に復旧することが不可能な場合において当該施設の従前の効用を復旧するための施設をすることを含む。以下同じ。）ことを目的とするものをいう。</w:t>
      </w:r>
    </w:p>
    <w:p>
      <w:pPr>
        <w:pStyle w:val="Heading5"/>
        <w:ind w:left="440"/>
      </w:pPr>
      <w:r>
        <w:t>３</w:t>
      </w:r>
    </w:p>
    <w:p>
      <w:pPr>
        <w:ind w:left="440"/>
      </w:pPr>
      <w:r>
        <w:t>災害に因つて必要を生じた事業で、災害にかかつた施設を原形に復旧することが著しく困難又は不適当な場合においてこれに代るべき必要な施設をすることを目的とするものは、この法律の適用については、災害復旧事業とみなす。</w:t>
      </w:r>
    </w:p>
    <w:p>
      <w:pPr>
        <w:pStyle w:val="Heading5"/>
        <w:ind w:left="440"/>
      </w:pPr>
      <w:r>
        <w:t>４</w:t>
      </w:r>
    </w:p>
    <w:p>
      <w:pPr>
        <w:ind w:left="440"/>
      </w:pPr>
      <w:r>
        <w:t>この法律において「標準税収入」とは、地方公共団体（地方公共団体の組合を除く。以下この条、第四条及び第四条の二において同じ。）が地方税法（昭和二十五年法律第二百二十六号）に定める当該地方公共団体の普通税（法定外普通税を除く。）について同法第一条第一項第五号にいう標準税率（標準税率の定めのない地方税については、同法に定める税率とする。）をもつて、地方交付税法（昭和二十五年法律第二百十一号）で定める方法により算定した地方税の収入見込額（都道府県にあつては、当該収入見込額に同法で定める方法により算定した当該都道府県の特別法人事業譲与税の収入見込額を加算した額）をいう。</w:t>
      </w:r>
    </w:p>
    <w:p>
      <w:pPr>
        <w:pStyle w:val="Heading4"/>
      </w:pPr>
      <w:r>
        <w:t>第三条（国庫負担）</w:t>
      </w:r>
    </w:p>
    <w:p>
      <w:r>
        <w:t>国は、法令により地方公共団体（港湾法（昭和二十五年法律第二百十八号）に基づく港務局を含む。以下第四条、第四条の二及び第六条第一項を除き同じ。）又はその機関の維持管理に属する次に掲げる施設のうち政令で定める公共土木施設に関する災害の災害復旧事業で、当該地方公共団体又はその機関が施行するものについては、その事業費の一部を負担する。</w:t>
      </w:r>
    </w:p>
    <w:p>
      <w:pPr>
        <w:pStyle w:val="ListBullet"/>
        <w:ind w:left="880"/>
      </w:pPr>
      <w:r>
        <w:t>一</w:t>
        <w:br/>
        <w:t>河川</w:t>
      </w:r>
    </w:p>
    <w:p>
      <w:pPr>
        <w:pStyle w:val="ListBullet"/>
        <w:ind w:left="880"/>
      </w:pPr>
      <w:r>
        <w:t>二</w:t>
        <w:br/>
        <w:t>海岸</w:t>
      </w:r>
    </w:p>
    <w:p>
      <w:pPr>
        <w:pStyle w:val="ListBullet"/>
        <w:ind w:left="880"/>
      </w:pPr>
      <w:r>
        <w:t>三</w:t>
        <w:br/>
        <w:t>砂防設備</w:t>
      </w:r>
    </w:p>
    <w:p>
      <w:pPr>
        <w:pStyle w:val="ListBullet"/>
        <w:ind w:left="880"/>
      </w:pPr>
      <w:r>
        <w:t>四</w:t>
        <w:br/>
        <w:t>林地荒廃防止施設</w:t>
      </w:r>
    </w:p>
    <w:p>
      <w:pPr>
        <w:pStyle w:val="ListBullet"/>
        <w:ind w:left="880"/>
      </w:pPr>
      <w:r>
        <w:t>五</w:t>
        <w:br/>
        <w:t>地すべり防止施設</w:t>
      </w:r>
    </w:p>
    <w:p>
      <w:pPr>
        <w:pStyle w:val="ListBullet"/>
        <w:ind w:left="880"/>
      </w:pPr>
      <w:r>
        <w:t>六</w:t>
        <w:br/>
        <w:t>急傾斜地崩壊防止施設</w:t>
      </w:r>
    </w:p>
    <w:p>
      <w:pPr>
        <w:pStyle w:val="ListBullet"/>
        <w:ind w:left="880"/>
      </w:pPr>
      <w:r>
        <w:t>七</w:t>
        <w:br/>
        <w:t>道路</w:t>
      </w:r>
    </w:p>
    <w:p>
      <w:pPr>
        <w:pStyle w:val="ListBullet"/>
        <w:ind w:left="880"/>
      </w:pPr>
      <w:r>
        <w:t>八</w:t>
        <w:br/>
        <w:t>港湾</w:t>
      </w:r>
    </w:p>
    <w:p>
      <w:pPr>
        <w:pStyle w:val="ListBullet"/>
        <w:ind w:left="880"/>
      </w:pPr>
      <w:r>
        <w:t>九</w:t>
        <w:br/>
        <w:t>漁港</w:t>
      </w:r>
    </w:p>
    <w:p>
      <w:pPr>
        <w:pStyle w:val="ListBullet"/>
        <w:ind w:left="880"/>
      </w:pPr>
      <w:r>
        <w:t>十</w:t>
        <w:br/>
        <w:t>下水道</w:t>
      </w:r>
    </w:p>
    <w:p>
      <w:pPr>
        <w:pStyle w:val="ListBullet"/>
        <w:ind w:left="880"/>
      </w:pPr>
      <w:r>
        <w:t>十一</w:t>
        <w:br/>
        <w:t>公園</w:t>
      </w:r>
    </w:p>
    <w:p>
      <w:pPr>
        <w:pStyle w:val="Heading4"/>
      </w:pPr>
      <w:r>
        <w:t>第四条（国庫負担率）</w:t>
      </w:r>
    </w:p>
    <w:p>
      <w:r>
        <w:t>前条の規定により地方公共団体に対し国が費用の一部を負担する場合における当該災害復旧事業費に対する国の負担率は、当該地方公共団体について、その年の一月一日から十二月三十一日までに発生した災害につき、第七条の規定により決定された災害復旧事業費の総額を左の各号に定める額に区分して逓次に当該各号に定める率を乗じて算定した額の当該災害復旧事業費の総額に対する率による。</w:t>
        <w:br/>
        <w:t>この場合において、その率は、小数点以下三位まで算出するものとし、四位以下は、四捨五入するものとする。</w:t>
      </w:r>
    </w:p>
    <w:p>
      <w:pPr>
        <w:pStyle w:val="ListBullet"/>
        <w:ind w:left="880"/>
      </w:pPr>
      <w:r>
        <w:t>一</w:t>
        <w:br/>
        <w:t>当該地方公共団体の当該年度（災害の発生した年の四月一日の属する会計年度をいう。以下本条及び第八条の二において同じ。）の標準税収入の二分の一に相当する額までの額については、三分の二</w:t>
      </w:r>
    </w:p>
    <w:p>
      <w:pPr>
        <w:pStyle w:val="ListBullet"/>
        <w:ind w:left="880"/>
      </w:pPr>
      <w:r>
        <w:t>二</w:t>
        <w:br/>
        <w:t>当該地方公共団体の当該年度の標準税収入の二分の一をこえ二倍に達するまでの額に相当する額については、四分の三</w:t>
      </w:r>
    </w:p>
    <w:p>
      <w:pPr>
        <w:pStyle w:val="ListBullet"/>
        <w:ind w:left="880"/>
      </w:pPr>
      <w:r>
        <w:t>三</w:t>
        <w:br/>
        <w:t>当該地方公共団体の当該年度の標準税収入の二倍をこえる額に相当する額については、四分の四</w:t>
      </w:r>
    </w:p>
    <w:p>
      <w:pPr>
        <w:pStyle w:val="Heading5"/>
        <w:ind w:left="440"/>
      </w:pPr>
      <w:r>
        <w:t>２</w:t>
      </w:r>
    </w:p>
    <w:p>
      <w:pPr>
        <w:ind w:left="440"/>
      </w:pPr>
      <w:r>
        <w:t>前項の災害復旧事業費の総額には、前条各号に掲げる施設に関する災害復旧事業で、国が施行するもの（北海道における災害復旧事業で国がその費用の全額を負担するものを除く。）の事業費（二以上の地方公共団体がそれぞれ事業費の一部を負担する場合においては、それぞれの団体について、その負担割合に応じその負担に係る事業の事業費をあん分した額）及び地方公共団体の組合又は港務局の施行するものの事業費で、組合又は港務局を組織するそれぞれの地方公共団体の負担すべきものを含むものとする。</w:t>
      </w:r>
    </w:p>
    <w:p>
      <w:pPr>
        <w:pStyle w:val="Heading5"/>
        <w:ind w:left="440"/>
      </w:pPr>
      <w:r>
        <w:t>３</w:t>
      </w:r>
    </w:p>
    <w:p>
      <w:pPr>
        <w:ind w:left="440"/>
      </w:pPr>
      <w:r>
        <w:t>地方公共団体の組合又は港務局の行う災害復旧事業の事業費に対して国が前条の規定により費用の一部を負担する場合における当該事業費に対する国の負担率は、当該組合又は港務局を組織する地方公共団体が当該組合の規約又は港務局の定款で災害復旧事業費の分担について定めた割合を、第一項の規定により算定した当該地方公共団体に対する国の負担率に乗じたものの和とする。</w:t>
      </w:r>
    </w:p>
    <w:p>
      <w:pPr>
        <w:pStyle w:val="Heading4"/>
      </w:pPr>
      <w:r>
        <w:t>第四条の二（連年災害における国庫負担率の特例）</w:t>
      </w:r>
    </w:p>
    <w:p>
      <w:r>
        <w:t>その年の十二月三十一日までの三年間に発生した災害について第七条の規定により決定された災害復旧事業費の総額がその三年間の各四月一日の属する会計年度の標準税収入の合計額をこえる地方公共団体について、その年の一月一日から十二月三十一日までに発生した災害に係る災害復旧事業費に対する国の負担率を定める場合においては、前条第一項第二号中「二倍」とあるのは「標準税収入」と、同項第三号中「標準税収入の二倍」とあるのは「標準税収入」と読み替えて、同条の規定を適用するものとする。</w:t>
      </w:r>
    </w:p>
    <w:p>
      <w:pPr>
        <w:pStyle w:val="Heading4"/>
      </w:pPr>
      <w:r>
        <w:t>第五条（直轄事業に対する地方公共団体の負担率）</w:t>
      </w:r>
    </w:p>
    <w:p>
      <w:r>
        <w:t>第三条各号に掲げる施設について国が施行する災害復旧事業費で、地方公共団体がその費用の一部を負担するものについての当該地方公共団体の負担の割合は、他の法令の規定にかかわらず、当該地方公共団体又はその機関が施行する災害復旧事業で国が施行する当該災害復旧事業の原因となつた災害と同年に発生した災害に係るものに対し第四条（前条の規定により読み替えて適用する場合を含む。以下同じ。）の規定により国が負担すべき割合を除いた割合によるものとする。</w:t>
      </w:r>
    </w:p>
    <w:p>
      <w:pPr>
        <w:pStyle w:val="Heading4"/>
      </w:pPr>
      <w:r>
        <w:t>第六条（適用除外）</w:t>
      </w:r>
    </w:p>
    <w:p>
      <w:r>
        <w:t>この法律は、次に掲げる災害復旧事業については適用しない。</w:t>
      </w:r>
    </w:p>
    <w:p>
      <w:pPr>
        <w:pStyle w:val="ListBullet"/>
        <w:ind w:left="880"/>
      </w:pPr>
      <w:r>
        <w:t>一</w:t>
        <w:br/>
        <w:t>一箇所の工事の費用が、都道府県又は地方自治法（昭和二十二年法律第六十七号）第二百五十二条の十九第一項の市（以下「指定市」という。）（都道府県又は指定市が加入している地方公共団体の組合及び港務局であつて都道府県又は指定市がその組織に加わつているものを含む。）に係るものにあつては百二十万円に、市（指定市を除く。以下同じ。）町村（市町村の組合及び市町村のみで組織している港務局を含む。以下同じ。）に係るものにあつては六十万円に満たないもの</w:t>
      </w:r>
    </w:p>
    <w:p>
      <w:pPr>
        <w:pStyle w:val="ListBullet"/>
        <w:ind w:left="880"/>
      </w:pPr>
      <w:r>
        <w:t>二</w:t>
        <w:br/>
        <w:t>工事の費用に比してその効果の著しく小さいもの</w:t>
      </w:r>
    </w:p>
    <w:p>
      <w:pPr>
        <w:pStyle w:val="ListBullet"/>
        <w:ind w:left="880"/>
      </w:pPr>
      <w:r>
        <w:t>三</w:t>
        <w:br/>
        <w:t>維持工事とみるべきもの</w:t>
      </w:r>
    </w:p>
    <w:p>
      <w:pPr>
        <w:pStyle w:val="ListBullet"/>
        <w:ind w:left="880"/>
      </w:pPr>
      <w:r>
        <w:t>四</w:t>
        <w:br/>
        <w:t>明らかに設計の不備又は工事施行の粗漏に基因して生じたものと認められる災害に係るもの</w:t>
      </w:r>
    </w:p>
    <w:p>
      <w:pPr>
        <w:pStyle w:val="ListBullet"/>
        <w:ind w:left="880"/>
      </w:pPr>
      <w:r>
        <w:t>五</w:t>
        <w:br/>
        <w:t>甚だしく維持管理の義務を怠つたことに基因して生じたものと認められる災害に係るもの</w:t>
      </w:r>
    </w:p>
    <w:p>
      <w:pPr>
        <w:pStyle w:val="ListBullet"/>
        <w:ind w:left="880"/>
      </w:pPr>
      <w:r>
        <w:t>六</w:t>
        <w:br/>
        <w:t>河川、港湾及び漁港の埋そくに係るもの。</w:t>
        <w:br/>
        <w:t>ただし、維持上又は公益上特に必要と認められるものを除く。</w:t>
      </w:r>
    </w:p>
    <w:p>
      <w:pPr>
        <w:pStyle w:val="ListBullet"/>
        <w:ind w:left="880"/>
      </w:pPr>
      <w:r>
        <w:t>七</w:t>
        <w:br/>
        <w:t>天然の河岸及び海岸の欠壊に係るもの。</w:t>
        <w:br/>
        <w:t>ただし、維持上又は公益上特に必要と認められるものを除く。</w:t>
      </w:r>
    </w:p>
    <w:p>
      <w:pPr>
        <w:pStyle w:val="ListBullet"/>
        <w:ind w:left="880"/>
      </w:pPr>
      <w:r>
        <w:t>八</w:t>
        <w:br/>
        <w:t>災害復旧事業以外の事業の工事施行中に生じた災害に係るもの</w:t>
      </w:r>
    </w:p>
    <w:p>
      <w:pPr>
        <w:pStyle w:val="ListBullet"/>
        <w:ind w:left="880"/>
      </w:pPr>
      <w:r>
        <w:t>九</w:t>
        <w:br/>
        <w:t>直高一メートル未満の小堤、幅員二メートル未満の道路その他主務大臣の定める小規模な施設に係るもの</w:t>
      </w:r>
    </w:p>
    <w:p>
      <w:pPr>
        <w:pStyle w:val="Heading5"/>
        <w:ind w:left="440"/>
      </w:pPr>
      <w:r>
        <w:t>２</w:t>
      </w:r>
    </w:p>
    <w:p>
      <w:pPr>
        <w:ind w:left="440"/>
      </w:pPr>
      <w:r>
        <w:t>前項第一号の場合において、一の施設について災害にかかつた箇所が百メートル以内の間隔で連続しているものに係る工事並びに橋、水制、床止めその他これらに類する施設について災害にかかつた箇所が百メートルを超える間隔で連続しているものに係る工事及びこれらの施設の二以上にわたる工事で当該工事を分離して施行することが当該施設の効用上困難又は不適当なものは、一箇所の工事とみなす。</w:t>
        <w:br/>
        <w:t>ただし、当該工事を施行する地方公共団体が二以上あるものについては、この限りでない。</w:t>
      </w:r>
    </w:p>
    <w:p>
      <w:pPr>
        <w:pStyle w:val="Heading4"/>
      </w:pPr>
      <w:r>
        <w:t>第七条（災害復旧事業費の決定）</w:t>
      </w:r>
    </w:p>
    <w:p>
      <w:r>
        <w:t>第三条の規定により国がその費用の一部を負担する災害復旧事業及び第五条に規定する国が施行する災害復旧事業の事業費は、地方公共団体の提出する資料、実地調査の結果等を勘案して主務大臣が決定する。</w:t>
      </w:r>
    </w:p>
    <w:p>
      <w:pPr>
        <w:pStyle w:val="Heading4"/>
      </w:pPr>
      <w:r>
        <w:t>第八条（国庫負担金の交付方法）</w:t>
      </w:r>
    </w:p>
    <w:p>
      <w:r>
        <w:t>国は、前条の規定により災害復旧事業費を決定したときは、当該地方公共団体に対し、当該災害復旧事業が施行される各年度において、第四条の規定による国の負担率により負担金を交付する。</w:t>
      </w:r>
    </w:p>
    <w:p>
      <w:pPr>
        <w:pStyle w:val="Heading5"/>
        <w:ind w:left="440"/>
      </w:pPr>
      <w:r>
        <w:t>２</w:t>
      </w:r>
    </w:p>
    <w:p>
      <w:pPr>
        <w:ind w:left="440"/>
      </w:pPr>
      <w:r>
        <w:t>前項の場合において、国は、第四条の規定による国の負担率が決定する前でも、予算の範囲内において、当該年度において施行される災害復旧事業の事業費の三分の二に相当する額を下らない額により、負担金を概算交付することができる。</w:t>
      </w:r>
    </w:p>
    <w:p>
      <w:pPr>
        <w:pStyle w:val="Heading5"/>
        <w:ind w:left="440"/>
      </w:pPr>
      <w:r>
        <w:t>３</w:t>
      </w:r>
    </w:p>
    <w:p>
      <w:pPr>
        <w:ind w:left="440"/>
      </w:pPr>
      <w:r>
        <w:t>国は、前項の規定により負担金を概算交付した場合において、第四条の規定による国の負担率が決定したときは、当該年度内に、その年度中に施行された当該災害復旧事業の事業費に対応する負担金との差額を交付する。</w:t>
        <w:br/>
        <w:t>但し、その負担金を交付するための支出予算額がその交付すべき差額に対し不足するときは、その不足額を翌年度において交付するものとする。</w:t>
      </w:r>
    </w:p>
    <w:p>
      <w:pPr>
        <w:pStyle w:val="Heading4"/>
      </w:pPr>
      <w:r>
        <w:t>第八条の二（緊要な災害復旧事業に対する政府の措置）</w:t>
      </w:r>
    </w:p>
    <w:p>
      <w:r>
        <w:t>政府は、第三条の規定により国がその費用の一部を負担する災害復旧事業のうち緊要なものとして政令で定めるものについては、これを施行する地方公共団体又は地方公共団体の機関が当該年度及びこれに続く二箇年度以内に完了することができるように、財政の許す範囲内において、当該災害復旧事業に係る国の負担金の交付につき必要な措置を講ずるものとする。</w:t>
      </w:r>
    </w:p>
    <w:p>
      <w:pPr>
        <w:pStyle w:val="Heading4"/>
      </w:pPr>
      <w:r>
        <w:t>第九条（災害復旧事業の監督）</w:t>
      </w:r>
    </w:p>
    <w:p>
      <w:r>
        <w:t>主務大臣は、災害復旧事業につきこの法律により国の負担金の交付を受ける地方公共団体に対して、当該災害復旧事業を適正に実施させるため、必要な検査を行い、又は報告を求めることができる。</w:t>
        <w:br/>
        <w:t>この場合において、災害の拡大を防止するため緊急の必要があると認められるときは、事業の施行に関し必要な指示をすることができる。</w:t>
      </w:r>
    </w:p>
    <w:p>
      <w:pPr>
        <w:pStyle w:val="Heading5"/>
        <w:ind w:left="440"/>
      </w:pPr>
      <w:r>
        <w:t>２</w:t>
      </w:r>
    </w:p>
    <w:p>
      <w:pPr>
        <w:ind w:left="440"/>
      </w:pPr>
      <w:r>
        <w:t>前項に規定する主務大臣の権限に属する事務（市町村に対するものに限る。）の一部は、政令で定めるところにより、当該市町村の存する都道府県を統轄する都道府県知事が行うこととすることができる。</w:t>
      </w:r>
    </w:p>
    <w:p>
      <w:pPr>
        <w:pStyle w:val="Heading4"/>
      </w:pPr>
      <w:r>
        <w:t>第十条（災害復旧事業費の精算）</w:t>
      </w:r>
    </w:p>
    <w:p>
      <w:r>
        <w:t>国の負担金の交付を受けた地方公共団体が負担金に係る災害復旧事業を施行したときは、遅滞なく、その事業費を精算して主務大臣の成功認定を受けなければならない。</w:t>
      </w:r>
    </w:p>
    <w:p>
      <w:pPr>
        <w:pStyle w:val="Heading4"/>
      </w:pPr>
      <w:r>
        <w:t>第十一条（負担金の還付）</w:t>
      </w:r>
    </w:p>
    <w:p>
      <w:r>
        <w:t>国の負担金の交付を受ける地方公共団体が、負担金に係る災害復旧事業を施行せず、又は負担金をその目的に反して使用したときは、主務大臣は、負担金のうちその施行しない災害復旧事業に係る部分を交付せず、若しくは返還させ、又は交付の目的に反して使用した部分の負担金を返還させることができる。</w:t>
      </w:r>
    </w:p>
    <w:p>
      <w:pPr>
        <w:pStyle w:val="Heading5"/>
        <w:ind w:left="440"/>
      </w:pPr>
      <w:r>
        <w:t>２</w:t>
      </w:r>
    </w:p>
    <w:p>
      <w:pPr>
        <w:ind w:left="440"/>
      </w:pPr>
      <w:r>
        <w:t>前項の規定により負担金の返還を命ぜられた地方公共団体は、その返還を命ぜられた金額を、遅滞なく、国に返還しなければならない。</w:t>
      </w:r>
    </w:p>
    <w:p>
      <w:pPr>
        <w:pStyle w:val="Heading5"/>
        <w:ind w:left="440"/>
      </w:pPr>
      <w:r>
        <w:t>３</w:t>
      </w:r>
    </w:p>
    <w:p>
      <w:pPr>
        <w:ind w:left="440"/>
      </w:pPr>
      <w:r>
        <w:t>第九条第二項の規定は、第一項に規定する主務大臣の権限について準用する。</w:t>
      </w:r>
    </w:p>
    <w:p>
      <w:pPr>
        <w:pStyle w:val="Heading4"/>
      </w:pPr>
      <w:r>
        <w:t>第十二条（剰余金の処分）</w:t>
      </w:r>
    </w:p>
    <w:p>
      <w:r>
        <w:t>地方公共団体は、国の負担金の交付を受けた災害復旧事業の事業費に剰余を生じたときは、遅滞なく、当該剰余金に第四条の規定による国の負担率を乗じた額を国に返還しなければならない。</w:t>
      </w:r>
    </w:p>
    <w:p>
      <w:pPr>
        <w:pStyle w:val="Heading5"/>
        <w:ind w:left="440"/>
      </w:pPr>
      <w:r>
        <w:t>２</w:t>
      </w:r>
    </w:p>
    <w:p>
      <w:pPr>
        <w:ind w:left="440"/>
      </w:pPr>
      <w:r>
        <w:t>前項の場合において、地方公共団体は、政令で定めるところにより、当該剰余金を災害復旧事業に使用することができる。</w:t>
      </w:r>
    </w:p>
    <w:p>
      <w:pPr>
        <w:pStyle w:val="Heading4"/>
      </w:pPr>
      <w:r>
        <w:t>第十三条（市町村の災害復旧事業費）</w:t>
      </w:r>
    </w:p>
    <w:p>
      <w:r>
        <w:t>国が市町村に対して交付する災害復旧事業費の負担金の額の算定、交付及び還付並びに災害復旧事業の成功認定に関する事務は、政令で定めるところにより都道府県知事が行う。</w:t>
      </w:r>
    </w:p>
    <w:p>
      <w:pPr>
        <w:pStyle w:val="Heading5"/>
        <w:ind w:left="440"/>
      </w:pPr>
      <w:r>
        <w:t>２</w:t>
      </w:r>
    </w:p>
    <w:p>
      <w:pPr>
        <w:ind w:left="440"/>
      </w:pPr>
      <w:r>
        <w:t>国は、政令で定めるところにより、都道府県知事が前項の規定による事務を行うために必要な経費を都道府県に交付しなければならない。</w:t>
      </w:r>
    </w:p>
    <w:p>
      <w:pPr>
        <w:pStyle w:val="Heading4"/>
      </w:pPr>
      <w:r>
        <w:t>第十四条（主務大臣）</w:t>
      </w:r>
    </w:p>
    <w:p>
      <w:r>
        <w:t>この法律において主務大臣は、第三条各号に掲げる施設の主務大臣とする。</w:t>
      </w:r>
    </w:p>
    <w:p>
      <w:pPr>
        <w:pStyle w:val="Heading4"/>
      </w:pPr>
      <w:r>
        <w:t>第十五条（権限の委任）</w:t>
      </w:r>
    </w:p>
    <w:p>
      <w:r>
        <w:t>この法律に規定する主務大臣の権限は、政令で定めるところにより、その一部を地方支分部局の長に委任することができる。</w:t>
      </w:r>
    </w:p>
    <w:p>
      <w:pPr>
        <w:pStyle w:val="Heading4"/>
      </w:pPr>
      <w:r>
        <w:t>第十六条（事務の区分）</w:t>
      </w:r>
    </w:p>
    <w:p>
      <w:r>
        <w:t>第十三条第一項の規定により都道府県が処理することとされている事務は、地方自治法第二条第九項第一号に規定する第一号法定受託事務とする。</w:t>
      </w:r>
    </w:p>
    <w:p>
      <w:pPr>
        <w:pStyle w:val="Heading4"/>
      </w:pPr>
      <w:r>
        <w:t>第十七条（実施規定）</w:t>
      </w:r>
    </w:p>
    <w:p>
      <w:r>
        <w:t>この法律の実施のための手続その他その執行について必要な事項は、政令で定める。</w:t>
      </w:r>
    </w:p>
    <w:p>
      <w:r>
        <w:br w:type="page"/>
      </w:r>
    </w:p>
    <w:p>
      <w:pPr>
        <w:pStyle w:val="Heading1"/>
      </w:pPr>
      <w:r>
        <w:t>附　則</w:t>
      </w:r>
    </w:p>
    <w:p>
      <w:pPr>
        <w:pStyle w:val="Heading5"/>
        <w:ind w:left="440"/>
      </w:pPr>
      <w:r>
        <w:t>１</w:t>
      </w:r>
    </w:p>
    <w:p>
      <w:pPr>
        <w:ind w:left="440"/>
      </w:pPr>
      <w:r>
        <w:t>この法律は、昭和二十六年四月一日から施行する。</w:t>
      </w:r>
    </w:p>
    <w:p>
      <w:pPr>
        <w:pStyle w:val="Heading5"/>
        <w:ind w:left="440"/>
      </w:pPr>
      <w:r>
        <w:t>２</w:t>
      </w:r>
    </w:p>
    <w:p>
      <w:pPr>
        <w:ind w:left="440"/>
      </w:pPr>
      <w:r>
        <w:t>左の法律は、廃止する。</w:t>
      </w:r>
    </w:p>
    <w:p>
      <w:pPr>
        <w:pStyle w:val="Heading5"/>
        <w:ind w:left="440"/>
      </w:pPr>
      <w:r>
        <w:t>３</w:t>
      </w:r>
    </w:p>
    <w:p>
      <w:pPr>
        <w:ind w:left="440"/>
      </w:pPr>
      <w:r>
        <w:t>北海道における地方公共団体に対して第三条の規定により国がその費用の一部を負担する場合における当該災害復旧事業費に対する国の負担率は、当分の間、第四条の規定によつて算定した率が五分の四に満たない場合においては、同条の規定にかかわらず、五分の四とする。</w:t>
      </w:r>
    </w:p>
    <w:p>
      <w:r>
        <w:br w:type="page"/>
      </w:r>
    </w:p>
    <w:p>
      <w:pPr>
        <w:pStyle w:val="Heading1"/>
      </w:pPr>
      <w:r>
        <w:t>附則（昭和二七年六月二五日法律第二〇九号）</w:t>
      </w:r>
    </w:p>
    <w:p>
      <w:pPr>
        <w:pStyle w:val="Heading5"/>
        <w:ind w:left="440"/>
      </w:pPr>
      <w:r>
        <w:t>１</w:t>
      </w:r>
    </w:p>
    <w:p>
      <w:pPr>
        <w:ind w:left="440"/>
      </w:pPr>
      <w:r>
        <w:t>この法律は、公布の日から施行し、昭和二十七年一月一日以降発生した災害に関し適用する。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r>
        <w:br w:type="page"/>
      </w:r>
    </w:p>
    <w:p>
      <w:pPr>
        <w:pStyle w:val="Heading1"/>
      </w:pPr>
      <w:r>
        <w:t>附則（昭和二九年五月一五日法律第一〇一号）</w:t>
      </w:r>
    </w:p>
    <w:p>
      <w:pPr>
        <w:pStyle w:val="Heading5"/>
        <w:ind w:left="440"/>
      </w:pPr>
      <w:r>
        <w:t>１</w:t>
      </w:r>
    </w:p>
    <w:p>
      <w:pPr>
        <w:ind w:left="440"/>
      </w:pPr>
      <w:r>
        <w:t>この法律は、公布の日から施行し、昭和二十九年度分の地方交付税から適用する。</w:t>
      </w:r>
    </w:p>
    <w:p>
      <w:r>
        <w:br w:type="page"/>
      </w:r>
    </w:p>
    <w:p>
      <w:pPr>
        <w:pStyle w:val="Heading1"/>
      </w:pPr>
      <w:r>
        <w:t>附則（昭和三〇年八月一日法律第一一八号）</w:t>
      </w:r>
    </w:p>
    <w:p>
      <w:r>
        <w:t>この法律は、公布の日から施行し、昭和三十年一月一日以降発生した災害に関し適用する。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附則（昭和五九年四月二七日法律第一九号）</w:t>
      </w:r>
    </w:p>
    <w:p>
      <w:pPr>
        <w:pStyle w:val="Heading5"/>
        <w:ind w:left="440"/>
      </w:pPr>
      <w:r>
        <w:t>１</w:t>
      </w:r>
    </w:p>
    <w:p>
      <w:pPr>
        <w:ind w:left="440"/>
      </w:pPr>
      <w:r>
        <w:t>この法律は、公布の日から施行する。</w:t>
      </w:r>
    </w:p>
    <w:p>
      <w:pPr>
        <w:pStyle w:val="Heading5"/>
        <w:ind w:left="440"/>
      </w:pPr>
      <w:r>
        <w:t>２</w:t>
      </w:r>
    </w:p>
    <w:p>
      <w:pPr>
        <w:ind w:left="440"/>
      </w:pPr>
      <w:r>
        <w:t>改正後の第三条の規定は、この法律の施行の日（以下「施行日」という。）以後に発生した災害に係る災害復旧事業について適用する。</w:t>
      </w:r>
    </w:p>
    <w:p>
      <w:pPr>
        <w:pStyle w:val="Heading5"/>
        <w:ind w:left="440"/>
      </w:pPr>
      <w:r>
        <w:t>３</w:t>
      </w:r>
    </w:p>
    <w:p>
      <w:pPr>
        <w:ind w:left="440"/>
      </w:pPr>
      <w:r>
        <w:t>施行日前に発生した災害の災害復旧事業に係る一箇所の工事の費用の最低額及びその工事の範囲については、改正後の第六条の規定にかかわらず、なお従前の例による。</w:t>
      </w:r>
    </w:p>
    <w:p>
      <w:r>
        <w:br w:type="page"/>
      </w:r>
    </w:p>
    <w:p>
      <w:pPr>
        <w:pStyle w:val="Heading1"/>
      </w:pPr>
      <w:r>
        <w:t>附則（平成一〇年四月一七日法律第四〇号）</w:t>
      </w:r>
    </w:p>
    <w:p>
      <w:pPr>
        <w:pStyle w:val="Heading4"/>
      </w:pPr>
      <w:r>
        <w:t>第一条（施行期日）</w:t>
      </w:r>
    </w:p>
    <w:p>
      <w:r>
        <w:t>この法律は、公布の日から施行する。</w:t>
      </w:r>
    </w:p>
    <w:p>
      <w:pPr>
        <w:pStyle w:val="Heading4"/>
      </w:pPr>
      <w:r>
        <w:t>第二条（経過措置）</w:t>
      </w:r>
    </w:p>
    <w:p>
      <w:r>
        <w:t>改正後の第三条の規定は、この法律の施行の日（以下「施行日」という。）以後に発生した災害の災害復旧事業について適用する。</w:t>
      </w:r>
    </w:p>
    <w:p>
      <w:pPr>
        <w:pStyle w:val="Heading4"/>
      </w:pPr>
      <w:r>
        <w:t>第三条</w:t>
      </w:r>
    </w:p>
    <w:p>
      <w:r>
        <w:t>施行日前に発生した災害の災害復旧事業に係る一箇所の工事の費用の最低額及びその工事の範囲については、改正後の第六条の規定にかかわらず、なお従前の例による。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附則（平成三一年三月二九日法律第四号）</w:t>
      </w:r>
    </w:p>
    <w:p>
      <w:pPr>
        <w:pStyle w:val="Heading4"/>
      </w:pPr>
      <w:r>
        <w:t>第一条（施行期日）</w:t>
      </w:r>
    </w:p>
    <w:p>
      <w:r>
        <w:t>この法律は、平成三十一年十月一日から施行する。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附則第十一条（地方財政法（昭和二十三年法律第百九号）第四条の三第一項及び第三十三条の五の三の改正規定に限る。）、第十二条第一項及び第十三条から第十五条までの規定</w:t>
        <w:br/>
        <w:br/>
        <w:br/>
        <w:t>平成三十二年四月一日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公共土木施設災害復旧事業費国庫負担法</w:t>
      <w:br/>
      <w:tab/>
      <w:t>（昭和二十六年法律第九十七号）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公共土木施設災害復旧事業費国庫負担法（昭和二十六年法律第九十七号）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