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公害の防止に関する事業に係る国の財政上の特別措置に関する法律</w:t>
        <w:br/>
        <w:t>（昭和四十六年法律第七十号）</w:t>
      </w:r>
    </w:p>
    <w:p>
      <w:pPr>
        <w:pStyle w:val="Heading4"/>
      </w:pPr>
      <w:r>
        <w:t>第一条（趣旨）</w:t>
      </w:r>
    </w:p>
    <w:p>
      <w:r>
        <w:t>この法律は、公害の防止に関する施策の一層の推進を図るため、地方公共団体が行なう公害防止対策事業に係る経費に対する国の負担又は補助の割合の特例その他国の財政上の特別措置について定めるものとする。</w:t>
      </w:r>
    </w:p>
    <w:p>
      <w:pPr>
        <w:pStyle w:val="Heading4"/>
      </w:pPr>
      <w:r>
        <w:t>第二条（定義）</w:t>
      </w:r>
    </w:p>
    <w:p>
      <w:r>
        <w:t>この法律において「公害」とは、環境基本法（平成五年法律第九十一号）第二条第三項に規定する公害をいう。</w:t>
      </w:r>
    </w:p>
    <w:p>
      <w:pPr>
        <w:pStyle w:val="Heading5"/>
        <w:ind w:left="440"/>
      </w:pPr>
      <w:r>
        <w:t>２</w:t>
      </w:r>
    </w:p>
    <w:p>
      <w:pPr>
        <w:ind w:left="440"/>
      </w:pPr>
      <w:r>
        <w:t>この法律において「公害防止計画」とは、環境基本法第十七条に規定する公害防止計画をいう。</w:t>
      </w:r>
    </w:p>
    <w:p>
      <w:pPr>
        <w:pStyle w:val="Heading5"/>
        <w:ind w:left="440"/>
      </w:pPr>
      <w:r>
        <w:t>３</w:t>
      </w:r>
    </w:p>
    <w:p>
      <w:pPr>
        <w:ind w:left="440"/>
      </w:pPr>
      <w:r>
        <w:t>この法律において「公害防止対策事業」とは、国又は地方公共団体が公害防止計画に基づいて実施する事業その他公害の防止のための事業で次に掲げるものをいう。</w:t>
      </w:r>
    </w:p>
    <w:p>
      <w:pPr>
        <w:pStyle w:val="Heading6"/>
        <w:ind w:left="880"/>
      </w:pPr>
      <w:r>
        <w:t>一</w:t>
      </w:r>
    </w:p>
    <w:p>
      <w:pPr>
        <w:ind w:left="880"/>
      </w:pPr>
      <w:r>
        <w:t>下水道法（昭和三十三年法律第七十九号）第二条第二号に規定する下水道の設置又は改築の事業で次に掲げるもの</w:t>
      </w:r>
    </w:p>
    <w:p>
      <w:pPr>
        <w:pStyle w:val="Heading6"/>
        <w:ind w:left="880"/>
      </w:pPr>
      <w:r>
        <w:t>二</w:t>
      </w:r>
    </w:p>
    <w:p>
      <w:pPr>
        <w:ind w:left="880"/>
      </w:pPr>
      <w:r>
        <w:t>汚泥その他公害の原因となる物質が堆積し、又は水質が汚濁している河川、湖沼、港湾その他の公共の用に供される水域において実施されるしゆんせつ事業、導水事業その他政令で定める事業</w:t>
      </w:r>
    </w:p>
    <w:p>
      <w:pPr>
        <w:pStyle w:val="Heading6"/>
        <w:ind w:left="880"/>
      </w:pPr>
      <w:r>
        <w:t>三</w:t>
      </w:r>
    </w:p>
    <w:p>
      <w:pPr>
        <w:ind w:left="880"/>
      </w:pPr>
      <w:r>
        <w:t>公害の原因となる物質により被害が生じている農用地又は農業用施設について実施される客土事業、施設改築事業その他政令で定める土地改良事業</w:t>
      </w:r>
    </w:p>
    <w:p>
      <w:pPr>
        <w:pStyle w:val="Heading6"/>
        <w:ind w:left="880"/>
      </w:pPr>
      <w:r>
        <w:t>四</w:t>
      </w:r>
    </w:p>
    <w:p>
      <w:pPr>
        <w:ind w:left="880"/>
      </w:pPr>
      <w:r>
        <w:t>ダイオキシン類（ダイオキシン類対策特別措置法（平成十一年法律第百五号）第二条第一項に規定するダイオキシン類をいう。以下同じ。）により土壌が汚染されている土地について実施される客土事業その他政令で定めるダイオキシン類による汚染の防止又はその除去等の事業</w:t>
      </w:r>
    </w:p>
    <w:p>
      <w:pPr>
        <w:pStyle w:val="Heading4"/>
      </w:pPr>
      <w:r>
        <w:t>第二条の二（公害防止対策事業計画）</w:t>
      </w:r>
    </w:p>
    <w:p>
      <w:r>
        <w:t>都道府県知事は、公害防止計画において、国又は地方公共団体が実施する前条第三項各号に掲げる事業（政令で定める事業を除く。）並びに下水道法第二条第三号に規定する公共下水道及び同条第四号に規定する流域下水道（同号イに該当するものに限る。）の設置及び改築の事業に関する計画（以下「公害防止対策事業計画」という。）を定めようとするときは、環境大臣に協議し、その同意を求めることができる。</w:t>
      </w:r>
    </w:p>
    <w:p>
      <w:pPr>
        <w:pStyle w:val="Heading5"/>
        <w:ind w:left="440"/>
      </w:pPr>
      <w:r>
        <w:t>２</w:t>
      </w:r>
    </w:p>
    <w:p>
      <w:pPr>
        <w:ind w:left="440"/>
      </w:pPr>
      <w:r>
        <w:t>前項の規定は、公害防止対策事業計画を変更する場合について準用する。</w:t>
      </w:r>
    </w:p>
    <w:p>
      <w:pPr>
        <w:pStyle w:val="Heading5"/>
        <w:ind w:left="440"/>
      </w:pPr>
      <w:r>
        <w:t>３</w:t>
      </w:r>
    </w:p>
    <w:p>
      <w:pPr>
        <w:ind w:left="440"/>
      </w:pPr>
      <w:r>
        <w:t>環境大臣は、第一項（前項において準用する場合を含む。）の同意をしようとするときは、公害対策会議の議を経なければならない。</w:t>
      </w:r>
    </w:p>
    <w:p>
      <w:pPr>
        <w:pStyle w:val="Heading4"/>
      </w:pPr>
      <w:r>
        <w:t>第三条（公害防止対策事業に係る国の負担又は補助の割合の特例等）</w:t>
      </w:r>
    </w:p>
    <w:p>
      <w:r>
        <w:t>地方公共団体が前条第一項（同条第二項において準用する場合を含む。）の同意を得た公害防止対策事業計画（以下「同意公害防止対策事業計画」という。）に基づいて実施する公害防止対策事業に係る経費については、他の法令の規定にかかわらず、国は、別表上欄に掲げる公害防止対策事業の区分に応じ、それぞれ同表下欄に定める国の負担又は補助の割合（以下「国の負担割合」という。）により、その一部を負担し又は補助するものとする。</w:t>
      </w:r>
    </w:p>
    <w:p>
      <w:pPr>
        <w:pStyle w:val="Heading5"/>
        <w:ind w:left="440"/>
      </w:pPr>
      <w:r>
        <w:t>２</w:t>
      </w:r>
    </w:p>
    <w:p>
      <w:pPr>
        <w:ind w:left="440"/>
      </w:pPr>
      <w:r>
        <w:t>前項の場合において、公害防止対策事業に係る経費につき適用される他の法令の規定による国の負担割合が別表に定める国の負担割合をこえるときは、当該公害防止対策事業に係る経費に対する国の負担割合については、同項の規定にかかわらず、当該他の法令の定めるところによる。</w:t>
      </w:r>
    </w:p>
    <w:p>
      <w:pPr>
        <w:pStyle w:val="Heading5"/>
        <w:ind w:left="440"/>
      </w:pPr>
      <w:r>
        <w:t>３</w:t>
      </w:r>
    </w:p>
    <w:p>
      <w:pPr>
        <w:ind w:left="440"/>
      </w:pPr>
      <w:r>
        <w:t>国は、地方公共団体が同意公害防止対策事業計画に基づいて実施する公害防止対策事業に係る経費に充てるため政令で定める交付金を交付する場合においては、政令で定めるところにより、当該経費について第一項の規定を適用したとするならば国が負担し、又は補助することとなる割合を参酌して、当該交付金の額を算定するものとする。</w:t>
      </w:r>
    </w:p>
    <w:p>
      <w:pPr>
        <w:pStyle w:val="Heading5"/>
        <w:ind w:left="440"/>
      </w:pPr>
      <w:r>
        <w:t>４</w:t>
      </w:r>
    </w:p>
    <w:p>
      <w:pPr>
        <w:ind w:left="440"/>
      </w:pPr>
      <w:r>
        <w:t>第一項の規定は、同意公害防止対策事業計画が定められていない地域において実施される公害防止対策事業で第二条第三項第二号から第四号までに掲げるもの（政令で定める事業を除く。）のうち、総務大臣が主務大臣及び環境大臣と協議して指定するものに係る経費に対する国の負担又は補助についても、適用する。</w:t>
      </w:r>
    </w:p>
    <w:p>
      <w:pPr>
        <w:pStyle w:val="Heading4"/>
      </w:pPr>
      <w:r>
        <w:t>第四条（公害の防止のための事業に係る地方債）</w:t>
      </w:r>
    </w:p>
    <w:p>
      <w:r>
        <w:t>公害防止対策事業で前条の規定の適用を受けるものにつき地方公共団体が必要とする経費については、地方財政法（昭和二十三年法律第百九号）第五条各号に規定する経費に該当しないものについても、地方債をもつてその財源とすることができる。</w:t>
      </w:r>
    </w:p>
    <w:p>
      <w:pPr>
        <w:pStyle w:val="Heading5"/>
        <w:ind w:left="440"/>
      </w:pPr>
      <w:r>
        <w:t>２</w:t>
      </w:r>
    </w:p>
    <w:p>
      <w:pPr>
        <w:ind w:left="440"/>
      </w:pPr>
      <w:r>
        <w:t>公害防止対策事業で前条の規定の適用を受けるもの並びに同意公害防止対策事業計画に基づいて実施される下水道法第二条第三号に規定する公共下水道及び同条第四号に規定する流域下水道（同号イに該当するものに限る。）の設置及び改築の事業につき地方公共団体が必要とする経費の財源に充てるため起こした地方債については、国は、資金事情の許す限り、財政融資資金をもつて引き受けるよう特別の配慮をするものとする。</w:t>
      </w:r>
    </w:p>
    <w:p>
      <w:pPr>
        <w:pStyle w:val="Heading4"/>
      </w:pPr>
      <w:r>
        <w:t>第五条（元利償還金の基準財政需要額への算入）</w:t>
      </w:r>
    </w:p>
    <w:p>
      <w:r>
        <w:t>前条第二項に規定する地方債で総務大臣が指定したものに係る元利償還に要する経費は、地方交付税法（昭和二十五年法律第二百十一号）の定めるところにより、当該地方公共団体に対して交付すべき地方交付税の額の算定に用いる基準財政需要額に算入するものとする。</w:t>
      </w:r>
    </w:p>
    <w:p>
      <w:pPr>
        <w:pStyle w:val="Heading4"/>
      </w:pPr>
      <w:r>
        <w:t>第六条（港務局についてのこの法律の適用）</w:t>
      </w:r>
    </w:p>
    <w:p>
      <w:r>
        <w:t>港湾法（昭和二十五年法律第二百十八号）第四条第一項の規定による港務局は、この法律の適用については、地方公共団体とみなす。</w:t>
      </w:r>
    </w:p>
    <w:p>
      <w:pPr>
        <w:pStyle w:val="Heading4"/>
      </w:pPr>
      <w:r>
        <w:t>第七条（政令への委任）</w:t>
      </w:r>
    </w:p>
    <w:p>
      <w:r>
        <w:t>公害防止対策事業に係る経費の一部を公害防止事業費事業者負担法（昭和四十五年法律第百三十三号）の規定により事業者に負担させる場合におけるこれらの事業に係る国の負担又は補助の額の算定の基礎となる額の算定、第三条の規定により国が負担し又は補助することとなる額の算定及び交付その他この法律の施行に関し必要な事項は、政令で定める。</w:t>
      </w:r>
    </w:p>
    <w:p>
      <w:r>
        <w:br w:type="page"/>
      </w:r>
    </w:p>
    <w:p>
      <w:pPr>
        <w:pStyle w:val="Heading1"/>
      </w:pPr>
      <w:r>
        <w:t>附　則</w:t>
      </w:r>
    </w:p>
    <w:p>
      <w:pPr>
        <w:pStyle w:val="Heading4"/>
      </w:pPr>
      <w:r>
        <w:t>第一条（施行期日等）</w:t>
      </w:r>
    </w:p>
    <w:p>
      <w:r>
        <w:t>この法律は、公布の日から施行する。</w:t>
      </w:r>
    </w:p>
    <w:p>
      <w:pPr>
        <w:pStyle w:val="Heading5"/>
        <w:ind w:left="440"/>
      </w:pPr>
      <w:r>
        <w:t>２</w:t>
      </w:r>
    </w:p>
    <w:p>
      <w:pPr>
        <w:ind w:left="440"/>
      </w:pPr>
      <w:r>
        <w:t>この法律は、平成三十三年三月三十一日限り、その効力を失う。</w:t>
      </w:r>
    </w:p>
    <w:p>
      <w:pPr>
        <w:pStyle w:val="Heading4"/>
      </w:pPr>
      <w:r>
        <w:t>第二条（適用）</w:t>
      </w:r>
    </w:p>
    <w:p>
      <w:r>
        <w:t>第三条（別表を含む。）の規定は、昭和四十六年度分の事業として実施される公害防止対策事業に係る国の負担金又は補助金（以下「補助負担金」という。）から適用し、昭和四十五年度分の事業で翌年度に繰り越したものに係る国の補助負担金については、なお従前の例による。</w:t>
      </w:r>
    </w:p>
    <w:p>
      <w:pPr>
        <w:pStyle w:val="Heading4"/>
      </w:pPr>
      <w:r>
        <w:t>第六条（昭和六十年度の特例）</w:t>
      </w:r>
    </w:p>
    <w:p>
      <w:r>
        <w:t>別表の規定の昭和六十年度における適用については、同表中「三分の二」とあるのは、「十分の六」とする。</w:t>
      </w:r>
    </w:p>
    <w:p>
      <w:pPr>
        <w:pStyle w:val="Heading4"/>
      </w:pPr>
      <w:r>
        <w:t>第七条（昭和六十一年度から平成四年度までの特例）</w:t>
      </w:r>
    </w:p>
    <w:p>
      <w:r>
        <w:t>別表の規定の昭和六十一年度から平成四年度までの各年度における適用については、同表中「三分の二」とあるのは、「十分の五・五」とする。</w:t>
      </w:r>
    </w:p>
    <w:p>
      <w:r>
        <w:br w:type="page"/>
      </w:r>
    </w:p>
    <w:p>
      <w:pPr>
        <w:pStyle w:val="Heading1"/>
      </w:pPr>
      <w:r>
        <w:t>附　則（昭和五六年三月三一日法律第四号）</w:t>
      </w:r>
    </w:p>
    <w:p>
      <w:r>
        <w:t>この法律は、昭和五十六年四月一日から施行する。</w:t>
      </w:r>
    </w:p>
    <w:p>
      <w:r>
        <w:br w:type="page"/>
      </w:r>
    </w:p>
    <w:p>
      <w:pPr>
        <w:pStyle w:val="Heading1"/>
      </w:pPr>
      <w:r>
        <w:t>附　則（昭和六〇年五月一八日法律第三七号）</w:t>
      </w:r>
    </w:p>
    <w:p>
      <w:r>
        <w:t>この法律は、公布の日から施行する。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則（昭和六二年六月二日法律第四三号）</w:t>
      </w:r>
    </w:p>
    <w:p>
      <w:pPr>
        <w:pStyle w:val="Heading4"/>
      </w:pPr>
      <w:r>
        <w:t>第一条（施行期日）</w:t>
      </w:r>
    </w:p>
    <w:p>
      <w:r>
        <w:t>この法律は、昭和六十二年十月一日から施行する。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則（平成三年三月三〇日法律第九号）</w:t>
      </w:r>
    </w:p>
    <w:p>
      <w:r>
        <w:t>この法律は、公布の日から施行する。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則（平成四年五月六日法律第三九号）</w:t>
      </w:r>
    </w:p>
    <w:p>
      <w:pPr>
        <w:pStyle w:val="Heading4"/>
      </w:pPr>
      <w:r>
        <w:t>第一条（施行期日）</w:t>
      </w:r>
    </w:p>
    <w:p>
      <w:r>
        <w:t>この法律は、平成四年十月一日から施行する。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則（平成五年一一月一九日法律第九二号）</w:t>
      </w:r>
    </w:p>
    <w:p>
      <w:r>
        <w:t>この法律は、公布の日から施行する。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則（平成一一年七月一六日法律第一〇五号）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則（平成一二年五月三一日法律第九八号）</w:t>
      </w:r>
    </w:p>
    <w:p>
      <w:pPr>
        <w:pStyle w:val="Heading4"/>
      </w:pPr>
      <w:r>
        <w:t>第一条（施行期日）</w:t>
      </w:r>
    </w:p>
    <w:p>
      <w:r>
        <w:t>この法律は、平成十三年四月一日から施行する。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則（平成一三年三月三〇日法律第一〇号）</w:t>
      </w:r>
    </w:p>
    <w:p>
      <w:r>
        <w:t>この法律は、公布の日から施行する。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則（平成一五年五月一六日法律第四三号）</w:t>
      </w:r>
    </w:p>
    <w:p>
      <w:pPr>
        <w:pStyle w:val="Heading4"/>
      </w:pPr>
      <w:r>
        <w:t>第一条（施行期日）</w:t>
      </w:r>
    </w:p>
    <w:p>
      <w:r>
        <w:t>この法律は、公布の日から施行する。</w:t>
      </w:r>
    </w:p>
    <w:p>
      <w:pPr>
        <w:pStyle w:val="Heading4"/>
      </w:pPr>
      <w:r>
        <w:t>第二十六条（公害の防止に関する事業に係る国の財政上の特別措置に関する法律の一部改正に伴う経過措置）</w:t>
      </w:r>
    </w:p>
    <w:p>
      <w:r>
        <w:t>前条の規定による改正前の公害の防止に関する事業に係る国の財政上の特別措置に関する法律（以下この条において「旧特別措置法」という。）第六条第一項の規定は、機構が附則第七条第一項第一号の規定に基づいて行う事業（旧事業団法第十八条第一項第二号に掲げるものに限る。）に係る経費に対する政府の補助の算定については、前条の規定の施行後も、なおその効力を有する。</w:t>
      </w:r>
    </w:p>
    <w:p>
      <w:pPr>
        <w:pStyle w:val="Heading4"/>
      </w:pPr>
      <w:r>
        <w:t>第二十七条（罰則の適用に関する経過措置）</w:t>
      </w:r>
    </w:p>
    <w:p>
      <w:r>
        <w:t>附則第十八条及び第二十条の規定の施行前にした行為並びにこの附則の規定によりなお従前の例によることとされる場合におけるこの法律の施行後にした行為に対する罰則の適用については、なお従前の例による。</w:t>
      </w:r>
    </w:p>
    <w:p>
      <w:pPr>
        <w:pStyle w:val="Heading4"/>
      </w:pPr>
      <w:r>
        <w:t>第二十八条（政令への委任）</w:t>
      </w:r>
    </w:p>
    <w:p>
      <w:r>
        <w:t>附則第三条から第五条まで、第七条から第十七条まで、第十九条、第二十一条、第二十四条及び前二条に規定するもののほか、機構の設立に伴い必要な経過措置その他この法律の施行に関し必要な経過措置は、政令で定める。</w:t>
      </w:r>
    </w:p>
    <w:p>
      <w:r>
        <w:br w:type="page"/>
      </w:r>
    </w:p>
    <w:p>
      <w:pPr>
        <w:pStyle w:val="Heading1"/>
      </w:pPr>
      <w:r>
        <w:t>附　則（平成一七年五月一八日法律第四二号）</w:t>
      </w:r>
    </w:p>
    <w:p>
      <w:pPr>
        <w:pStyle w:val="Heading4"/>
      </w:pPr>
      <w:r>
        <w:t>第一条（施行期日）</w:t>
      </w:r>
    </w:p>
    <w:p>
      <w:r>
        <w:t>この法律は、平成十七年十月一日から施行する。</w:t>
      </w:r>
    </w:p>
    <w:p>
      <w:pPr>
        <w:pStyle w:val="Heading6"/>
        <w:ind w:left="880"/>
      </w:pPr>
      <w:r>
        <w:t>一</w:t>
      </w:r>
    </w:p>
    <w:p>
      <w:pPr>
        <w:ind w:left="880"/>
      </w:pPr>
      <w:r>
        <w:t>第一条中廃棄物の処理及び清掃に関する法律第十五条の十一、第二十二条、附則第四条及び附則第五条の改正規定、第二条の規定並びに附則第三条、第六条及び第九条から第十一条までの規定</w:t>
      </w:r>
    </w:p>
    <w:p>
      <w:r>
        <w:br w:type="page"/>
      </w:r>
    </w:p>
    <w:p>
      <w:pPr>
        <w:pStyle w:val="Heading1"/>
      </w:pPr>
      <w:r>
        <w:t>附　則（平成一七年六月二二日法律第七〇号）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一～十</w:t>
      </w:r>
    </w:p>
    <w:p>
      <w:pPr>
        <w:ind w:left="880"/>
      </w:pPr>
      <w:r>
        <w:t>略</w:t>
      </w:r>
    </w:p>
    <w:p>
      <w:pPr>
        <w:pStyle w:val="Heading6"/>
        <w:ind w:left="880"/>
      </w:pPr>
      <w:r>
        <w:t>十一</w:t>
      </w:r>
    </w:p>
    <w:p>
      <w:pPr>
        <w:ind w:left="880"/>
      </w:pPr>
      <w:r>
        <w:t>公害の防止に関する事業に係る国の財政上の特別措置に関する法律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第二条、第四条、第六条及び第八条並びに附則第二十七条、第二十八条、第二十九条第 一項及び第二項、第三十条から第五十条まで、第五十四条から第六十条まで、第六十二条、第六十四条、第六十五条、第六十七条、第六十八条、第七十一条から 第七十三条まで、第七十七条から第八十条まで、第八十二条、第八十四条、第八十五条、第九十条、第九十四条、第九十六条から第百条まで、第百三条、第百十 五条から第百十八条まで、第百二十条、第百二十一条、第百二十三条から第百二十五条まで、第百二十八条、第百三十条から第百三十四条まで、第百三十七条、 第百三十九条及び第百三十九条の二の規定</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 並びに第三十六条の規定、附則第六十三条中健康保険法等の一部を改正する法律（平成十八年法律第八十三号）附則第十八条第一項の改正規定、附則第六十四条 中特別会計に関する法律（平成十九年法律第二十三号）附則第二十三条第一項、第六十七条第一項及び第百九十一条の改正規定並びに附則第六十六条及び第七十 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則（平成二三年三月三一日法律第三号）</w:t>
      </w:r>
    </w:p>
    <w:p>
      <w:pPr>
        <w:pStyle w:val="Heading4"/>
      </w:pPr>
      <w:r>
        <w:t>第一条（施行期日）</w:t>
      </w:r>
    </w:p>
    <w:p>
      <w:r>
        <w:t>この法律は、平成二十三年四月一日から施行する。</w:t>
      </w:r>
    </w:p>
    <w:p>
      <w:pPr>
        <w:pStyle w:val="Heading4"/>
      </w:pPr>
      <w:r>
        <w:t>第二条（経過措置）</w:t>
      </w:r>
    </w:p>
    <w:p>
      <w:r>
        <w:t>この法律による改正前の公害の防止に関する事業に係る国の財政上の特別措置に関する法律（以下「旧法」という。）第二条第三項第二号から第四号まで、第八号及び第九号に掲げる公害防止対策事業に係る経費のうち平成二十二年度までの予算に係るもので平成二十三年度以降に繰り越されたものについては旧法の規定、同項第二号から第四号まで、第八号及び第九号に掲げる公害防止対策事業で旧法第三条の規定の適用を受けるものについて必要な経費の財源に充てるため起こした地方債であって平成二十二年度以前の年度に発行について同意又は許可を得たものについては旧法第五条の規定は、なおその効力を有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一～五</w:t>
      </w:r>
    </w:p>
    <w:p>
      <w:pPr>
        <w:ind w:left="880"/>
      </w:pPr>
      <w:r>
        <w:t>略</w:t>
      </w:r>
    </w:p>
    <w:p>
      <w:pPr>
        <w:pStyle w:val="Heading6"/>
        <w:ind w:left="880"/>
      </w:pPr>
      <w:r>
        <w:t>六</w:t>
      </w:r>
    </w:p>
    <w:p>
      <w:pPr>
        <w:ind w:left="880"/>
      </w:pPr>
      <w:r>
        <w:t>第十四条（地方自治法別表第一地方財政法（昭和二十三年法律第百九号）の項の改正規定に限る。）、第十五条及び第十六条（地方公共団体の財政の健全化に関する法律第二条及び第十三条の改正規定に限る。）の規定並びに附則第十四条、第八十五条、第八十六条、第九十四条、第九十九条（公害の防止に関する事業に係る国の財政上の特別措置に関する法律（昭和四十六年法律第七十号）附則第一条第二項ただし書の改正規定（「許可を得たもの」の下に「（発行について地方財政法第五条の三第六項の規定による届出がされたもののうち同条第一項の規定による協議を受けたならば同意をすることとなると認められるものを含む。）」を加える部分に限る。）に限る。）及び第百二十三条第一項の規定</w:t>
      </w:r>
    </w:p>
    <w:p>
      <w:pPr>
        <w:pStyle w:val="Heading4"/>
      </w:pPr>
      <w:r>
        <w:t>第百条（公害の防止に関する事業に係る国の財政上の特別措置に関する法律の一部改正に伴う経過措置）</w:t>
      </w:r>
    </w:p>
    <w:p>
      <w:r>
        <w:t>前条の規定（公害の防止に関する事業に係る国の財政上の特別措置に関する法律附則第一条第二項ただし書の改正規定（「許可を得たもの」の下に「（発行について地方財政法第五条の三第六項の規定による届出がされたもののうち同条第一項の規定による協議を受けたならば同意をすることとなると認められるものを含む。）」を加える部分に限る。）を除く。以下この条において同じ。）による改正前の公害の防止に関する事業に係る国の財政上の特別措置に関する法律第四条第二項に規定する地方債は、前条の規定による改正後の公害の防止に関する事業に係る国の財政上の特別措置に関する法律第五条の規定の適用については、同法第四条第二項に規定する地方債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公害の防止に関する事業に係る国の財政上の特別措置に関する法律</w:t>
      <w:br/>
      <w:tab/>
      <w:t>（昭和四十六年法律第七十号）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公害の防止に関する事業に係る国の財政上の特別措置に関する法律（昭和四十六年法律第七十号）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